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安化县龙塘镇完小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食堂综合楼室外</w:t>
      </w:r>
      <w:r>
        <w:rPr>
          <w:rFonts w:hint="eastAsia" w:ascii="宋体" w:hAnsi="宋体" w:eastAsia="宋体" w:cs="宋体"/>
          <w:b/>
          <w:sz w:val="32"/>
          <w:szCs w:val="32"/>
        </w:rPr>
        <w:t>电力施工及清单</w:t>
      </w:r>
      <w:bookmarkEnd w:id="0"/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一、资质要求：</w:t>
      </w:r>
    </w:p>
    <w:p>
      <w:pPr>
        <w:spacing w:line="288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供应商的基本资格条件：供应商必须是在中华人民共和国境内注册登记下的法人、其他组织或者自然人，并在湖南省政府电子卖场入驻。投标公司相关人员</w:t>
      </w:r>
      <w:r>
        <w:rPr>
          <w:rFonts w:hint="eastAsia" w:ascii="宋体" w:hAnsi="宋体" w:eastAsia="宋体" w:cs="宋体"/>
          <w:bCs/>
          <w:sz w:val="28"/>
          <w:szCs w:val="28"/>
        </w:rPr>
        <w:t>具有施工经验：具有对学校或教育机构电力设施改造项目的成功施工经验。具有技术团队：拥有专业的施工团队，熟悉图纸解读与施工规范，能够高效、准确地执行施工任务。具有安全管理：具备完善的安全管理体系，能够确保施工过程中的安全与质量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二、竞价要求：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参与竞价的公司竞价前应做好以下工作，否则将视为无效竞价：</w:t>
      </w:r>
    </w:p>
    <w:p>
      <w:pPr>
        <w:spacing w:line="360" w:lineRule="auto"/>
        <w:ind w:firstLine="560" w:firstLineChars="200"/>
        <w:rPr>
          <w:rStyle w:val="12"/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sz w:val="28"/>
          <w:szCs w:val="28"/>
          <w:shd w:val="clear" w:color="auto" w:fill="FFFFFF"/>
        </w:rPr>
        <w:t>1、提供报价表加盖公章原件扫描件。</w:t>
      </w:r>
    </w:p>
    <w:p>
      <w:pPr>
        <w:spacing w:line="360" w:lineRule="auto"/>
        <w:ind w:left="279" w:leftChars="133" w:firstLine="280" w:firstLineChars="100"/>
        <w:rPr>
          <w:rStyle w:val="12"/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sz w:val="28"/>
          <w:szCs w:val="28"/>
          <w:shd w:val="clear" w:color="auto" w:fill="FFFFFF"/>
        </w:rPr>
        <w:t>2、提供加盖公章的供应商营业执照原件扫描件。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3、为确保产品符合采购要求及售后服务的可靠性，竞价投标人须提供材料针对此项目2年售后服务承诺书，并加盖制造商公章。</w:t>
      </w:r>
    </w:p>
    <w:p>
      <w:pPr>
        <w:spacing w:line="500" w:lineRule="exact"/>
        <w:ind w:firstLine="560" w:firstLineChars="200"/>
        <w:rPr>
          <w:rStyle w:val="12"/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sz w:val="28"/>
          <w:szCs w:val="28"/>
          <w:shd w:val="clear" w:color="auto" w:fill="FFFFFF"/>
        </w:rPr>
        <w:t>上述所有资料需加盖供应商公章并扫描作为附件按序号打包上传，未上传附件、上传附件不</w:t>
      </w:r>
      <w:r>
        <w:rPr>
          <w:rStyle w:val="12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清晰</w:t>
      </w:r>
      <w:r>
        <w:rPr>
          <w:rStyle w:val="12"/>
          <w:rFonts w:hint="eastAsia" w:ascii="宋体" w:hAnsi="宋体" w:eastAsia="宋体" w:cs="宋体"/>
          <w:sz w:val="28"/>
          <w:szCs w:val="28"/>
          <w:shd w:val="clear" w:color="auto" w:fill="FFFFFF"/>
        </w:rPr>
        <w:t>视为无效报价，签订合同时提供上述资料原件，否则视为无效报价，作废标处理。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三、交付日期：2025年6月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送货安装、调试至正常使用，如不能按期交付的请勿投标，否则追究相关责任。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四、交货要求：</w:t>
      </w:r>
      <w:r>
        <w:rPr>
          <w:rFonts w:hint="eastAsia" w:ascii="宋体" w:hAnsi="宋体" w:eastAsia="宋体" w:cs="宋体"/>
          <w:sz w:val="28"/>
          <w:szCs w:val="28"/>
        </w:rPr>
        <w:t>按清单由供应商送货上门并按时安装、调试至正常使用。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五、价格要求：</w:t>
      </w:r>
      <w:r>
        <w:rPr>
          <w:rFonts w:hint="eastAsia" w:ascii="宋体" w:hAnsi="宋体" w:eastAsia="宋体" w:cs="宋体"/>
          <w:bCs/>
          <w:sz w:val="28"/>
          <w:szCs w:val="28"/>
        </w:rPr>
        <w:t>产品报价包含设备运费及安装费，学校在成交价上不承担任何费用。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六、付款方式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验收/通电正常合格后，提供正规发票一次性付清。</w:t>
      </w:r>
    </w:p>
    <w:p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七、规格参数以及数量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9"/>
        <w:tblpPr w:leftFromText="180" w:rightFromText="180" w:vertAnchor="text" w:horzAnchor="page" w:tblpX="1367" w:tblpY="322"/>
        <w:tblOverlap w:val="never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3240"/>
        <w:gridCol w:w="1335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主要技术参数及要求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单位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铜芯电缆</w:t>
            </w:r>
          </w:p>
        </w:tc>
        <w:tc>
          <w:tcPr>
            <w:tcW w:w="3240" w:type="dxa"/>
          </w:tcPr>
          <w:p>
            <w:pPr>
              <w:widowControl/>
              <w:spacing w:line="48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YJV-22-4*150全铜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铜芯电缆</w:t>
            </w:r>
          </w:p>
        </w:tc>
        <w:tc>
          <w:tcPr>
            <w:tcW w:w="3240" w:type="dxa"/>
          </w:tcPr>
          <w:p>
            <w:pPr>
              <w:widowControl/>
              <w:spacing w:line="48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YJV-4*95全铜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配电箱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ZAP1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配电箱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CFAP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配电箱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CAP1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配电箱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CAP2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铜鼻头及耗材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DT-150/95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发电机及箱变出线柜新增断路器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400A-3P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箱变、发电机出线柜新增铜母线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安装及调试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电缆敷设工资：4*150，4*90，4套配电箱安装工资，8套95-150干包式电缆头制作费，2套箱变、发电机出线柜新增断路器母线改装费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500" w:lineRule="exact"/>
        <w:ind w:firstLine="360" w:firstLineChars="200"/>
        <w:rPr>
          <w:b/>
          <w:bCs/>
          <w:color w:val="000000"/>
          <w:sz w:val="18"/>
          <w:szCs w:val="1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0C41"/>
    <w:multiLevelType w:val="singleLevel"/>
    <w:tmpl w:val="78180C41"/>
    <w:lvl w:ilvl="0" w:tentative="0">
      <w:start w:val="1"/>
      <w:numFmt w:val="decimal"/>
      <w:pStyle w:val="18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22"/>
    <w:rsid w:val="0015588A"/>
    <w:rsid w:val="00600FEC"/>
    <w:rsid w:val="00740F22"/>
    <w:rsid w:val="00827516"/>
    <w:rsid w:val="00A9792A"/>
    <w:rsid w:val="00AE7622"/>
    <w:rsid w:val="00AF62F3"/>
    <w:rsid w:val="00B533D2"/>
    <w:rsid w:val="00D034F3"/>
    <w:rsid w:val="00F0714D"/>
    <w:rsid w:val="00F35631"/>
    <w:rsid w:val="10FE7945"/>
    <w:rsid w:val="359C3E89"/>
    <w:rsid w:val="360B0A3B"/>
    <w:rsid w:val="416473E1"/>
    <w:rsid w:val="48AC5517"/>
    <w:rsid w:val="56900715"/>
    <w:rsid w:val="59D31393"/>
    <w:rsid w:val="7B956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Body Text"/>
    <w:basedOn w:val="1"/>
    <w:link w:val="14"/>
    <w:qFormat/>
    <w:uiPriority w:val="0"/>
    <w:pPr>
      <w:spacing w:after="120"/>
    </w:pPr>
    <w:rPr>
      <w:rFonts w:ascii="Calibri" w:hAnsi="Calibri" w:eastAsia="宋体"/>
      <w:szCs w:val="24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TML Sample"/>
    <w:basedOn w:val="11"/>
    <w:qFormat/>
    <w:uiPriority w:val="0"/>
    <w:rPr>
      <w:rFonts w:ascii="Courier New" w:hAnsi="Courier New"/>
    </w:rPr>
  </w:style>
  <w:style w:type="paragraph" w:customStyle="1" w:styleId="13">
    <w:name w:val="列出段落1"/>
    <w:basedOn w:val="1"/>
    <w:next w:val="1"/>
    <w:qFormat/>
    <w:uiPriority w:val="99"/>
    <w:pPr>
      <w:ind w:firstLine="420" w:firstLineChars="200"/>
    </w:pPr>
  </w:style>
  <w:style w:type="character" w:customStyle="1" w:styleId="14">
    <w:name w:val="正文文本 Char"/>
    <w:basedOn w:val="11"/>
    <w:link w:val="4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15">
    <w:name w:val="页眉 Char"/>
    <w:basedOn w:val="11"/>
    <w:link w:val="7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7">
    <w:name w:val="批注框文本 Char"/>
    <w:basedOn w:val="11"/>
    <w:link w:val="5"/>
    <w:qFormat/>
    <w:uiPriority w:val="0"/>
    <w:rPr>
      <w:rFonts w:ascii="等线" w:hAnsi="等线" w:eastAsia="等线"/>
      <w:kern w:val="2"/>
      <w:sz w:val="18"/>
      <w:szCs w:val="18"/>
    </w:rPr>
  </w:style>
  <w:style w:type="paragraph" w:customStyle="1" w:styleId="18">
    <w:name w:val="列表段落1"/>
    <w:basedOn w:val="1"/>
    <w:qFormat/>
    <w:uiPriority w:val="34"/>
    <w:pPr>
      <w:widowControl/>
      <w:numPr>
        <w:ilvl w:val="0"/>
        <w:numId w:val="1"/>
      </w:numPr>
      <w:jc w:val="left"/>
    </w:pPr>
    <w:rPr>
      <w:rFonts w:ascii="宋体" w:hAnsi="宋体" w:eastAsia="宋体" w:cs="宋体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794</Characters>
  <Lines>6</Lines>
  <Paragraphs>1</Paragraphs>
  <TotalTime>121</TotalTime>
  <ScaleCrop>false</ScaleCrop>
  <LinksUpToDate>false</LinksUpToDate>
  <CharactersWithSpaces>932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2023-08-16T10:17:00Z</dcterms:created>
  <dc:creator>奇舞飞扬</dc:creator>
  <cp:lastModifiedBy>admin</cp:lastModifiedBy>
  <dcterms:modified xsi:type="dcterms:W3CDTF">2025-06-05T04:11:37Z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16244acdf36f4632b67976210d7cdef0_23</vt:lpwstr>
  </property>
  <property fmtid="{D5CDD505-2E9C-101B-9397-08002B2CF9AE}" pid="4" name="KSOTemplateDocerSaveRecord">
    <vt:lpwstr>eyJoZGlkIjoiNzJkZTRjOWMyNTdkZDU3MmYwNWM2Nzk5OTUwMzhiNjIiLCJ1c2VySWQiOiI4ODczMjA1NjMifQ==</vt:lpwstr>
  </property>
</Properties>
</file>