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B5D3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医学文献数据库项目需求书</w:t>
      </w:r>
    </w:p>
    <w:p w14:paraId="29CCD8F2">
      <w:pPr>
        <w:rPr>
          <w:rFonts w:cs="Arial" w:asciiTheme="minorEastAsia" w:hAnsiTheme="minorEastAsia" w:eastAsiaTheme="minorEastAsia"/>
          <w:b/>
          <w:color w:val="000000" w:themeColor="text1"/>
          <w:szCs w:val="21"/>
        </w:rPr>
      </w:pPr>
      <w:r>
        <w:rPr>
          <w:rFonts w:hint="eastAsia"/>
          <w:b/>
        </w:rPr>
        <w:t>（一）项目情况一览表：</w:t>
      </w:r>
    </w:p>
    <w:tbl>
      <w:tblPr>
        <w:tblStyle w:val="4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6012"/>
        <w:gridCol w:w="1111"/>
        <w:gridCol w:w="1358"/>
      </w:tblGrid>
      <w:tr w14:paraId="3260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86" w:type="dxa"/>
            <w:shd w:val="clear" w:color="auto" w:fill="DCE6F2"/>
            <w:vAlign w:val="center"/>
          </w:tcPr>
          <w:p w14:paraId="68C9C2D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866" w:type="dxa"/>
            <w:shd w:val="clear" w:color="auto" w:fill="DCE6F2"/>
            <w:vAlign w:val="center"/>
          </w:tcPr>
          <w:p w14:paraId="1159356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采购品目名称</w:t>
            </w:r>
          </w:p>
        </w:tc>
        <w:tc>
          <w:tcPr>
            <w:tcW w:w="1084" w:type="dxa"/>
            <w:shd w:val="clear" w:color="auto" w:fill="DCE6F2"/>
            <w:vAlign w:val="center"/>
          </w:tcPr>
          <w:p w14:paraId="0756DD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325" w:type="dxa"/>
            <w:shd w:val="clear" w:color="auto" w:fill="DCE6F2"/>
            <w:vAlign w:val="center"/>
          </w:tcPr>
          <w:p w14:paraId="40A8AF3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</w:tr>
      <w:tr w14:paraId="0FD9B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86" w:type="dxa"/>
            <w:vAlign w:val="center"/>
          </w:tcPr>
          <w:p w14:paraId="03F61D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866" w:type="dxa"/>
            <w:vAlign w:val="center"/>
          </w:tcPr>
          <w:p w14:paraId="28F5A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医学文献数据库</w:t>
            </w:r>
          </w:p>
        </w:tc>
        <w:tc>
          <w:tcPr>
            <w:tcW w:w="1084" w:type="dxa"/>
            <w:vAlign w:val="center"/>
          </w:tcPr>
          <w:p w14:paraId="125481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14:paraId="630C2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</w:tr>
    </w:tbl>
    <w:p w14:paraId="32AD62E9">
      <w:pPr>
        <w:pStyle w:val="3"/>
        <w:widowControl/>
        <w:autoSpaceDE w:val="0"/>
        <w:autoSpaceDN w:val="0"/>
        <w:adjustRightInd w:val="0"/>
        <w:snapToGrid w:val="0"/>
        <w:spacing w:beforeLines="150" w:after="0" w:line="360" w:lineRule="auto"/>
        <w:ind w:left="0" w:firstLine="0"/>
        <w:textAlignment w:val="baseline"/>
        <w:rPr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（二）商务要求</w:t>
      </w:r>
    </w:p>
    <w:p w14:paraId="6B9466E7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Theme="minorEastAsia" w:hAnsiTheme="minorEastAsia" w:eastAsiaTheme="minorEastAsia"/>
          <w:b/>
          <w:color w:val="000000" w:themeColor="text1"/>
          <w:szCs w:val="21"/>
          <w:lang w:val="hr-HR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hr-HR"/>
        </w:rPr>
        <w:t>投标人资格要求：</w:t>
      </w:r>
    </w:p>
    <w:p w14:paraId="3B8AD032">
      <w:pPr>
        <w:numPr>
          <w:ilvl w:val="0"/>
          <w:numId w:val="2"/>
        </w:numPr>
        <w:tabs>
          <w:tab w:val="left" w:pos="540"/>
          <w:tab w:val="clear" w:pos="420"/>
        </w:tabs>
        <w:autoSpaceDE w:val="0"/>
        <w:autoSpaceDN w:val="0"/>
        <w:spacing w:line="360" w:lineRule="auto"/>
        <w:ind w:left="540" w:hanging="360"/>
        <w:jc w:val="left"/>
        <w:rPr>
          <w:rFonts w:asciiTheme="minorEastAsia" w:hAnsiTheme="minorEastAsia" w:eastAsiaTheme="minorEastAsia"/>
          <w:color w:val="000000" w:themeColor="text1"/>
          <w:szCs w:val="21"/>
          <w:lang w:val="hr-HR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hr-HR"/>
        </w:rPr>
        <w:t>投标人</w:t>
      </w:r>
      <w:r>
        <w:rPr>
          <w:rFonts w:asciiTheme="minorEastAsia" w:hAnsiTheme="minorEastAsia" w:eastAsiaTheme="minorEastAsia"/>
          <w:color w:val="000000" w:themeColor="text1"/>
          <w:szCs w:val="21"/>
          <w:lang w:val="hr-HR"/>
        </w:rPr>
        <w:t>需</w:t>
      </w:r>
      <w:r>
        <w:rPr>
          <w:rFonts w:hint="eastAsia" w:asciiTheme="minorEastAsia" w:hAnsiTheme="minorEastAsia" w:eastAsiaTheme="minorEastAsia"/>
          <w:color w:val="000000" w:themeColor="text1"/>
          <w:szCs w:val="21"/>
          <w:lang w:val="hr-HR"/>
        </w:rPr>
        <w:t>具备《</w:t>
      </w:r>
      <w:r>
        <w:rPr>
          <w:rFonts w:hint="eastAsia" w:ascii="宋体" w:hAnsi="宋体" w:cs="宋体"/>
          <w:color w:val="000000" w:themeColor="text1"/>
          <w:szCs w:val="21"/>
        </w:rPr>
        <w:t>中华人民共和国</w:t>
      </w:r>
      <w:r>
        <w:rPr>
          <w:rFonts w:hint="eastAsia" w:asciiTheme="minorEastAsia" w:hAnsiTheme="minorEastAsia" w:eastAsiaTheme="minorEastAsia"/>
          <w:color w:val="000000" w:themeColor="text1"/>
          <w:szCs w:val="21"/>
          <w:lang w:val="hr-HR"/>
        </w:rPr>
        <w:t>政府采购法》第二十二条规定的条件；</w:t>
      </w:r>
    </w:p>
    <w:p w14:paraId="6BD1CF93">
      <w:pPr>
        <w:tabs>
          <w:tab w:val="left" w:pos="525"/>
        </w:tabs>
        <w:spacing w:line="360" w:lineRule="auto"/>
        <w:ind w:left="630" w:leftChars="300"/>
        <w:jc w:val="left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asciiTheme="minorEastAsia" w:hAnsiTheme="minorEastAsia" w:eastAsiaTheme="minorEastAsia"/>
          <w:color w:val="000000" w:themeColor="text1"/>
          <w:szCs w:val="21"/>
        </w:rPr>
        <w:t>1）具有独立承担民事责任的能力；</w:t>
      </w:r>
      <w:r>
        <w:rPr>
          <w:rFonts w:asciiTheme="minorEastAsia" w:hAnsiTheme="minorEastAsia" w:eastAsiaTheme="minorEastAsia"/>
          <w:color w:val="000000" w:themeColor="text1"/>
          <w:szCs w:val="21"/>
        </w:rPr>
        <w:br w:type="textWrapping"/>
      </w:r>
      <w:r>
        <w:rPr>
          <w:rFonts w:asciiTheme="minorEastAsia" w:hAnsiTheme="minorEastAsia" w:eastAsiaTheme="minorEastAsia"/>
          <w:color w:val="000000" w:themeColor="text1"/>
          <w:szCs w:val="21"/>
        </w:rPr>
        <w:t>2）具有良好的商业信誉和健全的财务会计制度；</w:t>
      </w:r>
      <w:r>
        <w:rPr>
          <w:rFonts w:asciiTheme="minorEastAsia" w:hAnsiTheme="minorEastAsia" w:eastAsiaTheme="minorEastAsia"/>
          <w:color w:val="000000" w:themeColor="text1"/>
          <w:szCs w:val="21"/>
        </w:rPr>
        <w:br w:type="textWrapping"/>
      </w:r>
      <w:r>
        <w:rPr>
          <w:rFonts w:asciiTheme="minorEastAsia" w:hAnsiTheme="minorEastAsia" w:eastAsiaTheme="minorEastAsia"/>
          <w:color w:val="000000" w:themeColor="text1"/>
          <w:szCs w:val="21"/>
        </w:rPr>
        <w:t>3）有依法缴纳税收和社会保障资金的良好记录；</w:t>
      </w:r>
      <w:r>
        <w:rPr>
          <w:rFonts w:asciiTheme="minorEastAsia" w:hAnsiTheme="minorEastAsia" w:eastAsiaTheme="minorEastAsia"/>
          <w:color w:val="000000" w:themeColor="text1"/>
          <w:szCs w:val="21"/>
        </w:rPr>
        <w:br w:type="textWrapping"/>
      </w:r>
      <w:r>
        <w:rPr>
          <w:rFonts w:asciiTheme="minorEastAsia" w:hAnsiTheme="minorEastAsia" w:eastAsiaTheme="minorEastAsia"/>
          <w:color w:val="000000" w:themeColor="text1"/>
          <w:szCs w:val="21"/>
        </w:rPr>
        <w:t>4）参加政府采购活动前三年内，在经营活动中没有重大违法记录；</w:t>
      </w:r>
      <w:r>
        <w:rPr>
          <w:rFonts w:asciiTheme="minorEastAsia" w:hAnsiTheme="minorEastAsia" w:eastAsiaTheme="minorEastAsia"/>
          <w:color w:val="000000" w:themeColor="text1"/>
          <w:szCs w:val="21"/>
        </w:rPr>
        <w:br w:type="textWrapping"/>
      </w:r>
      <w:r>
        <w:rPr>
          <w:rFonts w:asciiTheme="minorEastAsia" w:hAnsiTheme="minorEastAsia" w:eastAsiaTheme="minorEastAsia"/>
          <w:color w:val="000000" w:themeColor="text1"/>
          <w:szCs w:val="21"/>
        </w:rPr>
        <w:t>5）法律、政务法规规定的其他条件。</w:t>
      </w:r>
    </w:p>
    <w:p w14:paraId="5F5EC282">
      <w:pPr>
        <w:numPr>
          <w:ilvl w:val="0"/>
          <w:numId w:val="2"/>
        </w:numPr>
        <w:tabs>
          <w:tab w:val="left" w:pos="540"/>
          <w:tab w:val="clear" w:pos="420"/>
        </w:tabs>
        <w:autoSpaceDE w:val="0"/>
        <w:autoSpaceDN w:val="0"/>
        <w:spacing w:line="360" w:lineRule="auto"/>
        <w:ind w:left="540" w:hanging="360"/>
        <w:jc w:val="left"/>
        <w:rPr>
          <w:rFonts w:asciiTheme="minorEastAsia" w:hAnsiTheme="minorEastAsia" w:eastAsiaTheme="minorEastAsia"/>
          <w:color w:val="000000" w:themeColor="text1"/>
          <w:szCs w:val="21"/>
          <w:lang w:val="hr-HR"/>
        </w:rPr>
      </w:pPr>
      <w:r>
        <w:rPr>
          <w:rFonts w:hint="eastAsia" w:ascii="宋体" w:hAnsi="宋体"/>
          <w:color w:val="000000" w:themeColor="text1"/>
          <w:szCs w:val="21"/>
        </w:rPr>
        <w:t>投标人须能独立承担民事责任的法人，若不是厂商，须提供厂商授权文件</w:t>
      </w:r>
      <w:r>
        <w:rPr>
          <w:rFonts w:hint="eastAsia" w:asciiTheme="minorEastAsia" w:hAnsiTheme="minorEastAsia" w:eastAsiaTheme="minorEastAsia"/>
          <w:color w:val="000000" w:themeColor="text1"/>
          <w:szCs w:val="21"/>
          <w:lang w:val="hr-HR"/>
        </w:rPr>
        <w:t>。</w:t>
      </w:r>
    </w:p>
    <w:p w14:paraId="2AE81AE2">
      <w:pPr>
        <w:numPr>
          <w:ilvl w:val="0"/>
          <w:numId w:val="1"/>
        </w:numPr>
        <w:tabs>
          <w:tab w:val="left" w:pos="420"/>
        </w:tabs>
        <w:autoSpaceDE w:val="0"/>
        <w:autoSpaceDN w:val="0"/>
        <w:spacing w:line="360" w:lineRule="auto"/>
        <w:rPr>
          <w:rFonts w:asciiTheme="minorEastAsia" w:hAnsiTheme="minorEastAsia" w:eastAsiaTheme="minorEastAsia"/>
          <w:color w:val="000000" w:themeColor="text1"/>
          <w:szCs w:val="21"/>
          <w:lang w:val="hr-HR"/>
        </w:rPr>
      </w:pPr>
      <w:r>
        <w:rPr>
          <w:rFonts w:asciiTheme="minorEastAsia" w:hAnsiTheme="minorEastAsia" w:eastAsiaTheme="minorEastAsia"/>
          <w:b/>
          <w:bCs/>
          <w:color w:val="000000" w:themeColor="text1"/>
          <w:szCs w:val="21"/>
        </w:rPr>
        <w:t>投标报价包括：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szCs w:val="21"/>
        </w:rPr>
        <w:t>安装调试费、验收、人力成本、税金等费用，采购人不再支付任何费用。</w:t>
      </w:r>
    </w:p>
    <w:p w14:paraId="46F8513E">
      <w:pPr>
        <w:numPr>
          <w:ilvl w:val="0"/>
          <w:numId w:val="1"/>
        </w:numPr>
        <w:tabs>
          <w:tab w:val="left" w:pos="420"/>
        </w:tabs>
        <w:autoSpaceDE w:val="0"/>
        <w:autoSpaceDN w:val="0"/>
        <w:spacing w:line="360" w:lineRule="auto"/>
        <w:rPr>
          <w:rFonts w:asciiTheme="minorEastAsia" w:hAnsiTheme="minorEastAsia" w:eastAsiaTheme="minorEastAsia"/>
          <w:color w:val="000000" w:themeColor="text1"/>
          <w:szCs w:val="21"/>
          <w:lang w:val="hr-HR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val="hr-HR"/>
        </w:rPr>
        <w:t>服务周期及费用支付：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  <w:lang w:val="hr-HR"/>
        </w:rPr>
        <w:t>先付95%，</w:t>
      </w:r>
      <w:r>
        <w:rPr>
          <w:rFonts w:hint="eastAsia" w:asciiTheme="minorEastAsia" w:hAnsiTheme="minorEastAsia" w:eastAsiaTheme="minorEastAsia"/>
          <w:color w:val="000000" w:themeColor="text1"/>
          <w:szCs w:val="21"/>
          <w:lang w:val="hr-HR"/>
        </w:rPr>
        <w:t>使用周期一年，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  <w:lang w:val="hr-HR"/>
        </w:rPr>
        <w:t>使用周期结束后无息付5%</w:t>
      </w:r>
      <w:r>
        <w:rPr>
          <w:rFonts w:hint="eastAsia" w:asciiTheme="minorEastAsia" w:hAnsiTheme="minorEastAsia" w:eastAsiaTheme="minorEastAsia"/>
          <w:color w:val="000000" w:themeColor="text1"/>
          <w:szCs w:val="21"/>
          <w:lang w:val="hr-HR"/>
        </w:rPr>
        <w:t>。</w:t>
      </w:r>
    </w:p>
    <w:p w14:paraId="23DBA1FA">
      <w:pPr>
        <w:pStyle w:val="3"/>
        <w:widowControl/>
        <w:autoSpaceDE w:val="0"/>
        <w:autoSpaceDN w:val="0"/>
        <w:adjustRightInd w:val="0"/>
        <w:snapToGrid w:val="0"/>
        <w:spacing w:beforeLines="150" w:after="0" w:line="360" w:lineRule="auto"/>
        <w:ind w:left="0" w:firstLine="0"/>
        <w:textAlignment w:val="baseline"/>
        <w:rPr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</w:rPr>
        <w:t>（三）产品要求</w:t>
      </w:r>
    </w:p>
    <w:p w14:paraId="44F96A78">
      <w:pPr>
        <w:textAlignment w:val="center"/>
        <w:rPr>
          <w:b/>
        </w:rPr>
      </w:pPr>
      <w:r>
        <w:rPr>
          <w:rFonts w:hint="eastAsia"/>
          <w:b/>
        </w:rPr>
        <w:t>注：</w:t>
      </w:r>
    </w:p>
    <w:p w14:paraId="3B795840">
      <w:pPr>
        <w:ind w:firstLine="102" w:firstLineChars="49"/>
        <w:textAlignment w:val="center"/>
        <w:rPr>
          <w:rFonts w:ascii="宋体" w:hAnsi="宋体" w:cs="等线"/>
          <w:szCs w:val="21"/>
        </w:rPr>
      </w:pPr>
      <w:r>
        <w:rPr>
          <w:rFonts w:hint="eastAsia" w:ascii="宋体" w:hAnsi="宋体" w:cs="等线"/>
          <w:szCs w:val="21"/>
        </w:rPr>
        <w:t>1.技术要求中带“</w:t>
      </w:r>
      <w:r>
        <w:rPr>
          <w:rFonts w:hint="eastAsia" w:hAnsi="宋体" w:cs="Arial"/>
        </w:rPr>
        <w:t>★</w:t>
      </w:r>
      <w:r>
        <w:rPr>
          <w:rFonts w:hint="eastAsia" w:ascii="宋体" w:hAnsi="宋体" w:cs="等线"/>
          <w:szCs w:val="21"/>
        </w:rPr>
        <w:t>”的为不可更改参数，必须满足。</w:t>
      </w:r>
    </w:p>
    <w:tbl>
      <w:tblPr>
        <w:tblStyle w:val="40"/>
        <w:tblW w:w="54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840"/>
        <w:gridCol w:w="7421"/>
      </w:tblGrid>
      <w:tr w14:paraId="604E7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tblHeader/>
        </w:trPr>
        <w:tc>
          <w:tcPr>
            <w:tcW w:w="869" w:type="dxa"/>
            <w:shd w:val="clear" w:color="auto" w:fill="DCE6F2"/>
            <w:vAlign w:val="center"/>
          </w:tcPr>
          <w:p w14:paraId="44A41B7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95" w:type="dxa"/>
            <w:shd w:val="clear" w:color="auto" w:fill="DCE6F2"/>
            <w:vAlign w:val="center"/>
          </w:tcPr>
          <w:p w14:paraId="3A4E989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采购品目名称</w:t>
            </w:r>
          </w:p>
        </w:tc>
        <w:tc>
          <w:tcPr>
            <w:tcW w:w="7240" w:type="dxa"/>
            <w:shd w:val="clear" w:color="auto" w:fill="DCE6F2"/>
            <w:vAlign w:val="center"/>
          </w:tcPr>
          <w:p w14:paraId="5C4531D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技术参数要求及服务内容</w:t>
            </w:r>
          </w:p>
        </w:tc>
      </w:tr>
      <w:tr w14:paraId="6316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vAlign w:val="center"/>
          </w:tcPr>
          <w:p w14:paraId="61660C76">
            <w:pPr>
              <w:spacing w:line="276" w:lineRule="auto"/>
              <w:ind w:right="-336" w:rightChars="-16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</w:t>
            </w:r>
          </w:p>
        </w:tc>
        <w:tc>
          <w:tcPr>
            <w:tcW w:w="1795" w:type="dxa"/>
            <w:vAlign w:val="center"/>
          </w:tcPr>
          <w:p w14:paraId="0A9E8845">
            <w:pPr>
              <w:jc w:val="center"/>
              <w:rPr>
                <w:rFonts w:ascii="宋体" w:hAnsi="宋体" w:eastAsia="楷体" w:cs="宋体"/>
                <w:b/>
                <w:szCs w:val="21"/>
              </w:rPr>
            </w:pPr>
            <w:r>
              <w:rPr>
                <w:rFonts w:hint="eastAsia" w:ascii="宋体" w:hAnsi="宋体" w:eastAsia="楷体" w:cs="宋体"/>
                <w:b/>
                <w:szCs w:val="21"/>
              </w:rPr>
              <w:t>医学文献数据库</w:t>
            </w:r>
          </w:p>
        </w:tc>
        <w:tc>
          <w:tcPr>
            <w:tcW w:w="7240" w:type="dxa"/>
          </w:tcPr>
          <w:p w14:paraId="7D8F53F1">
            <w:pPr>
              <w:pStyle w:val="20"/>
              <w:spacing w:line="276" w:lineRule="auto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一、总体需求：</w:t>
            </w:r>
          </w:p>
          <w:p w14:paraId="28545582">
            <w:pPr>
              <w:pStyle w:val="20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color w:val="auto"/>
              </w:rPr>
            </w:pPr>
            <w:r>
              <w:rPr>
                <w:rFonts w:hint="eastAsia" w:cs="Arial"/>
              </w:rPr>
              <w:t>★</w:t>
            </w:r>
            <w:r>
              <w:rPr>
                <w:rFonts w:hint="eastAsia" w:cs="宋体"/>
                <w:bCs/>
              </w:rPr>
              <w:t>医学文献数据库须满</w:t>
            </w:r>
            <w:r>
              <w:rPr>
                <w:rFonts w:hint="eastAsia" w:cs="宋体"/>
              </w:rPr>
              <w:t>足</w:t>
            </w:r>
            <w:r>
              <w:rPr>
                <w:rFonts w:hint="eastAsia"/>
              </w:rPr>
              <w:t>临床科研教学要求，包含中文期刊、学位论文、临床指南3个子库，提供网络及微信端服务,全文直接下载不能原文传递。</w:t>
            </w:r>
          </w:p>
          <w:p w14:paraId="48EAC61D">
            <w:pPr>
              <w:pStyle w:val="20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采取国际通用PDF格式阅读软件。</w:t>
            </w:r>
          </w:p>
          <w:p w14:paraId="2F41AFE7">
            <w:pPr>
              <w:pStyle w:val="20"/>
              <w:numPr>
                <w:ilvl w:val="0"/>
                <w:numId w:val="3"/>
              </w:numPr>
              <w:spacing w:line="276" w:lineRule="auto"/>
              <w:rPr>
                <w:rFonts w:cs="宋体"/>
              </w:rPr>
            </w:pPr>
            <w:r>
              <w:rPr>
                <w:rFonts w:hint="eastAsia" w:cs="Arial"/>
              </w:rPr>
              <w:t>投标产品必须具有著作权证书、厂商必须具有</w:t>
            </w:r>
            <w:r>
              <w:rPr>
                <w:rFonts w:hint="eastAsia"/>
              </w:rPr>
              <w:t>互联网出版许可证、出版物经营许可证、电信与信息服务业务经营许可证等具备履约的证明</w:t>
            </w:r>
            <w:r>
              <w:rPr>
                <w:rFonts w:hint="eastAsia" w:cs="宋体"/>
              </w:rPr>
              <w:t>。</w:t>
            </w:r>
          </w:p>
          <w:p w14:paraId="2D304709">
            <w:pPr>
              <w:pStyle w:val="20"/>
              <w:spacing w:line="276" w:lineRule="auto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二、功能需求：</w:t>
            </w:r>
          </w:p>
          <w:p w14:paraId="2E6265F5">
            <w:pPr>
              <w:ind w:firstLine="422" w:firstLineChars="200"/>
              <w:rPr>
                <w:rFonts w:cs="Courier New"/>
                <w:b/>
                <w:bCs/>
                <w:color w:val="auto"/>
                <w:szCs w:val="21"/>
              </w:rPr>
            </w:pPr>
            <w:r>
              <w:rPr>
                <w:rFonts w:hint="eastAsia" w:cs="宋体"/>
                <w:b/>
              </w:rPr>
              <w:t>1.</w:t>
            </w:r>
            <w:r>
              <w:rPr>
                <w:rFonts w:hint="eastAsia" w:cs="Courier New"/>
                <w:b/>
                <w:bCs/>
                <w:szCs w:val="21"/>
              </w:rPr>
              <w:t>中文期刊</w:t>
            </w:r>
          </w:p>
          <w:p w14:paraId="14F44E05">
            <w:pPr>
              <w:rPr>
                <w:rFonts w:ascii="宋体" w:hAnsi="宋体" w:cs="Courier New"/>
                <w:szCs w:val="21"/>
              </w:rPr>
            </w:pPr>
            <w:r>
              <w:rPr>
                <w:rFonts w:cs="宋体"/>
              </w:rPr>
              <w:t>1.1</w:t>
            </w:r>
            <w:r>
              <w:rPr>
                <w:rFonts w:hint="eastAsia" w:cs="宋体"/>
              </w:rPr>
              <w:t>、支持多种检索途径，包括关键词检索、高级检索、医学主题词规范检索、科室及分类限定检索、字段限定检索、链接检索、二次</w:t>
            </w:r>
            <w:r>
              <w:rPr>
                <w:rFonts w:hint="eastAsia" w:hAnsi="宋体" w:cs="宋体"/>
              </w:rPr>
              <w:t>检索等检索方式；</w:t>
            </w:r>
          </w:p>
          <w:p w14:paraId="6F6DBA90">
            <w:pPr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</w:t>
            </w:r>
            <w:r>
              <w:rPr>
                <w:rFonts w:hAnsi="宋体" w:cs="宋体"/>
              </w:rPr>
              <w:t>.2</w:t>
            </w:r>
            <w:r>
              <w:rPr>
                <w:rFonts w:hint="eastAsia" w:hAnsi="宋体" w:cs="宋体"/>
              </w:rPr>
              <w:t>、须提供内容涵盖基础医学、临床医学、预防医学、中国医学、药学、特种医学、生物科学等医药相关期刊不少于</w:t>
            </w:r>
            <w:r>
              <w:rPr>
                <w:rFonts w:hAnsi="宋体" w:cs="宋体"/>
              </w:rPr>
              <w:t>1500</w:t>
            </w:r>
            <w:r>
              <w:rPr>
                <w:rFonts w:hint="eastAsia" w:hAnsi="宋体" w:cs="宋体"/>
              </w:rPr>
              <w:t>余种。</w:t>
            </w:r>
          </w:p>
          <w:p w14:paraId="33C0C964">
            <w:pPr>
              <w:rPr>
                <w:rFonts w:hAnsi="宋体" w:cs="宋体"/>
                <w:szCs w:val="24"/>
              </w:rPr>
            </w:pPr>
            <w:r>
              <w:rPr>
                <w:rFonts w:hint="eastAsia" w:hAnsi="宋体" w:cs="宋体"/>
                <w:szCs w:val="24"/>
              </w:rPr>
              <w:t>1</w:t>
            </w:r>
            <w:r>
              <w:rPr>
                <w:rFonts w:hAnsi="宋体" w:cs="宋体"/>
                <w:szCs w:val="24"/>
              </w:rPr>
              <w:t>.3</w:t>
            </w:r>
            <w:r>
              <w:rPr>
                <w:rFonts w:hint="eastAsia" w:hAnsi="宋体" w:cs="宋体"/>
                <w:szCs w:val="24"/>
              </w:rPr>
              <w:t>、</w:t>
            </w:r>
            <w:r>
              <w:rPr>
                <w:rFonts w:hint="eastAsia" w:hAnsi="宋体" w:cs="Arial"/>
              </w:rPr>
              <w:t>★</w:t>
            </w:r>
            <w:r>
              <w:rPr>
                <w:rFonts w:hint="eastAsia" w:hAnsi="宋体" w:cs="宋体"/>
                <w:szCs w:val="24"/>
              </w:rPr>
              <w:t>医药期刊必须包含1</w:t>
            </w:r>
            <w:r>
              <w:rPr>
                <w:rFonts w:hint="eastAsia" w:hAnsi="宋体" w:cs="宋体"/>
                <w:szCs w:val="24"/>
                <w:lang w:val="en-US" w:eastAsia="zh-CN"/>
              </w:rPr>
              <w:t>57</w:t>
            </w:r>
            <w:r>
              <w:rPr>
                <w:rFonts w:hint="eastAsia" w:hAnsi="宋体" w:cs="宋体"/>
                <w:szCs w:val="24"/>
              </w:rPr>
              <w:t>种中华医学会系列期刊，必须合法获得授权并提供证明文件；</w:t>
            </w:r>
            <w:r>
              <w:rPr>
                <w:rFonts w:hint="eastAsia" w:ascii="宋体" w:hAnsi="宋体" w:cs="Arial"/>
              </w:rPr>
              <w:t>医药</w:t>
            </w:r>
            <w:r>
              <w:rPr>
                <w:rFonts w:hint="eastAsia" w:hAnsi="宋体" w:cs="宋体"/>
              </w:rPr>
              <w:t>期刊知识内容按照临床要求分为评论、论著、简报、病理报告、综述讲座、会议纪要和消息动态7大类33个小类并提供截图证明文件。</w:t>
            </w:r>
          </w:p>
          <w:p w14:paraId="06612EAE">
            <w:pPr>
              <w:pStyle w:val="20"/>
            </w:pPr>
            <w:r>
              <w:t>1.4</w:t>
            </w:r>
            <w:r>
              <w:rPr>
                <w:rFonts w:hint="eastAsia"/>
              </w:rPr>
              <w:t>、</w:t>
            </w:r>
            <w:r>
              <w:rPr>
                <w:rFonts w:hint="eastAsia" w:cs="宋体"/>
              </w:rPr>
              <w:t>具有</w:t>
            </w:r>
            <w:r>
              <w:rPr>
                <w:rFonts w:hint="eastAsia"/>
              </w:rPr>
              <w:t>二维码等多种知识分享功能和微信移动端服务，</w:t>
            </w:r>
            <w:r>
              <w:t>PC</w:t>
            </w:r>
            <w:r>
              <w:rPr>
                <w:rFonts w:hint="eastAsia"/>
              </w:rPr>
              <w:t>端</w:t>
            </w:r>
            <w:r>
              <w:t>+</w:t>
            </w:r>
            <w:r>
              <w:rPr>
                <w:rFonts w:hint="eastAsia"/>
              </w:rPr>
              <w:t>移动端通过扫码可实时交互使用</w:t>
            </w:r>
          </w:p>
          <w:p w14:paraId="48885AF0">
            <w:pPr>
              <w:pStyle w:val="20"/>
            </w:pPr>
            <w:r>
              <w:rPr>
                <w:rFonts w:hint="eastAsia"/>
              </w:rPr>
              <w:t>1.</w:t>
            </w:r>
            <w:r>
              <w:t>5</w:t>
            </w:r>
            <w:r>
              <w:rPr>
                <w:rFonts w:hint="eastAsia"/>
              </w:rPr>
              <w:t>、检索结果可在同一界面实现刊名、作者、作者单位、收录源分类排序</w:t>
            </w:r>
          </w:p>
          <w:p w14:paraId="590C115D">
            <w:pPr>
              <w:pStyle w:val="20"/>
            </w:pPr>
            <w:r>
              <w:rPr>
                <w:rFonts w:hint="eastAsia"/>
              </w:rPr>
              <w:t>1</w:t>
            </w:r>
            <w:r>
              <w:t>.6</w:t>
            </w:r>
            <w:r>
              <w:rPr>
                <w:rFonts w:hint="eastAsia"/>
              </w:rPr>
              <w:t>、支持订阅功能，可实现对学科、疾病、检索式的订阅管理，对机构、作者、期刊、文章可收藏，满足医护人员的学术追踪需求</w:t>
            </w:r>
          </w:p>
          <w:p w14:paraId="5348CA75">
            <w:pPr>
              <w:ind w:firstLine="422" w:firstLineChars="200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2</w:t>
            </w:r>
            <w:r>
              <w:rPr>
                <w:rFonts w:cs="宋体"/>
                <w:b/>
              </w:rPr>
              <w:t>.</w:t>
            </w:r>
            <w:r>
              <w:rPr>
                <w:rFonts w:hint="eastAsia" w:cs="宋体"/>
                <w:b/>
              </w:rPr>
              <w:t>学位论文</w:t>
            </w:r>
          </w:p>
          <w:p w14:paraId="25B1586E">
            <w:r>
              <w:rPr>
                <w:rFonts w:hint="eastAsia"/>
              </w:rPr>
              <w:t>2</w:t>
            </w:r>
            <w:r>
              <w:t>.1</w:t>
            </w:r>
            <w:r>
              <w:rPr>
                <w:rFonts w:hint="eastAsia"/>
              </w:rPr>
              <w:t>、以国家法定的学位论文收藏单位“中国国家科技信息研究所”为依托,收录来源985、211高校和中科院、医院等单位，收录我国95%以上学位授予单位的学位论文；涵盖各个学科领域。</w:t>
            </w:r>
          </w:p>
          <w:p w14:paraId="1D5214C9">
            <w:r>
              <w:t>2.2</w:t>
            </w:r>
            <w:r>
              <w:rPr>
                <w:rFonts w:hint="eastAsia"/>
              </w:rPr>
              <w:t>、医药学位论文数据库必须包含博硕士论文不少于</w:t>
            </w:r>
            <w:r>
              <w:rPr>
                <w:rFonts w:hint="eastAsia"/>
                <w:lang w:val="en-US" w:eastAsia="zh-CN"/>
              </w:rPr>
              <w:t>96</w:t>
            </w:r>
            <w:bookmarkStart w:id="0" w:name="_GoBack"/>
            <w:bookmarkEnd w:id="0"/>
            <w:r>
              <w:rPr>
                <w:rFonts w:hint="eastAsia"/>
              </w:rPr>
              <w:t>万篇，博士及博士后不少于1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万篇；涵盖药学、中药学、基础医学、公共卫生与预防医学等8大学科。</w:t>
            </w:r>
          </w:p>
          <w:p w14:paraId="03EA259A">
            <w:r>
              <w:rPr>
                <w:rFonts w:hint="eastAsia"/>
              </w:rPr>
              <w:t>2</w:t>
            </w:r>
            <w:r>
              <w:t>.3</w:t>
            </w:r>
            <w:r>
              <w:rPr>
                <w:rFonts w:hint="eastAsia"/>
              </w:rPr>
              <w:t>、必须收录全国排名前十的医科大学博硕士学位论文。</w:t>
            </w:r>
          </w:p>
          <w:p w14:paraId="55452440">
            <w:r>
              <w:rPr>
                <w:rFonts w:hint="eastAsia"/>
              </w:rPr>
              <w:t>2</w:t>
            </w:r>
            <w:r>
              <w:t>.4</w:t>
            </w:r>
            <w:r>
              <w:rPr>
                <w:rFonts w:hint="eastAsia"/>
              </w:rPr>
              <w:t>、</w:t>
            </w:r>
            <w:r>
              <w:rPr>
                <w:rFonts w:hint="eastAsia" w:cs="宋体"/>
              </w:rPr>
              <w:t>具有</w:t>
            </w:r>
            <w:r>
              <w:rPr>
                <w:rFonts w:hint="eastAsia"/>
              </w:rPr>
              <w:t>二维码等多种知识分享功能和微信移动端服务，</w:t>
            </w:r>
            <w:r>
              <w:t>PC</w:t>
            </w:r>
            <w:r>
              <w:rPr>
                <w:rFonts w:hint="eastAsia"/>
              </w:rPr>
              <w:t>端</w:t>
            </w:r>
            <w:r>
              <w:t>+</w:t>
            </w:r>
            <w:r>
              <w:rPr>
                <w:rFonts w:hint="eastAsia"/>
              </w:rPr>
              <w:t>移动端通过扫码可实时交互使用</w:t>
            </w:r>
          </w:p>
          <w:p w14:paraId="14E00394">
            <w:pPr>
              <w:ind w:firstLine="422" w:firstLineChars="200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3</w:t>
            </w:r>
            <w:r>
              <w:rPr>
                <w:rFonts w:cs="宋体"/>
                <w:b/>
              </w:rPr>
              <w:t>.</w:t>
            </w:r>
            <w:r>
              <w:rPr>
                <w:rFonts w:hint="eastAsia" w:cs="宋体"/>
                <w:b/>
              </w:rPr>
              <w:t>临床指南</w:t>
            </w:r>
          </w:p>
          <w:p w14:paraId="5F54C5AA">
            <w:pPr>
              <w:spacing w:line="400" w:lineRule="exact"/>
            </w:pPr>
            <w:r>
              <w:t>3.1</w:t>
            </w:r>
            <w:r>
              <w:rPr>
                <w:rFonts w:hint="eastAsia"/>
              </w:rPr>
              <w:t>、</w:t>
            </w:r>
            <w:r>
              <w:rPr>
                <w:rFonts w:hint="eastAsia" w:hAnsi="宋体" w:cs="Arial"/>
              </w:rPr>
              <w:t>★</w:t>
            </w:r>
            <w:r>
              <w:rPr>
                <w:rFonts w:hint="eastAsia"/>
              </w:rPr>
              <w:t>按3大学科27个小学科分类整理并包含指南、解读、规范和共识四块临床内容，明确标注各项内容的制定者及来源，便于临床医生临床实践，提升医生诊疗水平，降低风险；为临床医生提供实时决策内容。</w:t>
            </w:r>
          </w:p>
          <w:p w14:paraId="670BD56D">
            <w:r>
              <w:t>3</w:t>
            </w:r>
            <w:r>
              <w:rPr>
                <w:rFonts w:hint="eastAsia"/>
              </w:rPr>
              <w:t>.</w:t>
            </w:r>
            <w:r>
              <w:t>2</w:t>
            </w:r>
            <w:r>
              <w:rPr>
                <w:rFonts w:hint="eastAsia"/>
              </w:rPr>
              <w:t>、具有二维码等多种知识分享功能和微信移动端服务，</w:t>
            </w:r>
            <w:r>
              <w:t>PC</w:t>
            </w:r>
            <w:r>
              <w:rPr>
                <w:rFonts w:hint="eastAsia"/>
              </w:rPr>
              <w:t>端</w:t>
            </w:r>
            <w:r>
              <w:t>+</w:t>
            </w:r>
            <w:r>
              <w:rPr>
                <w:rFonts w:hint="eastAsia"/>
              </w:rPr>
              <w:t>移动端通过扫码可实时交互使用</w:t>
            </w:r>
          </w:p>
          <w:p w14:paraId="69BF191F">
            <w:pPr>
              <w:ind w:firstLine="422" w:firstLineChars="200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4.作者空间，机构空间</w:t>
            </w:r>
          </w:p>
          <w:p w14:paraId="6E7349F5">
            <w:pPr>
              <w:rPr>
                <w:rFonts w:cs="宋体"/>
                <w:bCs/>
              </w:rPr>
            </w:pPr>
            <w:r>
              <w:rPr>
                <w:rFonts w:hint="eastAsia" w:cs="宋体"/>
                <w:bCs/>
              </w:rPr>
              <w:t>4.1、展示机构和学者学术成果，进行聚类分析，进行多角度分析。</w:t>
            </w:r>
          </w:p>
          <w:p w14:paraId="789BB867">
            <w:pPr>
              <w:rPr>
                <w:rFonts w:cs="宋体"/>
                <w:bCs/>
              </w:rPr>
            </w:pPr>
            <w:r>
              <w:rPr>
                <w:rFonts w:hint="eastAsia" w:cs="宋体"/>
                <w:bCs/>
              </w:rPr>
              <w:t>4.2、机构空间统计总发文数、学者发文数，总被引次数。涵盖成果概览、成果详情、趋势分析、学者分析、合作分析、学科分析、期刊分析等。</w:t>
            </w:r>
          </w:p>
          <w:p w14:paraId="1DA256FD">
            <w:pPr>
              <w:rPr>
                <w:rFonts w:cs="宋体"/>
                <w:b/>
              </w:rPr>
            </w:pPr>
            <w:r>
              <w:rPr>
                <w:rFonts w:hint="eastAsia" w:cs="宋体"/>
                <w:bCs/>
              </w:rPr>
              <w:t>4.3、作者空间统计总发文数、H指数，总被引次数。涵盖成果概览、成果详情、发文分析、合作分析、主题分析、期刊分析及被引分析等。</w:t>
            </w:r>
          </w:p>
        </w:tc>
      </w:tr>
    </w:tbl>
    <w:p w14:paraId="329D9907">
      <w:pPr>
        <w:pStyle w:val="11"/>
        <w:spacing w:beforeLines="150" w:afterLines="50"/>
        <w:ind w:firstLine="0"/>
        <w:rPr>
          <w:b/>
          <w:szCs w:val="21"/>
        </w:rPr>
      </w:pPr>
    </w:p>
    <w:sectPr>
      <w:footerReference r:id="rId3" w:type="default"/>
      <w:pgSz w:w="11906" w:h="16838"/>
      <w:pgMar w:top="1440" w:right="1361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14944"/>
    </w:sdtPr>
    <w:sdtContent>
      <w:p w14:paraId="0E3FC1D7">
        <w:pPr>
          <w:pStyle w:val="2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78F6CA43">
    <w:pPr>
      <w:pStyle w:val="2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46D4E"/>
    <w:multiLevelType w:val="multilevel"/>
    <w:tmpl w:val="05246D4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594E2D"/>
    <w:multiLevelType w:val="multilevel"/>
    <w:tmpl w:val="05594E2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0"/>
      <w:numFmt w:val="japaneseCounting"/>
      <w:lvlText w:val="%2、"/>
      <w:lvlJc w:val="left"/>
      <w:pPr>
        <w:tabs>
          <w:tab w:val="left" w:pos="825"/>
        </w:tabs>
        <w:ind w:left="825" w:hanging="405"/>
      </w:pPr>
      <w:rPr>
        <w:rFonts w:hint="default"/>
      </w:rPr>
    </w:lvl>
    <w:lvl w:ilvl="2" w:tentative="0">
      <w:start w:val="3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/>
        <w:b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05A0FD2"/>
    <w:multiLevelType w:val="multilevel"/>
    <w:tmpl w:val="105A0FD2"/>
    <w:lvl w:ilvl="0" w:tentative="0">
      <w:start w:val="1"/>
      <w:numFmt w:val="chineseCountingThousand"/>
      <w:lvlText w:val="%1、"/>
      <w:lvlJc w:val="left"/>
      <w:pPr>
        <w:tabs>
          <w:tab w:val="left" w:pos="561"/>
        </w:tabs>
        <w:ind w:left="561" w:hanging="420"/>
      </w:pPr>
      <w:rPr>
        <w:b/>
        <w:sz w:val="21"/>
        <w:szCs w:val="21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4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683D"/>
    <w:rsid w:val="001F683D"/>
    <w:rsid w:val="004636A4"/>
    <w:rsid w:val="008066D7"/>
    <w:rsid w:val="009734F4"/>
    <w:rsid w:val="00AD0CD2"/>
    <w:rsid w:val="00EC7C92"/>
    <w:rsid w:val="2E7C01C6"/>
    <w:rsid w:val="32431DED"/>
    <w:rsid w:val="37653339"/>
    <w:rsid w:val="58DD3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styleId="2">
    <w:name w:val="heading 1"/>
    <w:basedOn w:val="1"/>
    <w:next w:val="1"/>
    <w:link w:val="59"/>
    <w:qFormat/>
    <w:uiPriority w:val="99"/>
    <w:pPr>
      <w:tabs>
        <w:tab w:val="left" w:pos="1140"/>
      </w:tabs>
      <w:spacing w:before="340" w:after="330" w:line="576" w:lineRule="auto"/>
      <w:ind w:left="420" w:hanging="420"/>
      <w:outlineLvl w:val="0"/>
    </w:pPr>
    <w:rPr>
      <w:color w:val="auto"/>
      <w:sz w:val="44"/>
      <w:szCs w:val="44"/>
    </w:rPr>
  </w:style>
  <w:style w:type="paragraph" w:styleId="3">
    <w:name w:val="heading 2"/>
    <w:basedOn w:val="1"/>
    <w:next w:val="1"/>
    <w:link w:val="60"/>
    <w:qFormat/>
    <w:uiPriority w:val="99"/>
    <w:pPr>
      <w:keepNext/>
      <w:keepLines/>
      <w:tabs>
        <w:tab w:val="left" w:pos="996"/>
      </w:tabs>
      <w:spacing w:before="260" w:after="260" w:line="413" w:lineRule="auto"/>
      <w:ind w:left="996" w:hanging="576"/>
      <w:outlineLvl w:val="1"/>
    </w:pPr>
    <w:rPr>
      <w:rFonts w:ascii="Arial" w:hAnsi="Arial" w:eastAsia="黑体" w:cs="Arial"/>
      <w:b/>
      <w:sz w:val="32"/>
      <w:szCs w:val="32"/>
    </w:rPr>
  </w:style>
  <w:style w:type="paragraph" w:styleId="4">
    <w:name w:val="heading 3"/>
    <w:basedOn w:val="1"/>
    <w:next w:val="1"/>
    <w:link w:val="61"/>
    <w:qFormat/>
    <w:uiPriority w:val="99"/>
    <w:pPr>
      <w:keepNext/>
      <w:keepLines/>
      <w:tabs>
        <w:tab w:val="left" w:pos="1140"/>
      </w:tabs>
      <w:spacing w:before="260" w:after="260" w:line="413" w:lineRule="auto"/>
      <w:ind w:left="1140" w:hanging="720"/>
      <w:outlineLvl w:val="2"/>
    </w:pPr>
    <w:rPr>
      <w:rFonts w:eastAsia="仿宋"/>
      <w:b/>
      <w:szCs w:val="32"/>
    </w:rPr>
  </w:style>
  <w:style w:type="paragraph" w:styleId="5">
    <w:name w:val="heading 4"/>
    <w:basedOn w:val="1"/>
    <w:next w:val="1"/>
    <w:link w:val="62"/>
    <w:qFormat/>
    <w:uiPriority w:val="99"/>
    <w:pPr>
      <w:keepNext/>
      <w:keepLines/>
      <w:tabs>
        <w:tab w:val="left" w:pos="1284"/>
      </w:tabs>
      <w:spacing w:before="280" w:after="290" w:line="372" w:lineRule="auto"/>
      <w:ind w:left="1284" w:hanging="864"/>
      <w:outlineLvl w:val="3"/>
    </w:pPr>
    <w:rPr>
      <w:rFonts w:ascii="Arial" w:hAnsi="Arial" w:eastAsia="黑体" w:cs="Arial"/>
      <w:b/>
      <w:sz w:val="28"/>
      <w:szCs w:val="28"/>
    </w:rPr>
  </w:style>
  <w:style w:type="paragraph" w:styleId="6">
    <w:name w:val="heading 6"/>
    <w:basedOn w:val="1"/>
    <w:next w:val="1"/>
    <w:link w:val="63"/>
    <w:qFormat/>
    <w:uiPriority w:val="99"/>
    <w:pPr>
      <w:keepNext/>
      <w:keepLines/>
      <w:widowControl/>
      <w:tabs>
        <w:tab w:val="left" w:pos="0"/>
        <w:tab w:val="left" w:pos="1572"/>
      </w:tabs>
      <w:spacing w:before="200" w:line="276" w:lineRule="auto"/>
      <w:ind w:left="1572" w:hanging="1152"/>
      <w:jc w:val="left"/>
      <w:outlineLvl w:val="5"/>
    </w:pPr>
    <w:rPr>
      <w:rFonts w:ascii="Cambria" w:hAnsi="Cambria" w:cs="Cambria"/>
      <w:i/>
      <w:color w:val="243F60"/>
      <w:sz w:val="22"/>
      <w:szCs w:val="22"/>
      <w:lang w:eastAsia="en-US"/>
    </w:rPr>
  </w:style>
  <w:style w:type="paragraph" w:styleId="7">
    <w:name w:val="heading 7"/>
    <w:basedOn w:val="1"/>
    <w:next w:val="1"/>
    <w:link w:val="64"/>
    <w:qFormat/>
    <w:uiPriority w:val="99"/>
    <w:pPr>
      <w:keepNext/>
      <w:keepLines/>
      <w:widowControl/>
      <w:tabs>
        <w:tab w:val="left" w:pos="0"/>
        <w:tab w:val="left" w:pos="1716"/>
      </w:tabs>
      <w:spacing w:before="200" w:line="276" w:lineRule="auto"/>
      <w:ind w:left="1716" w:hanging="1296"/>
      <w:jc w:val="left"/>
      <w:outlineLvl w:val="6"/>
    </w:pPr>
    <w:rPr>
      <w:rFonts w:ascii="Cambria" w:hAnsi="Cambria" w:cs="Cambria"/>
      <w:i/>
      <w:color w:val="404040"/>
      <w:sz w:val="22"/>
      <w:szCs w:val="22"/>
      <w:lang w:eastAsia="en-US"/>
    </w:rPr>
  </w:style>
  <w:style w:type="paragraph" w:styleId="8">
    <w:name w:val="heading 8"/>
    <w:basedOn w:val="1"/>
    <w:next w:val="1"/>
    <w:link w:val="65"/>
    <w:qFormat/>
    <w:uiPriority w:val="99"/>
    <w:pPr>
      <w:keepNext/>
      <w:keepLines/>
      <w:widowControl/>
      <w:tabs>
        <w:tab w:val="left" w:pos="0"/>
        <w:tab w:val="left" w:pos="1860"/>
      </w:tabs>
      <w:spacing w:before="200" w:line="276" w:lineRule="auto"/>
      <w:ind w:left="1860" w:hanging="1440"/>
      <w:jc w:val="left"/>
      <w:outlineLvl w:val="7"/>
    </w:pPr>
    <w:rPr>
      <w:rFonts w:ascii="Cambria" w:hAnsi="Cambria" w:cs="Cambria"/>
      <w:color w:val="4F81BD"/>
      <w:sz w:val="20"/>
      <w:lang w:eastAsia="en-US"/>
    </w:rPr>
  </w:style>
  <w:style w:type="paragraph" w:styleId="9">
    <w:name w:val="heading 9"/>
    <w:basedOn w:val="1"/>
    <w:next w:val="1"/>
    <w:link w:val="66"/>
    <w:qFormat/>
    <w:uiPriority w:val="99"/>
    <w:pPr>
      <w:keepNext/>
      <w:keepLines/>
      <w:widowControl/>
      <w:tabs>
        <w:tab w:val="left" w:pos="0"/>
        <w:tab w:val="left" w:pos="2004"/>
      </w:tabs>
      <w:spacing w:before="200" w:line="276" w:lineRule="auto"/>
      <w:ind w:left="2004" w:hanging="1584"/>
      <w:jc w:val="left"/>
      <w:outlineLvl w:val="8"/>
    </w:pPr>
    <w:rPr>
      <w:rFonts w:ascii="Cambria" w:hAnsi="Cambria" w:cs="Cambria"/>
      <w:i/>
      <w:color w:val="404040"/>
      <w:sz w:val="20"/>
      <w:lang w:eastAsia="en-US"/>
    </w:rPr>
  </w:style>
  <w:style w:type="character" w:default="1" w:styleId="42">
    <w:name w:val="Default Paragraph Font"/>
    <w:semiHidden/>
    <w:unhideWhenUsed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7"/>
    <w:basedOn w:val="1"/>
    <w:next w:val="1"/>
    <w:qFormat/>
    <w:uiPriority w:val="99"/>
    <w:pPr>
      <w:ind w:left="2520"/>
    </w:pPr>
    <w:rPr>
      <w:kern w:val="1"/>
    </w:rPr>
  </w:style>
  <w:style w:type="paragraph" w:styleId="11">
    <w:name w:val="Normal Indent"/>
    <w:basedOn w:val="1"/>
    <w:qFormat/>
    <w:uiPriority w:val="99"/>
    <w:pPr>
      <w:ind w:firstLine="420"/>
    </w:pPr>
    <w:rPr>
      <w:kern w:val="1"/>
    </w:rPr>
  </w:style>
  <w:style w:type="paragraph" w:styleId="12">
    <w:name w:val="Document Map"/>
    <w:basedOn w:val="1"/>
    <w:link w:val="76"/>
    <w:qFormat/>
    <w:uiPriority w:val="99"/>
    <w:pPr>
      <w:widowControl/>
      <w:shd w:val="clear" w:color="000000" w:fill="00007F"/>
      <w:jc w:val="left"/>
    </w:pPr>
  </w:style>
  <w:style w:type="paragraph" w:styleId="13">
    <w:name w:val="annotation text"/>
    <w:basedOn w:val="1"/>
    <w:link w:val="68"/>
    <w:qFormat/>
    <w:uiPriority w:val="99"/>
    <w:pPr>
      <w:jc w:val="left"/>
    </w:pPr>
    <w:rPr>
      <w:kern w:val="1"/>
    </w:rPr>
  </w:style>
  <w:style w:type="paragraph" w:styleId="14">
    <w:name w:val="Body Text 3"/>
    <w:basedOn w:val="1"/>
    <w:link w:val="78"/>
    <w:qFormat/>
    <w:uiPriority w:val="99"/>
    <w:pPr>
      <w:spacing w:after="120"/>
    </w:pPr>
    <w:rPr>
      <w:kern w:val="1"/>
      <w:sz w:val="16"/>
      <w:szCs w:val="16"/>
    </w:rPr>
  </w:style>
  <w:style w:type="paragraph" w:styleId="15">
    <w:name w:val="Body Text"/>
    <w:basedOn w:val="1"/>
    <w:link w:val="72"/>
    <w:qFormat/>
    <w:uiPriority w:val="99"/>
    <w:pPr>
      <w:spacing w:line="360" w:lineRule="auto"/>
    </w:pPr>
    <w:rPr>
      <w:kern w:val="1"/>
    </w:rPr>
  </w:style>
  <w:style w:type="paragraph" w:styleId="16">
    <w:name w:val="Body Text Indent"/>
    <w:basedOn w:val="1"/>
    <w:link w:val="80"/>
    <w:qFormat/>
    <w:uiPriority w:val="99"/>
    <w:pPr>
      <w:ind w:firstLine="830"/>
    </w:pPr>
    <w:rPr>
      <w:rFonts w:ascii="??_GB2312" w:hAnsi="??_GB2312" w:cs="??_GB2312"/>
      <w:kern w:val="1"/>
      <w:sz w:val="32"/>
    </w:rPr>
  </w:style>
  <w:style w:type="paragraph" w:styleId="17">
    <w:name w:val="List 2"/>
    <w:basedOn w:val="1"/>
    <w:qFormat/>
    <w:uiPriority w:val="99"/>
    <w:pPr>
      <w:ind w:left="100" w:hanging="200"/>
    </w:pPr>
    <w:rPr>
      <w:kern w:val="1"/>
    </w:rPr>
  </w:style>
  <w:style w:type="paragraph" w:styleId="18">
    <w:name w:val="toc 5"/>
    <w:basedOn w:val="1"/>
    <w:next w:val="1"/>
    <w:qFormat/>
    <w:uiPriority w:val="99"/>
    <w:pPr>
      <w:ind w:left="1680"/>
    </w:pPr>
    <w:rPr>
      <w:kern w:val="1"/>
    </w:rPr>
  </w:style>
  <w:style w:type="paragraph" w:styleId="19">
    <w:name w:val="toc 3"/>
    <w:basedOn w:val="1"/>
    <w:next w:val="1"/>
    <w:qFormat/>
    <w:uiPriority w:val="99"/>
    <w:pPr>
      <w:ind w:left="840"/>
    </w:pPr>
    <w:rPr>
      <w:kern w:val="1"/>
    </w:rPr>
  </w:style>
  <w:style w:type="paragraph" w:styleId="20">
    <w:name w:val="Plain Text"/>
    <w:basedOn w:val="1"/>
    <w:link w:val="82"/>
    <w:qFormat/>
    <w:uiPriority w:val="0"/>
    <w:rPr>
      <w:rFonts w:ascii="宋体" w:hAnsi="宋体" w:cs="Courier New"/>
      <w:kern w:val="1"/>
      <w:szCs w:val="21"/>
    </w:rPr>
  </w:style>
  <w:style w:type="paragraph" w:styleId="21">
    <w:name w:val="toc 8"/>
    <w:basedOn w:val="1"/>
    <w:next w:val="1"/>
    <w:qFormat/>
    <w:uiPriority w:val="99"/>
    <w:pPr>
      <w:ind w:left="2940"/>
    </w:pPr>
    <w:rPr>
      <w:kern w:val="1"/>
    </w:rPr>
  </w:style>
  <w:style w:type="paragraph" w:styleId="22">
    <w:name w:val="Date"/>
    <w:basedOn w:val="1"/>
    <w:next w:val="1"/>
    <w:link w:val="84"/>
    <w:qFormat/>
    <w:uiPriority w:val="99"/>
    <w:pPr>
      <w:ind w:left="100"/>
    </w:pPr>
    <w:rPr>
      <w:kern w:val="1"/>
      <w:szCs w:val="24"/>
    </w:rPr>
  </w:style>
  <w:style w:type="paragraph" w:styleId="23">
    <w:name w:val="Body Text Indent 2"/>
    <w:basedOn w:val="1"/>
    <w:link w:val="86"/>
    <w:qFormat/>
    <w:uiPriority w:val="99"/>
    <w:pPr>
      <w:spacing w:after="120" w:line="480" w:lineRule="auto"/>
      <w:ind w:left="420"/>
    </w:pPr>
    <w:rPr>
      <w:kern w:val="1"/>
    </w:rPr>
  </w:style>
  <w:style w:type="paragraph" w:styleId="24">
    <w:name w:val="Balloon Text"/>
    <w:basedOn w:val="1"/>
    <w:link w:val="88"/>
    <w:qFormat/>
    <w:uiPriority w:val="99"/>
    <w:rPr>
      <w:kern w:val="1"/>
      <w:sz w:val="18"/>
      <w:szCs w:val="18"/>
    </w:rPr>
  </w:style>
  <w:style w:type="paragraph" w:styleId="25">
    <w:name w:val="footer"/>
    <w:basedOn w:val="1"/>
    <w:link w:val="5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4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qFormat/>
    <w:uiPriority w:val="99"/>
    <w:rPr>
      <w:kern w:val="1"/>
    </w:rPr>
  </w:style>
  <w:style w:type="paragraph" w:styleId="28">
    <w:name w:val="toc 4"/>
    <w:basedOn w:val="1"/>
    <w:next w:val="1"/>
    <w:qFormat/>
    <w:uiPriority w:val="99"/>
    <w:pPr>
      <w:ind w:left="1260"/>
    </w:pPr>
    <w:rPr>
      <w:kern w:val="1"/>
    </w:rPr>
  </w:style>
  <w:style w:type="paragraph" w:styleId="29">
    <w:name w:val="index heading"/>
    <w:basedOn w:val="1"/>
    <w:next w:val="30"/>
    <w:qFormat/>
    <w:uiPriority w:val="99"/>
    <w:rPr>
      <w:kern w:val="1"/>
    </w:rPr>
  </w:style>
  <w:style w:type="paragraph" w:styleId="30">
    <w:name w:val="index 1"/>
    <w:basedOn w:val="1"/>
    <w:next w:val="1"/>
    <w:qFormat/>
    <w:uiPriority w:val="99"/>
    <w:pPr>
      <w:tabs>
        <w:tab w:val="left" w:pos="7740"/>
      </w:tabs>
      <w:jc w:val="center"/>
    </w:pPr>
    <w:rPr>
      <w:rFonts w:ascii="仿宋" w:hAnsi="仿宋" w:eastAsia="仿宋" w:cs="仿宋"/>
      <w:b/>
      <w:kern w:val="1"/>
      <w:sz w:val="28"/>
      <w:szCs w:val="28"/>
    </w:rPr>
  </w:style>
  <w:style w:type="paragraph" w:styleId="31">
    <w:name w:val="toc 6"/>
    <w:basedOn w:val="1"/>
    <w:next w:val="1"/>
    <w:qFormat/>
    <w:uiPriority w:val="99"/>
    <w:pPr>
      <w:ind w:left="2100"/>
    </w:pPr>
    <w:rPr>
      <w:kern w:val="1"/>
    </w:rPr>
  </w:style>
  <w:style w:type="paragraph" w:styleId="32">
    <w:name w:val="Body Text Indent 3"/>
    <w:basedOn w:val="1"/>
    <w:link w:val="92"/>
    <w:qFormat/>
    <w:uiPriority w:val="99"/>
    <w:pPr>
      <w:spacing w:line="360" w:lineRule="auto"/>
      <w:ind w:firstLine="420"/>
    </w:pPr>
    <w:rPr>
      <w:kern w:val="1"/>
    </w:rPr>
  </w:style>
  <w:style w:type="paragraph" w:styleId="33">
    <w:name w:val="toc 2"/>
    <w:basedOn w:val="1"/>
    <w:next w:val="1"/>
    <w:qFormat/>
    <w:uiPriority w:val="99"/>
    <w:pPr>
      <w:ind w:left="420"/>
    </w:pPr>
    <w:rPr>
      <w:kern w:val="1"/>
    </w:rPr>
  </w:style>
  <w:style w:type="paragraph" w:styleId="34">
    <w:name w:val="toc 9"/>
    <w:basedOn w:val="1"/>
    <w:next w:val="1"/>
    <w:qFormat/>
    <w:uiPriority w:val="99"/>
    <w:pPr>
      <w:ind w:left="3360"/>
    </w:pPr>
    <w:rPr>
      <w:kern w:val="1"/>
    </w:rPr>
  </w:style>
  <w:style w:type="paragraph" w:styleId="3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36">
    <w:name w:val="Title"/>
    <w:basedOn w:val="1"/>
    <w:link w:val="94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kern w:val="1"/>
      <w:sz w:val="32"/>
      <w:szCs w:val="32"/>
    </w:rPr>
  </w:style>
  <w:style w:type="paragraph" w:styleId="37">
    <w:name w:val="annotation subject"/>
    <w:basedOn w:val="13"/>
    <w:next w:val="13"/>
    <w:link w:val="70"/>
    <w:qFormat/>
    <w:uiPriority w:val="99"/>
    <w:rPr>
      <w:b/>
    </w:rPr>
  </w:style>
  <w:style w:type="paragraph" w:styleId="38">
    <w:name w:val="Body Text First Indent"/>
    <w:basedOn w:val="15"/>
    <w:link w:val="74"/>
    <w:qFormat/>
    <w:uiPriority w:val="99"/>
    <w:pPr>
      <w:spacing w:after="120" w:line="240" w:lineRule="auto"/>
      <w:ind w:firstLine="420"/>
    </w:pPr>
    <w:rPr>
      <w:szCs w:val="24"/>
    </w:rPr>
  </w:style>
  <w:style w:type="paragraph" w:styleId="39">
    <w:name w:val="Body Text First Indent 2"/>
    <w:basedOn w:val="16"/>
    <w:next w:val="15"/>
    <w:link w:val="192"/>
    <w:qFormat/>
    <w:uiPriority w:val="0"/>
    <w:pPr>
      <w:spacing w:after="120"/>
      <w:ind w:left="420" w:leftChars="200" w:firstLine="420" w:firstLineChars="200"/>
    </w:pPr>
    <w:rPr>
      <w:rFonts w:ascii="Calibri" w:hAnsi="Calibri" w:cs="Times New Roman"/>
      <w:color w:val="auto"/>
      <w:kern w:val="2"/>
      <w:sz w:val="21"/>
    </w:rPr>
  </w:style>
  <w:style w:type="table" w:styleId="41">
    <w:name w:val="Table Grid"/>
    <w:basedOn w:val="4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3">
    <w:name w:val="Strong"/>
    <w:qFormat/>
    <w:uiPriority w:val="99"/>
    <w:rPr>
      <w:rFonts w:ascii="Tahoma" w:hAnsi="Tahoma" w:eastAsia="宋体" w:cs="Times New Roman"/>
      <w:b/>
      <w:spacing w:val="7"/>
      <w:sz w:val="24"/>
      <w:lang w:val="en-US" w:eastAsia="zh-CN"/>
    </w:rPr>
  </w:style>
  <w:style w:type="character" w:styleId="44">
    <w:name w:val="page number"/>
    <w:qFormat/>
    <w:uiPriority w:val="99"/>
    <w:rPr>
      <w:rFonts w:ascii="Times New Roman" w:hAnsi="Times New Roman" w:eastAsia="宋体" w:cs="Times New Roman"/>
    </w:rPr>
  </w:style>
  <w:style w:type="character" w:styleId="45">
    <w:name w:val="FollowedHyperlink"/>
    <w:qFormat/>
    <w:uiPriority w:val="99"/>
    <w:rPr>
      <w:rFonts w:ascii="Times New Roman" w:hAnsi="Times New Roman" w:eastAsia="宋体" w:cs="Times New Roman"/>
      <w:color w:val="7F007F"/>
      <w:u w:val="single"/>
    </w:rPr>
  </w:style>
  <w:style w:type="character" w:styleId="46">
    <w:name w:val="Emphasis"/>
    <w:qFormat/>
    <w:uiPriority w:val="99"/>
    <w:rPr>
      <w:rFonts w:ascii="Times New Roman" w:hAnsi="Times New Roman" w:eastAsia="宋体" w:cs="Times New Roman"/>
    </w:rPr>
  </w:style>
  <w:style w:type="character" w:styleId="47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48">
    <w:name w:val="annotation reference"/>
    <w:qFormat/>
    <w:uiPriority w:val="99"/>
    <w:rPr>
      <w:rFonts w:ascii="Times New Roman" w:hAnsi="Times New Roman" w:eastAsia="宋体" w:cs="Times New Roman"/>
      <w:sz w:val="21"/>
    </w:rPr>
  </w:style>
  <w:style w:type="character" w:customStyle="1" w:styleId="49">
    <w:name w:val="页眉 Char"/>
    <w:basedOn w:val="42"/>
    <w:link w:val="26"/>
    <w:qFormat/>
    <w:uiPriority w:val="99"/>
    <w:rPr>
      <w:sz w:val="18"/>
      <w:szCs w:val="18"/>
    </w:rPr>
  </w:style>
  <w:style w:type="character" w:customStyle="1" w:styleId="50">
    <w:name w:val="页脚 Char"/>
    <w:basedOn w:val="42"/>
    <w:link w:val="25"/>
    <w:qFormat/>
    <w:uiPriority w:val="99"/>
    <w:rPr>
      <w:sz w:val="18"/>
      <w:szCs w:val="18"/>
    </w:rPr>
  </w:style>
  <w:style w:type="character" w:customStyle="1" w:styleId="51">
    <w:name w:val="标题 1 Char"/>
    <w:basedOn w:val="42"/>
    <w:qFormat/>
    <w:uiPriority w:val="99"/>
    <w:rPr>
      <w:rFonts w:ascii="Times New Roman" w:hAnsi="Times New Roman" w:eastAsia="宋体" w:cs="Times New Roman"/>
      <w:b/>
      <w:bCs/>
      <w:color w:val="000000"/>
      <w:kern w:val="44"/>
      <w:sz w:val="44"/>
      <w:szCs w:val="44"/>
    </w:rPr>
  </w:style>
  <w:style w:type="character" w:customStyle="1" w:styleId="52">
    <w:name w:val="标题 2 Char"/>
    <w:basedOn w:val="42"/>
    <w:qFormat/>
    <w:uiPriority w:val="99"/>
    <w:rPr>
      <w:rFonts w:asciiTheme="majorHAnsi" w:hAnsiTheme="majorHAnsi" w:eastAsiaTheme="majorEastAsia" w:cstheme="majorBidi"/>
      <w:b/>
      <w:bCs/>
      <w:color w:val="000000"/>
      <w:kern w:val="0"/>
      <w:sz w:val="32"/>
      <w:szCs w:val="32"/>
    </w:rPr>
  </w:style>
  <w:style w:type="character" w:customStyle="1" w:styleId="53">
    <w:name w:val="标题 3 Char"/>
    <w:basedOn w:val="42"/>
    <w:qFormat/>
    <w:uiPriority w:val="99"/>
    <w:rPr>
      <w:rFonts w:ascii="Times New Roman" w:hAnsi="Times New Roman" w:eastAsia="宋体" w:cs="Times New Roman"/>
      <w:b/>
      <w:bCs/>
      <w:color w:val="000000"/>
      <w:kern w:val="0"/>
      <w:sz w:val="32"/>
      <w:szCs w:val="32"/>
    </w:rPr>
  </w:style>
  <w:style w:type="character" w:customStyle="1" w:styleId="54">
    <w:name w:val="标题 4 Char"/>
    <w:basedOn w:val="42"/>
    <w:qFormat/>
    <w:uiPriority w:val="99"/>
    <w:rPr>
      <w:rFonts w:asciiTheme="majorHAnsi" w:hAnsiTheme="majorHAnsi" w:eastAsiaTheme="majorEastAsia" w:cstheme="majorBidi"/>
      <w:b/>
      <w:bCs/>
      <w:color w:val="000000"/>
      <w:kern w:val="0"/>
      <w:sz w:val="28"/>
      <w:szCs w:val="28"/>
    </w:rPr>
  </w:style>
  <w:style w:type="character" w:customStyle="1" w:styleId="55">
    <w:name w:val="标题 6 Char"/>
    <w:basedOn w:val="42"/>
    <w:qFormat/>
    <w:uiPriority w:val="99"/>
    <w:rPr>
      <w:rFonts w:asciiTheme="majorHAnsi" w:hAnsiTheme="majorHAnsi" w:eastAsiaTheme="majorEastAsia" w:cstheme="majorBidi"/>
      <w:b/>
      <w:bCs/>
      <w:color w:val="000000"/>
      <w:kern w:val="0"/>
      <w:sz w:val="24"/>
      <w:szCs w:val="24"/>
    </w:rPr>
  </w:style>
  <w:style w:type="character" w:customStyle="1" w:styleId="56">
    <w:name w:val="标题 7 Char"/>
    <w:basedOn w:val="42"/>
    <w:qFormat/>
    <w:uiPriority w:val="99"/>
    <w:rPr>
      <w:rFonts w:ascii="Times New Roman" w:hAnsi="Times New Roman" w:eastAsia="宋体" w:cs="Times New Roman"/>
      <w:b/>
      <w:bCs/>
      <w:color w:val="000000"/>
      <w:kern w:val="0"/>
      <w:sz w:val="24"/>
      <w:szCs w:val="24"/>
    </w:rPr>
  </w:style>
  <w:style w:type="character" w:customStyle="1" w:styleId="57">
    <w:name w:val="标题 8 Char"/>
    <w:basedOn w:val="42"/>
    <w:qFormat/>
    <w:uiPriority w:val="99"/>
    <w:rPr>
      <w:rFonts w:asciiTheme="majorHAnsi" w:hAnsiTheme="majorHAnsi" w:eastAsiaTheme="majorEastAsia" w:cstheme="majorBidi"/>
      <w:color w:val="000000"/>
      <w:kern w:val="0"/>
      <w:sz w:val="24"/>
      <w:szCs w:val="24"/>
    </w:rPr>
  </w:style>
  <w:style w:type="character" w:customStyle="1" w:styleId="58">
    <w:name w:val="标题 9 Char"/>
    <w:basedOn w:val="42"/>
    <w:qFormat/>
    <w:uiPriority w:val="99"/>
    <w:rPr>
      <w:rFonts w:asciiTheme="majorHAnsi" w:hAnsiTheme="majorHAnsi" w:eastAsiaTheme="majorEastAsia" w:cstheme="majorBidi"/>
      <w:color w:val="000000"/>
      <w:kern w:val="0"/>
      <w:szCs w:val="21"/>
    </w:rPr>
  </w:style>
  <w:style w:type="character" w:customStyle="1" w:styleId="59">
    <w:name w:val="标题 1 Char1"/>
    <w:link w:val="2"/>
    <w:qFormat/>
    <w:locked/>
    <w:uiPriority w:val="99"/>
    <w:rPr>
      <w:rFonts w:ascii="Times New Roman" w:hAnsi="Times New Roman" w:eastAsia="宋体" w:cs="Times New Roman"/>
      <w:kern w:val="0"/>
      <w:sz w:val="44"/>
      <w:szCs w:val="44"/>
    </w:rPr>
  </w:style>
  <w:style w:type="character" w:customStyle="1" w:styleId="60">
    <w:name w:val="标题 2 Char2"/>
    <w:link w:val="3"/>
    <w:qFormat/>
    <w:uiPriority w:val="99"/>
    <w:rPr>
      <w:rFonts w:ascii="Arial" w:hAnsi="Arial" w:eastAsia="黑体" w:cs="Arial"/>
      <w:b/>
      <w:color w:val="000000"/>
      <w:kern w:val="0"/>
      <w:sz w:val="32"/>
      <w:szCs w:val="32"/>
    </w:rPr>
  </w:style>
  <w:style w:type="character" w:customStyle="1" w:styleId="61">
    <w:name w:val="标题 3 Char1"/>
    <w:link w:val="4"/>
    <w:qFormat/>
    <w:uiPriority w:val="99"/>
    <w:rPr>
      <w:rFonts w:ascii="Times New Roman" w:hAnsi="Times New Roman" w:eastAsia="仿宋" w:cs="Times New Roman"/>
      <w:b/>
      <w:color w:val="000000"/>
      <w:kern w:val="0"/>
      <w:szCs w:val="32"/>
    </w:rPr>
  </w:style>
  <w:style w:type="character" w:customStyle="1" w:styleId="62">
    <w:name w:val="标题 4 Char1"/>
    <w:link w:val="5"/>
    <w:qFormat/>
    <w:uiPriority w:val="99"/>
    <w:rPr>
      <w:rFonts w:ascii="Arial" w:hAnsi="Arial" w:eastAsia="黑体" w:cs="Arial"/>
      <w:b/>
      <w:color w:val="000000"/>
      <w:kern w:val="0"/>
      <w:sz w:val="28"/>
      <w:szCs w:val="28"/>
    </w:rPr>
  </w:style>
  <w:style w:type="character" w:customStyle="1" w:styleId="63">
    <w:name w:val="标题 6 Char1"/>
    <w:link w:val="6"/>
    <w:qFormat/>
    <w:uiPriority w:val="99"/>
    <w:rPr>
      <w:rFonts w:ascii="Cambria" w:hAnsi="Cambria" w:eastAsia="宋体" w:cs="Cambria"/>
      <w:i/>
      <w:color w:val="243F60"/>
      <w:kern w:val="0"/>
      <w:sz w:val="22"/>
      <w:lang w:eastAsia="en-US"/>
    </w:rPr>
  </w:style>
  <w:style w:type="character" w:customStyle="1" w:styleId="64">
    <w:name w:val="标题 7 Char1"/>
    <w:link w:val="7"/>
    <w:qFormat/>
    <w:uiPriority w:val="99"/>
    <w:rPr>
      <w:rFonts w:ascii="Cambria" w:hAnsi="Cambria" w:eastAsia="宋体" w:cs="Cambria"/>
      <w:i/>
      <w:color w:val="404040"/>
      <w:kern w:val="0"/>
      <w:sz w:val="22"/>
      <w:lang w:eastAsia="en-US"/>
    </w:rPr>
  </w:style>
  <w:style w:type="character" w:customStyle="1" w:styleId="65">
    <w:name w:val="标题 8 Char1"/>
    <w:link w:val="8"/>
    <w:qFormat/>
    <w:uiPriority w:val="99"/>
    <w:rPr>
      <w:rFonts w:ascii="Cambria" w:hAnsi="Cambria" w:eastAsia="宋体" w:cs="Cambria"/>
      <w:color w:val="4F81BD"/>
      <w:kern w:val="0"/>
      <w:sz w:val="20"/>
      <w:szCs w:val="20"/>
      <w:lang w:eastAsia="en-US"/>
    </w:rPr>
  </w:style>
  <w:style w:type="character" w:customStyle="1" w:styleId="66">
    <w:name w:val="标题 9 Char1"/>
    <w:link w:val="9"/>
    <w:qFormat/>
    <w:uiPriority w:val="99"/>
    <w:rPr>
      <w:rFonts w:ascii="Cambria" w:hAnsi="Cambria" w:eastAsia="宋体" w:cs="Cambria"/>
      <w:i/>
      <w:color w:val="404040"/>
      <w:kern w:val="0"/>
      <w:sz w:val="20"/>
      <w:szCs w:val="20"/>
      <w:lang w:eastAsia="en-US"/>
    </w:rPr>
  </w:style>
  <w:style w:type="character" w:customStyle="1" w:styleId="67">
    <w:name w:val="批注文字 Char"/>
    <w:basedOn w:val="42"/>
    <w:qFormat/>
    <w:uiPriority w:val="99"/>
    <w:rPr>
      <w:rFonts w:ascii="Times New Roman" w:hAnsi="Times New Roman" w:eastAsia="宋体" w:cs="Times New Roman"/>
      <w:color w:val="000000"/>
      <w:kern w:val="0"/>
      <w:szCs w:val="20"/>
    </w:rPr>
  </w:style>
  <w:style w:type="character" w:customStyle="1" w:styleId="68">
    <w:name w:val="批注文字 Char1"/>
    <w:link w:val="13"/>
    <w:qFormat/>
    <w:uiPriority w:val="99"/>
    <w:rPr>
      <w:rFonts w:ascii="Times New Roman" w:hAnsi="Times New Roman" w:eastAsia="宋体" w:cs="Times New Roman"/>
      <w:color w:val="000000"/>
      <w:kern w:val="1"/>
      <w:szCs w:val="20"/>
    </w:rPr>
  </w:style>
  <w:style w:type="character" w:customStyle="1" w:styleId="69">
    <w:name w:val="批注主题 Char"/>
    <w:basedOn w:val="67"/>
    <w:qFormat/>
    <w:uiPriority w:val="99"/>
    <w:rPr>
      <w:rFonts w:ascii="Times New Roman" w:hAnsi="Times New Roman" w:eastAsia="宋体" w:cs="Times New Roman"/>
      <w:b/>
      <w:bCs/>
      <w:color w:val="000000"/>
      <w:kern w:val="0"/>
      <w:szCs w:val="20"/>
    </w:rPr>
  </w:style>
  <w:style w:type="character" w:customStyle="1" w:styleId="70">
    <w:name w:val="批注主题 Char1"/>
    <w:link w:val="37"/>
    <w:qFormat/>
    <w:uiPriority w:val="99"/>
    <w:rPr>
      <w:rFonts w:ascii="Times New Roman" w:hAnsi="Times New Roman" w:eastAsia="宋体" w:cs="Times New Roman"/>
      <w:b/>
      <w:color w:val="000000"/>
      <w:kern w:val="1"/>
      <w:szCs w:val="20"/>
    </w:rPr>
  </w:style>
  <w:style w:type="character" w:customStyle="1" w:styleId="71">
    <w:name w:val="正文文本 Char"/>
    <w:basedOn w:val="42"/>
    <w:qFormat/>
    <w:uiPriority w:val="99"/>
    <w:rPr>
      <w:rFonts w:ascii="Times New Roman" w:hAnsi="Times New Roman" w:eastAsia="宋体" w:cs="Times New Roman"/>
      <w:color w:val="000000"/>
      <w:kern w:val="0"/>
      <w:szCs w:val="20"/>
    </w:rPr>
  </w:style>
  <w:style w:type="character" w:customStyle="1" w:styleId="72">
    <w:name w:val="正文文本 Char1"/>
    <w:link w:val="15"/>
    <w:qFormat/>
    <w:uiPriority w:val="99"/>
    <w:rPr>
      <w:rFonts w:ascii="Times New Roman" w:hAnsi="Times New Roman" w:eastAsia="宋体" w:cs="Times New Roman"/>
      <w:color w:val="000000"/>
      <w:kern w:val="1"/>
      <w:szCs w:val="20"/>
    </w:rPr>
  </w:style>
  <w:style w:type="character" w:customStyle="1" w:styleId="73">
    <w:name w:val="正文首行缩进 Char"/>
    <w:basedOn w:val="71"/>
    <w:qFormat/>
    <w:uiPriority w:val="99"/>
    <w:rPr>
      <w:rFonts w:ascii="Times New Roman" w:hAnsi="Times New Roman" w:eastAsia="宋体" w:cs="Times New Roman"/>
      <w:color w:val="000000"/>
      <w:kern w:val="0"/>
      <w:szCs w:val="20"/>
    </w:rPr>
  </w:style>
  <w:style w:type="character" w:customStyle="1" w:styleId="74">
    <w:name w:val="正文首行缩进 Char1"/>
    <w:basedOn w:val="72"/>
    <w:link w:val="38"/>
    <w:qFormat/>
    <w:uiPriority w:val="99"/>
    <w:rPr>
      <w:rFonts w:ascii="Times New Roman" w:hAnsi="Times New Roman" w:eastAsia="宋体" w:cs="Times New Roman"/>
      <w:color w:val="000000"/>
      <w:kern w:val="1"/>
      <w:szCs w:val="24"/>
    </w:rPr>
  </w:style>
  <w:style w:type="character" w:customStyle="1" w:styleId="75">
    <w:name w:val="文档结构图 Char"/>
    <w:basedOn w:val="42"/>
    <w:qFormat/>
    <w:uiPriority w:val="99"/>
    <w:rPr>
      <w:rFonts w:ascii="宋体" w:hAnsi="Times New Roman" w:eastAsia="宋体" w:cs="Times New Roman"/>
      <w:color w:val="000000"/>
      <w:kern w:val="0"/>
      <w:sz w:val="18"/>
      <w:szCs w:val="18"/>
    </w:rPr>
  </w:style>
  <w:style w:type="character" w:customStyle="1" w:styleId="76">
    <w:name w:val="文档结构图 Char1"/>
    <w:link w:val="12"/>
    <w:qFormat/>
    <w:uiPriority w:val="99"/>
    <w:rPr>
      <w:rFonts w:ascii="Times New Roman" w:hAnsi="Times New Roman" w:eastAsia="宋体" w:cs="Times New Roman"/>
      <w:color w:val="000000"/>
      <w:kern w:val="0"/>
      <w:szCs w:val="20"/>
      <w:shd w:val="clear" w:color="000000" w:fill="00007F"/>
    </w:rPr>
  </w:style>
  <w:style w:type="character" w:customStyle="1" w:styleId="77">
    <w:name w:val="正文文本 3 Char"/>
    <w:basedOn w:val="42"/>
    <w:qFormat/>
    <w:uiPriority w:val="99"/>
    <w:rPr>
      <w:rFonts w:ascii="Times New Roman" w:hAnsi="Times New Roman" w:eastAsia="宋体" w:cs="Times New Roman"/>
      <w:color w:val="000000"/>
      <w:kern w:val="0"/>
      <w:sz w:val="16"/>
      <w:szCs w:val="16"/>
    </w:rPr>
  </w:style>
  <w:style w:type="character" w:customStyle="1" w:styleId="78">
    <w:name w:val="正文文本 3 Char1"/>
    <w:link w:val="14"/>
    <w:qFormat/>
    <w:uiPriority w:val="99"/>
    <w:rPr>
      <w:rFonts w:ascii="Times New Roman" w:hAnsi="Times New Roman" w:eastAsia="宋体" w:cs="Times New Roman"/>
      <w:color w:val="000000"/>
      <w:kern w:val="1"/>
      <w:sz w:val="16"/>
      <w:szCs w:val="16"/>
    </w:rPr>
  </w:style>
  <w:style w:type="character" w:customStyle="1" w:styleId="79">
    <w:name w:val="正文文本缩进 Char"/>
    <w:basedOn w:val="42"/>
    <w:qFormat/>
    <w:uiPriority w:val="99"/>
    <w:rPr>
      <w:rFonts w:ascii="Times New Roman" w:hAnsi="Times New Roman" w:eastAsia="宋体" w:cs="Times New Roman"/>
      <w:color w:val="000000"/>
      <w:kern w:val="0"/>
      <w:szCs w:val="20"/>
    </w:rPr>
  </w:style>
  <w:style w:type="character" w:customStyle="1" w:styleId="80">
    <w:name w:val="正文文本缩进 Char1"/>
    <w:link w:val="16"/>
    <w:qFormat/>
    <w:uiPriority w:val="99"/>
    <w:rPr>
      <w:rFonts w:ascii="??_GB2312" w:hAnsi="??_GB2312" w:eastAsia="宋体" w:cs="??_GB2312"/>
      <w:color w:val="000000"/>
      <w:kern w:val="1"/>
      <w:sz w:val="32"/>
      <w:szCs w:val="20"/>
    </w:rPr>
  </w:style>
  <w:style w:type="character" w:customStyle="1" w:styleId="81">
    <w:name w:val="纯文本 Char"/>
    <w:basedOn w:val="42"/>
    <w:qFormat/>
    <w:uiPriority w:val="99"/>
    <w:rPr>
      <w:rFonts w:ascii="宋体" w:hAnsi="Courier New" w:eastAsia="宋体" w:cs="Courier New"/>
      <w:color w:val="000000"/>
      <w:kern w:val="0"/>
      <w:szCs w:val="21"/>
    </w:rPr>
  </w:style>
  <w:style w:type="character" w:customStyle="1" w:styleId="82">
    <w:name w:val="纯文本 Char2"/>
    <w:link w:val="20"/>
    <w:qFormat/>
    <w:uiPriority w:val="99"/>
    <w:rPr>
      <w:rFonts w:ascii="宋体" w:hAnsi="宋体" w:eastAsia="宋体" w:cs="Courier New"/>
      <w:color w:val="000000"/>
      <w:kern w:val="1"/>
      <w:szCs w:val="21"/>
    </w:rPr>
  </w:style>
  <w:style w:type="character" w:customStyle="1" w:styleId="83">
    <w:name w:val="日期 Char"/>
    <w:basedOn w:val="42"/>
    <w:qFormat/>
    <w:uiPriority w:val="99"/>
    <w:rPr>
      <w:rFonts w:ascii="Times New Roman" w:hAnsi="Times New Roman" w:eastAsia="宋体" w:cs="Times New Roman"/>
      <w:color w:val="000000"/>
      <w:kern w:val="0"/>
      <w:szCs w:val="20"/>
    </w:rPr>
  </w:style>
  <w:style w:type="character" w:customStyle="1" w:styleId="84">
    <w:name w:val="日期 Char1"/>
    <w:link w:val="22"/>
    <w:qFormat/>
    <w:uiPriority w:val="99"/>
    <w:rPr>
      <w:rFonts w:ascii="Times New Roman" w:hAnsi="Times New Roman" w:eastAsia="宋体" w:cs="Times New Roman"/>
      <w:color w:val="000000"/>
      <w:kern w:val="1"/>
      <w:szCs w:val="24"/>
    </w:rPr>
  </w:style>
  <w:style w:type="character" w:customStyle="1" w:styleId="85">
    <w:name w:val="正文文本缩进 2 Char"/>
    <w:basedOn w:val="42"/>
    <w:qFormat/>
    <w:uiPriority w:val="99"/>
    <w:rPr>
      <w:rFonts w:ascii="Times New Roman" w:hAnsi="Times New Roman" w:eastAsia="宋体" w:cs="Times New Roman"/>
      <w:color w:val="000000"/>
      <w:kern w:val="0"/>
      <w:szCs w:val="20"/>
    </w:rPr>
  </w:style>
  <w:style w:type="character" w:customStyle="1" w:styleId="86">
    <w:name w:val="正文文本缩进 2 Char2"/>
    <w:link w:val="23"/>
    <w:qFormat/>
    <w:uiPriority w:val="99"/>
    <w:rPr>
      <w:rFonts w:ascii="Times New Roman" w:hAnsi="Times New Roman" w:eastAsia="宋体" w:cs="Times New Roman"/>
      <w:color w:val="000000"/>
      <w:kern w:val="1"/>
      <w:szCs w:val="20"/>
    </w:rPr>
  </w:style>
  <w:style w:type="character" w:customStyle="1" w:styleId="87">
    <w:name w:val="批注框文本 Char"/>
    <w:basedOn w:val="42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character" w:customStyle="1" w:styleId="88">
    <w:name w:val="批注框文本 Char1"/>
    <w:link w:val="24"/>
    <w:qFormat/>
    <w:uiPriority w:val="99"/>
    <w:rPr>
      <w:rFonts w:ascii="Times New Roman" w:hAnsi="Times New Roman" w:eastAsia="宋体" w:cs="Times New Roman"/>
      <w:color w:val="000000"/>
      <w:kern w:val="1"/>
      <w:sz w:val="18"/>
      <w:szCs w:val="18"/>
    </w:rPr>
  </w:style>
  <w:style w:type="character" w:customStyle="1" w:styleId="89">
    <w:name w:val="页脚 Char2"/>
    <w:semiHidden/>
    <w:qFormat/>
    <w:uiPriority w:val="99"/>
    <w:rPr>
      <w:color w:val="000000"/>
      <w:kern w:val="0"/>
      <w:sz w:val="18"/>
      <w:szCs w:val="18"/>
    </w:rPr>
  </w:style>
  <w:style w:type="character" w:customStyle="1" w:styleId="90">
    <w:name w:val="页眉 Char2"/>
    <w:semiHidden/>
    <w:qFormat/>
    <w:uiPriority w:val="99"/>
    <w:rPr>
      <w:color w:val="000000"/>
      <w:kern w:val="0"/>
      <w:sz w:val="18"/>
      <w:szCs w:val="18"/>
    </w:rPr>
  </w:style>
  <w:style w:type="character" w:customStyle="1" w:styleId="91">
    <w:name w:val="正文文本缩进 3 Char"/>
    <w:basedOn w:val="42"/>
    <w:qFormat/>
    <w:uiPriority w:val="99"/>
    <w:rPr>
      <w:rFonts w:ascii="Times New Roman" w:hAnsi="Times New Roman" w:eastAsia="宋体" w:cs="Times New Roman"/>
      <w:color w:val="000000"/>
      <w:kern w:val="0"/>
      <w:sz w:val="16"/>
      <w:szCs w:val="16"/>
    </w:rPr>
  </w:style>
  <w:style w:type="character" w:customStyle="1" w:styleId="92">
    <w:name w:val="正文文本缩进 3 Char1"/>
    <w:link w:val="32"/>
    <w:qFormat/>
    <w:uiPriority w:val="99"/>
    <w:rPr>
      <w:rFonts w:ascii="Times New Roman" w:hAnsi="Times New Roman" w:eastAsia="宋体" w:cs="Times New Roman"/>
      <w:color w:val="000000"/>
      <w:kern w:val="1"/>
      <w:szCs w:val="20"/>
    </w:rPr>
  </w:style>
  <w:style w:type="character" w:customStyle="1" w:styleId="93">
    <w:name w:val="标题 Char"/>
    <w:basedOn w:val="42"/>
    <w:qFormat/>
    <w:uiPriority w:val="99"/>
    <w:rPr>
      <w:rFonts w:eastAsia="宋体" w:asciiTheme="majorHAnsi" w:hAnsiTheme="majorHAnsi" w:cstheme="majorBidi"/>
      <w:b/>
      <w:bCs/>
      <w:color w:val="000000"/>
      <w:kern w:val="0"/>
      <w:sz w:val="32"/>
      <w:szCs w:val="32"/>
    </w:rPr>
  </w:style>
  <w:style w:type="character" w:customStyle="1" w:styleId="94">
    <w:name w:val="标题 Char1"/>
    <w:link w:val="36"/>
    <w:qFormat/>
    <w:uiPriority w:val="99"/>
    <w:rPr>
      <w:rFonts w:ascii="Arial" w:hAnsi="Arial" w:eastAsia="宋体" w:cs="Arial"/>
      <w:b/>
      <w:color w:val="000000"/>
      <w:kern w:val="1"/>
      <w:sz w:val="32"/>
      <w:szCs w:val="32"/>
    </w:rPr>
  </w:style>
  <w:style w:type="character" w:customStyle="1" w:styleId="95">
    <w:name w:val="普通(网站) Char"/>
    <w:qFormat/>
    <w:uiPriority w:val="99"/>
    <w:rPr>
      <w:rFonts w:ascii="宋体" w:hAnsi="宋体" w:eastAsia="宋体"/>
      <w:color w:val="000000"/>
      <w:sz w:val="24"/>
    </w:rPr>
  </w:style>
  <w:style w:type="character" w:customStyle="1" w:styleId="96">
    <w:name w:val="WPS Plain Char"/>
    <w:qFormat/>
    <w:uiPriority w:val="99"/>
    <w:rPr>
      <w:rFonts w:ascii="Times New Roman" w:hAnsi="Times New Roman" w:eastAsia="宋体"/>
      <w:lang w:val="en-US" w:eastAsia="zh-CN"/>
    </w:rPr>
  </w:style>
  <w:style w:type="character" w:customStyle="1" w:styleId="97">
    <w:name w:val="CSS_附图标题 Char Char"/>
    <w:qFormat/>
    <w:uiPriority w:val="99"/>
    <w:rPr>
      <w:rFonts w:ascii="Arial" w:hAnsi="Arial" w:eastAsia="黑体"/>
      <w:b/>
      <w:kern w:val="1"/>
      <w:sz w:val="24"/>
    </w:rPr>
  </w:style>
  <w:style w:type="character" w:customStyle="1" w:styleId="98">
    <w:name w:val="纯文本 Char1"/>
    <w:qFormat/>
    <w:uiPriority w:val="99"/>
    <w:rPr>
      <w:rFonts w:ascii="宋体" w:hAnsi="宋体" w:eastAsia="宋体"/>
      <w:kern w:val="1"/>
      <w:sz w:val="21"/>
      <w:lang w:val="en-US" w:eastAsia="zh-CN"/>
    </w:rPr>
  </w:style>
  <w:style w:type="character" w:customStyle="1" w:styleId="99">
    <w:name w:val="段 Char Char"/>
    <w:qFormat/>
    <w:uiPriority w:val="99"/>
    <w:rPr>
      <w:rFonts w:ascii="宋体" w:hAnsi="宋体" w:eastAsia="宋体"/>
      <w:sz w:val="21"/>
      <w:lang w:val="en-US" w:eastAsia="zh-CN"/>
    </w:rPr>
  </w:style>
  <w:style w:type="character" w:customStyle="1" w:styleId="100">
    <w:name w:val="文本 Char"/>
    <w:link w:val="101"/>
    <w:qFormat/>
    <w:locked/>
    <w:uiPriority w:val="99"/>
    <w:rPr>
      <w:rFonts w:ascii="宋体" w:eastAsia="宋体"/>
    </w:rPr>
  </w:style>
  <w:style w:type="paragraph" w:customStyle="1" w:styleId="101">
    <w:name w:val="文本"/>
    <w:basedOn w:val="1"/>
    <w:link w:val="100"/>
    <w:qFormat/>
    <w:uiPriority w:val="99"/>
    <w:pPr>
      <w:widowControl/>
      <w:spacing w:line="360" w:lineRule="auto"/>
      <w:ind w:firstLine="420" w:firstLineChars="200"/>
      <w:jc w:val="left"/>
    </w:pPr>
    <w:rPr>
      <w:rFonts w:ascii="宋体" w:hAnsiTheme="minorHAnsi" w:cstheme="minorBidi"/>
      <w:color w:val="auto"/>
      <w:kern w:val="2"/>
      <w:szCs w:val="22"/>
    </w:rPr>
  </w:style>
  <w:style w:type="character" w:customStyle="1" w:styleId="102">
    <w:name w:val="font51"/>
    <w:qFormat/>
    <w:uiPriority w:val="99"/>
    <w:rPr>
      <w:rFonts w:ascii="宋体" w:hAnsi="宋体" w:eastAsia="宋体"/>
      <w:color w:val="000000"/>
      <w:sz w:val="24"/>
      <w:u w:val="none"/>
    </w:rPr>
  </w:style>
  <w:style w:type="character" w:customStyle="1" w:styleId="103">
    <w:name w:val="ask-title2"/>
    <w:qFormat/>
    <w:uiPriority w:val="99"/>
    <w:rPr>
      <w:rFonts w:ascii="Times New Roman" w:hAnsi="Times New Roman" w:eastAsia="宋体"/>
    </w:rPr>
  </w:style>
  <w:style w:type="character" w:customStyle="1" w:styleId="104">
    <w:name w:val="标题 2 Char1"/>
    <w:qFormat/>
    <w:uiPriority w:val="99"/>
    <w:rPr>
      <w:rFonts w:ascii="Arial" w:hAnsi="Arial" w:eastAsia="黑体"/>
      <w:b/>
      <w:kern w:val="1"/>
      <w:sz w:val="32"/>
    </w:rPr>
  </w:style>
  <w:style w:type="character" w:customStyle="1" w:styleId="105">
    <w:name w:val="正文缩进2格 Char"/>
    <w:qFormat/>
    <w:uiPriority w:val="99"/>
    <w:rPr>
      <w:rFonts w:ascii="??_GB2312" w:hAnsi="??_GB2312" w:eastAsia="Times New Roman"/>
      <w:kern w:val="1"/>
      <w:sz w:val="28"/>
    </w:rPr>
  </w:style>
  <w:style w:type="character" w:customStyle="1" w:styleId="106">
    <w:name w:val="无间隔 Char"/>
    <w:qFormat/>
    <w:uiPriority w:val="99"/>
    <w:rPr>
      <w:rFonts w:ascii="Calibri" w:hAnsi="Calibri" w:eastAsia="宋体"/>
      <w:kern w:val="1"/>
      <w:sz w:val="22"/>
      <w:lang w:val="en-US" w:eastAsia="zh-CN"/>
    </w:rPr>
  </w:style>
  <w:style w:type="character" w:customStyle="1" w:styleId="107">
    <w:name w:val="weby11"/>
    <w:qFormat/>
    <w:uiPriority w:val="99"/>
    <w:rPr>
      <w:rFonts w:ascii="Times New Roman" w:hAnsi="Times New Roman" w:eastAsia="宋体"/>
      <w:spacing w:val="144"/>
      <w:sz w:val="18"/>
    </w:rPr>
  </w:style>
  <w:style w:type="character" w:customStyle="1" w:styleId="108">
    <w:name w:val="正文文本缩进 2 Char1"/>
    <w:qFormat/>
    <w:uiPriority w:val="99"/>
    <w:rPr>
      <w:rFonts w:ascii="Times New Roman" w:hAnsi="Times New Roman" w:eastAsia="宋体"/>
      <w:kern w:val="1"/>
      <w:sz w:val="24"/>
    </w:rPr>
  </w:style>
  <w:style w:type="character" w:customStyle="1" w:styleId="109">
    <w:name w:val="正文缩进 Char"/>
    <w:qFormat/>
    <w:uiPriority w:val="99"/>
    <w:rPr>
      <w:rFonts w:ascii="Times New Roman" w:hAnsi="Times New Roman" w:eastAsia="宋体"/>
      <w:kern w:val="1"/>
      <w:sz w:val="21"/>
      <w:lang w:val="en-US" w:eastAsia="zh-CN"/>
    </w:rPr>
  </w:style>
  <w:style w:type="character" w:customStyle="1" w:styleId="110">
    <w:name w:val="页脚 Char1"/>
    <w:qFormat/>
    <w:uiPriority w:val="99"/>
    <w:rPr>
      <w:rFonts w:ascii="Times New Roman" w:hAnsi="Times New Roman" w:eastAsia="宋体"/>
      <w:kern w:val="1"/>
      <w:sz w:val="18"/>
    </w:rPr>
  </w:style>
  <w:style w:type="character" w:customStyle="1" w:styleId="111">
    <w:name w:val="apple-style-span"/>
    <w:qFormat/>
    <w:uiPriority w:val="99"/>
    <w:rPr>
      <w:rFonts w:ascii="Times New Roman" w:hAnsi="Times New Roman" w:eastAsia="宋体"/>
    </w:rPr>
  </w:style>
  <w:style w:type="character" w:customStyle="1" w:styleId="112">
    <w:name w:val="页眉 Char1"/>
    <w:qFormat/>
    <w:uiPriority w:val="99"/>
    <w:rPr>
      <w:rFonts w:ascii="Times New Roman" w:hAnsi="Times New Roman" w:eastAsia="宋体"/>
      <w:kern w:val="1"/>
      <w:sz w:val="18"/>
    </w:rPr>
  </w:style>
  <w:style w:type="character" w:customStyle="1" w:styleId="113">
    <w:name w:val="_正文 Char Char"/>
    <w:qFormat/>
    <w:uiPriority w:val="99"/>
    <w:rPr>
      <w:rFonts w:ascii="Times New Roman" w:hAnsi="Times New Roman" w:eastAsia="宋体"/>
      <w:sz w:val="24"/>
    </w:rPr>
  </w:style>
  <w:style w:type="character" w:customStyle="1" w:styleId="114">
    <w:name w:val="列出段落 Char"/>
    <w:qFormat/>
    <w:uiPriority w:val="0"/>
    <w:rPr>
      <w:rFonts w:ascii="Times New Roman" w:hAnsi="Times New Roman" w:eastAsia="宋体"/>
      <w:kern w:val="1"/>
      <w:sz w:val="21"/>
      <w:lang w:val="en-US" w:eastAsia="zh-CN"/>
    </w:rPr>
  </w:style>
  <w:style w:type="paragraph" w:customStyle="1" w:styleId="115">
    <w:name w:val="正文2"/>
    <w:basedOn w:val="1"/>
    <w:qFormat/>
    <w:uiPriority w:val="99"/>
    <w:pPr>
      <w:spacing w:line="360" w:lineRule="auto"/>
    </w:pPr>
    <w:rPr>
      <w:kern w:val="1"/>
      <w:sz w:val="24"/>
    </w:rPr>
  </w:style>
  <w:style w:type="paragraph" w:customStyle="1" w:styleId="116">
    <w:name w:val="列出段落1"/>
    <w:basedOn w:val="1"/>
    <w:qFormat/>
    <w:uiPriority w:val="99"/>
    <w:pPr>
      <w:ind w:firstLine="420" w:firstLineChars="200"/>
    </w:pPr>
    <w:rPr>
      <w:sz w:val="20"/>
    </w:rPr>
  </w:style>
  <w:style w:type="paragraph" w:customStyle="1" w:styleId="117">
    <w:name w:val="正文文本缩进1"/>
    <w:qFormat/>
    <w:uiPriority w:val="99"/>
    <w:pPr>
      <w:widowControl w:val="0"/>
      <w:ind w:firstLine="560"/>
      <w:jc w:val="both"/>
    </w:pPr>
    <w:rPr>
      <w:rFonts w:ascii="Times New Roman" w:hAnsi="Times New Roman" w:eastAsia="宋体" w:cs="Times New Roman"/>
      <w:color w:val="000000"/>
      <w:kern w:val="1"/>
      <w:sz w:val="28"/>
      <w:lang w:val="en-US" w:eastAsia="zh-CN" w:bidi="ar-SA"/>
    </w:rPr>
  </w:style>
  <w:style w:type="paragraph" w:customStyle="1" w:styleId="118">
    <w:name w:val="Char Char Char Char Char Char Char"/>
    <w:basedOn w:val="1"/>
    <w:qFormat/>
    <w:uiPriority w:val="99"/>
    <w:pPr>
      <w:tabs>
        <w:tab w:val="left" w:pos="425"/>
      </w:tabs>
      <w:ind w:left="425" w:hanging="425"/>
    </w:pPr>
    <w:rPr>
      <w:kern w:val="1"/>
      <w:sz w:val="24"/>
    </w:rPr>
  </w:style>
  <w:style w:type="paragraph" w:customStyle="1" w:styleId="119">
    <w:name w:val="普通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120">
    <w:name w:val="中等深浅网格 1 - 强调文字颜色 21"/>
    <w:basedOn w:val="1"/>
    <w:qFormat/>
    <w:uiPriority w:val="99"/>
    <w:pPr>
      <w:widowControl/>
      <w:ind w:firstLine="420"/>
      <w:jc w:val="left"/>
    </w:pPr>
  </w:style>
  <w:style w:type="paragraph" w:customStyle="1" w:styleId="121">
    <w:name w:val="xl25"/>
    <w:basedOn w:val="1"/>
    <w:qFormat/>
    <w:uiPriority w:val="99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szCs w:val="21"/>
    </w:rPr>
  </w:style>
  <w:style w:type="paragraph" w:customStyle="1" w:styleId="122">
    <w:name w:val="xl7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FFFFFF" w:fill="FFFFFF"/>
      <w:spacing w:before="100" w:beforeAutospacing="1" w:after="100" w:afterAutospacing="1"/>
      <w:jc w:val="right"/>
    </w:pPr>
    <w:rPr>
      <w:rFonts w:ascii="宋体" w:hAnsi="宋体" w:cs="宋体"/>
      <w:sz w:val="24"/>
      <w:szCs w:val="24"/>
    </w:rPr>
  </w:style>
  <w:style w:type="paragraph" w:customStyle="1" w:styleId="123">
    <w:name w:val="正文 B"/>
    <w:qFormat/>
    <w:uiPriority w:val="99"/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24">
    <w:name w:val="xl77"/>
    <w:basedOn w:val="1"/>
    <w:qFormat/>
    <w:uiPriority w:val="99"/>
    <w:pPr>
      <w:widowControl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25">
    <w:name w:val="表格文字"/>
    <w:basedOn w:val="1"/>
    <w:qFormat/>
    <w:uiPriority w:val="99"/>
    <w:pPr>
      <w:spacing w:before="25" w:after="25"/>
      <w:jc w:val="left"/>
    </w:pPr>
    <w:rPr>
      <w:spacing w:val="10"/>
      <w:sz w:val="24"/>
    </w:rPr>
  </w:style>
  <w:style w:type="paragraph" w:customStyle="1" w:styleId="126">
    <w:name w:val="Char Char Char Char Char Char Char Char Char Char"/>
    <w:basedOn w:val="1"/>
    <w:qFormat/>
    <w:uiPriority w:val="99"/>
    <w:rPr>
      <w:rFonts w:ascii="Tahoma" w:hAnsi="Tahoma" w:cs="Tahoma"/>
      <w:kern w:val="1"/>
      <w:sz w:val="24"/>
    </w:rPr>
  </w:style>
  <w:style w:type="paragraph" w:customStyle="1" w:styleId="127">
    <w:name w:val="列出段落11"/>
    <w:basedOn w:val="1"/>
    <w:qFormat/>
    <w:uiPriority w:val="99"/>
    <w:pPr>
      <w:ind w:firstLine="420"/>
    </w:pPr>
    <w:rPr>
      <w:rFonts w:ascii="Calibri" w:hAnsi="Calibri" w:cs="Calibri"/>
      <w:kern w:val="1"/>
      <w:szCs w:val="22"/>
    </w:rPr>
  </w:style>
  <w:style w:type="paragraph" w:customStyle="1" w:styleId="128">
    <w:name w:val="pit正文"/>
    <w:basedOn w:val="1"/>
    <w:qFormat/>
    <w:uiPriority w:val="99"/>
    <w:pPr>
      <w:spacing w:line="400" w:lineRule="exact"/>
    </w:pPr>
    <w:rPr>
      <w:spacing w:val="20"/>
      <w:kern w:val="1"/>
      <w:sz w:val="24"/>
    </w:rPr>
  </w:style>
  <w:style w:type="paragraph" w:customStyle="1" w:styleId="129">
    <w:name w:val="TableTitle"/>
    <w:basedOn w:val="15"/>
    <w:qFormat/>
    <w:uiPriority w:val="99"/>
    <w:pPr>
      <w:keepNext/>
      <w:widowControl/>
      <w:tabs>
        <w:tab w:val="left" w:pos="1475"/>
      </w:tabs>
      <w:spacing w:before="120" w:after="120" w:line="240" w:lineRule="auto"/>
      <w:jc w:val="center"/>
    </w:pPr>
    <w:rPr>
      <w:b/>
      <w:kern w:val="0"/>
      <w:sz w:val="24"/>
    </w:rPr>
  </w:style>
  <w:style w:type="paragraph" w:customStyle="1" w:styleId="130">
    <w:name w:val="_Style 70"/>
    <w:basedOn w:val="1"/>
    <w:qFormat/>
    <w:uiPriority w:val="99"/>
  </w:style>
  <w:style w:type="paragraph" w:customStyle="1" w:styleId="131">
    <w:name w:val="Char Char"/>
    <w:basedOn w:val="1"/>
    <w:qFormat/>
    <w:uiPriority w:val="99"/>
    <w:rPr>
      <w:rFonts w:ascii="宋体" w:hAnsi="宋体" w:cs="宋体"/>
      <w:b/>
      <w:kern w:val="1"/>
      <w:sz w:val="28"/>
      <w:szCs w:val="28"/>
    </w:rPr>
  </w:style>
  <w:style w:type="paragraph" w:customStyle="1" w:styleId="132">
    <w:name w:val="Default"/>
    <w:qFormat/>
    <w:uiPriority w:val="99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33">
    <w:name w:val="二级条标题"/>
    <w:basedOn w:val="1"/>
    <w:next w:val="134"/>
    <w:qFormat/>
    <w:uiPriority w:val="99"/>
    <w:pPr>
      <w:widowControl/>
      <w:tabs>
        <w:tab w:val="left" w:pos="1680"/>
      </w:tabs>
      <w:ind w:left="1680" w:hanging="420"/>
      <w:jc w:val="left"/>
      <w:outlineLvl w:val="3"/>
    </w:pPr>
    <w:rPr>
      <w:rFonts w:eastAsia="黑体"/>
    </w:rPr>
  </w:style>
  <w:style w:type="paragraph" w:customStyle="1" w:styleId="134">
    <w:name w:val="段"/>
    <w:qFormat/>
    <w:uiPriority w:val="99"/>
    <w:pPr>
      <w:ind w:firstLine="200"/>
      <w:jc w:val="both"/>
    </w:pPr>
    <w:rPr>
      <w:rFonts w:ascii="宋体" w:hAnsi="宋体" w:eastAsia="宋体" w:cs="宋体"/>
      <w:color w:val="000000"/>
      <w:sz w:val="21"/>
      <w:lang w:val="en-US" w:eastAsia="zh-CN" w:bidi="ar-SA"/>
    </w:rPr>
  </w:style>
  <w:style w:type="paragraph" w:customStyle="1" w:styleId="135">
    <w:name w:val="xl74"/>
    <w:basedOn w:val="1"/>
    <w:qFormat/>
    <w:uiPriority w:val="99"/>
    <w:pPr>
      <w:widowControl/>
      <w:shd w:val="clear" w:color="FFFFFF" w:fill="FFFFFF"/>
      <w:spacing w:before="100" w:beforeAutospacing="1" w:after="100" w:afterAutospacing="1"/>
      <w:jc w:val="right"/>
    </w:pPr>
    <w:rPr>
      <w:rFonts w:ascii="宋体" w:hAnsi="宋体" w:cs="宋体"/>
      <w:sz w:val="24"/>
      <w:szCs w:val="24"/>
    </w:rPr>
  </w:style>
  <w:style w:type="paragraph" w:customStyle="1" w:styleId="136">
    <w:name w:val="图"/>
    <w:basedOn w:val="1"/>
    <w:qFormat/>
    <w:uiPriority w:val="99"/>
    <w:pPr>
      <w:keepNext/>
      <w:spacing w:before="60" w:after="60" w:line="300" w:lineRule="auto"/>
      <w:jc w:val="center"/>
    </w:pPr>
    <w:rPr>
      <w:spacing w:val="20"/>
      <w:sz w:val="24"/>
    </w:rPr>
  </w:style>
  <w:style w:type="paragraph" w:customStyle="1" w:styleId="137">
    <w:name w:val="Char1"/>
    <w:basedOn w:val="1"/>
    <w:qFormat/>
    <w:uiPriority w:val="99"/>
    <w:pPr>
      <w:ind w:left="420" w:hanging="420"/>
    </w:pPr>
    <w:rPr>
      <w:kern w:val="1"/>
      <w:sz w:val="24"/>
      <w:szCs w:val="24"/>
    </w:rPr>
  </w:style>
  <w:style w:type="paragraph" w:customStyle="1" w:styleId="138">
    <w:name w:val="A正文"/>
    <w:basedOn w:val="1"/>
    <w:qFormat/>
    <w:uiPriority w:val="99"/>
    <w:pPr>
      <w:widowControl/>
      <w:spacing w:line="360" w:lineRule="auto"/>
      <w:ind w:firstLine="200"/>
    </w:pPr>
    <w:rPr>
      <w:sz w:val="24"/>
      <w:szCs w:val="24"/>
      <w:lang w:eastAsia="en-US"/>
    </w:rPr>
  </w:style>
  <w:style w:type="paragraph" w:customStyle="1" w:styleId="139">
    <w:name w:val="1"/>
    <w:basedOn w:val="1"/>
    <w:next w:val="20"/>
    <w:qFormat/>
    <w:uiPriority w:val="99"/>
    <w:rPr>
      <w:rFonts w:ascii="宋体" w:hAnsi="宋体" w:cs="宋体"/>
      <w:kern w:val="1"/>
    </w:rPr>
  </w:style>
  <w:style w:type="paragraph" w:customStyle="1" w:styleId="140">
    <w:name w:val="题注4"/>
    <w:basedOn w:val="1"/>
    <w:next w:val="36"/>
    <w:qFormat/>
    <w:uiPriority w:val="99"/>
    <w:pPr>
      <w:ind w:left="-132" w:right="-105" w:hanging="2"/>
      <w:jc w:val="center"/>
    </w:pPr>
    <w:rPr>
      <w:b/>
      <w:color w:val="FF0000"/>
      <w:kern w:val="1"/>
      <w:szCs w:val="21"/>
      <w:lang w:val="en-GB"/>
    </w:rPr>
  </w:style>
  <w:style w:type="paragraph" w:customStyle="1" w:styleId="141">
    <w:name w:val="p18"/>
    <w:basedOn w:val="1"/>
    <w:qFormat/>
    <w:uiPriority w:val="99"/>
    <w:pPr>
      <w:widowControl/>
    </w:pPr>
    <w:rPr>
      <w:rFonts w:ascii="宋体" w:hAnsi="宋体" w:cs="宋体"/>
      <w:szCs w:val="21"/>
    </w:rPr>
  </w:style>
  <w:style w:type="paragraph" w:customStyle="1" w:styleId="142">
    <w:name w:val="xl84"/>
    <w:basedOn w:val="1"/>
    <w:qFormat/>
    <w:uiPriority w:val="99"/>
    <w:pPr>
      <w:widowControl/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sz w:val="24"/>
      <w:szCs w:val="24"/>
      <w:u w:val="single"/>
    </w:rPr>
  </w:style>
  <w:style w:type="paragraph" w:customStyle="1" w:styleId="143">
    <w:name w:val="WPS Plain"/>
    <w:qFormat/>
    <w:uiPriority w:val="99"/>
    <w:rPr>
      <w:rFonts w:ascii="Times New Roman" w:hAnsi="Times New Roman" w:eastAsia="宋体" w:cs="Times New Roman"/>
      <w:color w:val="000000"/>
      <w:lang w:val="en-US" w:eastAsia="zh-CN" w:bidi="ar-SA"/>
    </w:rPr>
  </w:style>
  <w:style w:type="paragraph" w:customStyle="1" w:styleId="144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lang w:eastAsia="en-US"/>
    </w:rPr>
  </w:style>
  <w:style w:type="paragraph" w:customStyle="1" w:styleId="145">
    <w:name w:val="xl85"/>
    <w:basedOn w:val="1"/>
    <w:uiPriority w:val="99"/>
    <w:pPr>
      <w:widowControl/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sz w:val="24"/>
      <w:szCs w:val="24"/>
      <w:u w:val="single"/>
    </w:rPr>
  </w:style>
  <w:style w:type="paragraph" w:customStyle="1" w:styleId="146">
    <w:name w:val="_正文"/>
    <w:basedOn w:val="1"/>
    <w:qFormat/>
    <w:uiPriority w:val="99"/>
    <w:pPr>
      <w:spacing w:line="360" w:lineRule="auto"/>
      <w:ind w:firstLine="200"/>
    </w:pPr>
    <w:rPr>
      <w:sz w:val="24"/>
      <w:szCs w:val="24"/>
    </w:rPr>
  </w:style>
  <w:style w:type="paragraph" w:customStyle="1" w:styleId="147">
    <w:name w:val="xl73"/>
    <w:basedOn w:val="1"/>
    <w:qFormat/>
    <w:uiPriority w:val="99"/>
    <w:pPr>
      <w:widowControl/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48">
    <w:name w:val="修订1"/>
    <w:qFormat/>
    <w:uiPriority w:val="99"/>
    <w:rPr>
      <w:rFonts w:ascii="Times New Roman" w:hAnsi="Times New Roman" w:eastAsia="宋体" w:cs="Times New Roman"/>
      <w:color w:val="000000"/>
      <w:kern w:val="1"/>
      <w:sz w:val="21"/>
      <w:lang w:val="en-US" w:eastAsia="zh-CN" w:bidi="ar-SA"/>
    </w:rPr>
  </w:style>
  <w:style w:type="paragraph" w:customStyle="1" w:styleId="149">
    <w:name w:val="p0"/>
    <w:basedOn w:val="1"/>
    <w:qFormat/>
    <w:uiPriority w:val="99"/>
    <w:pPr>
      <w:widowControl/>
    </w:pPr>
    <w:rPr>
      <w:szCs w:val="21"/>
    </w:rPr>
  </w:style>
  <w:style w:type="paragraph" w:customStyle="1" w:styleId="150">
    <w:name w:val="xl75"/>
    <w:basedOn w:val="1"/>
    <w:qFormat/>
    <w:uiPriority w:val="99"/>
    <w:pPr>
      <w:widowControl/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b/>
      <w:sz w:val="40"/>
      <w:szCs w:val="40"/>
    </w:rPr>
  </w:style>
  <w:style w:type="paragraph" w:customStyle="1" w:styleId="151">
    <w:name w:val="正文样式"/>
    <w:basedOn w:val="1"/>
    <w:qFormat/>
    <w:uiPriority w:val="99"/>
    <w:pPr>
      <w:spacing w:before="20" w:after="20" w:line="460" w:lineRule="exact"/>
      <w:ind w:firstLine="200"/>
      <w:contextualSpacing/>
    </w:pPr>
    <w:rPr>
      <w:kern w:val="1"/>
      <w:sz w:val="28"/>
      <w:szCs w:val="28"/>
    </w:rPr>
  </w:style>
  <w:style w:type="paragraph" w:customStyle="1" w:styleId="152">
    <w:name w:val="xl70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53">
    <w:name w:val="列出段落2"/>
    <w:basedOn w:val="1"/>
    <w:qFormat/>
    <w:uiPriority w:val="99"/>
    <w:pPr>
      <w:ind w:firstLine="420" w:firstLineChars="200"/>
    </w:pPr>
    <w:rPr>
      <w:sz w:val="20"/>
    </w:rPr>
  </w:style>
  <w:style w:type="paragraph" w:customStyle="1" w:styleId="154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000000"/>
      <w:kern w:val="1"/>
      <w:sz w:val="21"/>
      <w:lang w:val="en-US" w:eastAsia="zh-CN" w:bidi="ar-SA"/>
    </w:rPr>
  </w:style>
  <w:style w:type="paragraph" w:customStyle="1" w:styleId="155">
    <w:name w:val="xl69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right"/>
    </w:pPr>
    <w:rPr>
      <w:rFonts w:ascii="宋体" w:hAnsi="宋体" w:cs="宋体"/>
      <w:sz w:val="24"/>
      <w:szCs w:val="24"/>
    </w:rPr>
  </w:style>
  <w:style w:type="paragraph" w:customStyle="1" w:styleId="156">
    <w:name w:val="Char Char Char Char Char Char Char Char Char Char1"/>
    <w:basedOn w:val="1"/>
    <w:qFormat/>
    <w:uiPriority w:val="99"/>
    <w:rPr>
      <w:rFonts w:ascii="Tahoma" w:hAnsi="Tahoma" w:cs="Tahoma"/>
      <w:kern w:val="1"/>
      <w:sz w:val="24"/>
    </w:rPr>
  </w:style>
  <w:style w:type="paragraph" w:customStyle="1" w:styleId="157">
    <w:name w:val="xl66"/>
    <w:basedOn w:val="1"/>
    <w:qFormat/>
    <w:uiPriority w:val="99"/>
    <w:pPr>
      <w:widowControl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58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000000"/>
      <w:kern w:val="1"/>
      <w:sz w:val="21"/>
      <w:szCs w:val="24"/>
      <w:lang w:val="en-US" w:eastAsia="zh-CN" w:bidi="ar-SA"/>
    </w:rPr>
  </w:style>
  <w:style w:type="paragraph" w:customStyle="1" w:styleId="159">
    <w:name w:val="正文 A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000000"/>
      <w:kern w:val="1"/>
      <w:sz w:val="21"/>
      <w:lang w:val="en-US" w:eastAsia="zh-CN" w:bidi="ar-SA"/>
    </w:rPr>
  </w:style>
  <w:style w:type="paragraph" w:customStyle="1" w:styleId="160">
    <w:name w:val="办公自动化专用标题"/>
    <w:basedOn w:val="36"/>
    <w:qFormat/>
    <w:uiPriority w:val="99"/>
    <w:pPr>
      <w:spacing w:line="560" w:lineRule="atLeast"/>
    </w:pPr>
    <w:rPr>
      <w:rFonts w:ascii="宋体" w:hAnsi="宋体" w:cs="宋体"/>
      <w:sz w:val="44"/>
      <w:szCs w:val="20"/>
    </w:rPr>
  </w:style>
  <w:style w:type="paragraph" w:customStyle="1" w:styleId="161">
    <w:name w:val="样式1"/>
    <w:qFormat/>
    <w:uiPriority w:val="99"/>
    <w:pPr>
      <w:widowControl w:val="0"/>
      <w:spacing w:line="580" w:lineRule="exact"/>
      <w:ind w:firstLine="200"/>
      <w:jc w:val="both"/>
    </w:pPr>
    <w:rPr>
      <w:rFonts w:ascii="Times New Roman" w:hAnsi="Times New Roman" w:eastAsia="宋体" w:cs="Times New Roman"/>
      <w:color w:val="000000"/>
      <w:kern w:val="1"/>
      <w:sz w:val="30"/>
      <w:lang w:val="en-US" w:eastAsia="zh-CN" w:bidi="ar-SA"/>
    </w:rPr>
  </w:style>
  <w:style w:type="paragraph" w:customStyle="1" w:styleId="162">
    <w:name w:val="列出段落21"/>
    <w:basedOn w:val="1"/>
    <w:qFormat/>
    <w:uiPriority w:val="99"/>
    <w:pPr>
      <w:ind w:firstLine="420"/>
    </w:pPr>
    <w:rPr>
      <w:sz w:val="20"/>
    </w:rPr>
  </w:style>
  <w:style w:type="paragraph" w:customStyle="1" w:styleId="163">
    <w:name w:val="xl80"/>
    <w:basedOn w:val="1"/>
    <w:qFormat/>
    <w:uiPriority w:val="99"/>
    <w:pPr>
      <w:widowControl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64">
    <w:name w:val="列出段落*"/>
    <w:basedOn w:val="1"/>
    <w:qFormat/>
    <w:uiPriority w:val="99"/>
    <w:pPr>
      <w:ind w:firstLine="420"/>
    </w:pPr>
    <w:rPr>
      <w:kern w:val="1"/>
      <w:szCs w:val="21"/>
    </w:rPr>
  </w:style>
  <w:style w:type="paragraph" w:customStyle="1" w:styleId="165">
    <w:name w:val="无间隔*"/>
    <w:qFormat/>
    <w:uiPriority w:val="99"/>
    <w:pPr>
      <w:widowControl w:val="0"/>
      <w:jc w:val="both"/>
    </w:pPr>
    <w:rPr>
      <w:rFonts w:ascii="Calibri" w:hAnsi="Calibri" w:eastAsia="宋体" w:cs="Calibri"/>
      <w:color w:val="000000"/>
      <w:kern w:val="1"/>
      <w:sz w:val="21"/>
      <w:szCs w:val="22"/>
      <w:lang w:val="en-US" w:eastAsia="zh-CN" w:bidi="ar-SA"/>
    </w:rPr>
  </w:style>
  <w:style w:type="paragraph" w:customStyle="1" w:styleId="166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167">
    <w:name w:val="默认段落字体 Para Char"/>
    <w:basedOn w:val="1"/>
    <w:qFormat/>
    <w:uiPriority w:val="99"/>
    <w:rPr>
      <w:rFonts w:ascii="宋体" w:hAnsi="宋体" w:cs="宋体"/>
      <w:b/>
      <w:kern w:val="1"/>
      <w:sz w:val="28"/>
      <w:szCs w:val="28"/>
    </w:rPr>
  </w:style>
  <w:style w:type="paragraph" w:customStyle="1" w:styleId="168">
    <w:name w:val="xl83"/>
    <w:basedOn w:val="1"/>
    <w:qFormat/>
    <w:uiPriority w:val="99"/>
    <w:pPr>
      <w:widowControl/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69">
    <w:name w:val="题注5"/>
    <w:basedOn w:val="1"/>
    <w:next w:val="36"/>
    <w:qFormat/>
    <w:uiPriority w:val="99"/>
    <w:pPr>
      <w:jc w:val="center"/>
    </w:pPr>
    <w:rPr>
      <w:b/>
      <w:kern w:val="1"/>
      <w:sz w:val="24"/>
      <w:szCs w:val="21"/>
    </w:rPr>
  </w:style>
  <w:style w:type="paragraph" w:customStyle="1" w:styleId="170">
    <w:name w:val="_Style 1"/>
    <w:basedOn w:val="1"/>
    <w:qFormat/>
    <w:uiPriority w:val="99"/>
    <w:rPr>
      <w:kern w:val="1"/>
      <w:szCs w:val="24"/>
    </w:rPr>
  </w:style>
  <w:style w:type="paragraph" w:customStyle="1" w:styleId="171">
    <w:name w:val="正文缩进2格"/>
    <w:basedOn w:val="1"/>
    <w:qFormat/>
    <w:uiPriority w:val="99"/>
    <w:pPr>
      <w:spacing w:line="600" w:lineRule="exact"/>
      <w:ind w:firstLine="639"/>
    </w:pPr>
    <w:rPr>
      <w:rFonts w:ascii="??_GB2312" w:hAnsi="??_GB2312" w:cs="??_GB2312"/>
      <w:kern w:val="1"/>
      <w:sz w:val="31"/>
      <w:szCs w:val="28"/>
    </w:rPr>
  </w:style>
  <w:style w:type="paragraph" w:customStyle="1" w:styleId="172">
    <w:name w:val="xl79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73">
    <w:name w:val="tb-report-heading1"/>
    <w:basedOn w:val="1"/>
    <w:qFormat/>
    <w:uiPriority w:val="99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404040"/>
      <w:sz w:val="24"/>
    </w:rPr>
  </w:style>
  <w:style w:type="paragraph" w:customStyle="1" w:styleId="174">
    <w:name w:val="xl68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right"/>
    </w:pPr>
    <w:rPr>
      <w:rFonts w:ascii="宋体" w:hAnsi="宋体" w:cs="宋体"/>
      <w:sz w:val="24"/>
      <w:szCs w:val="24"/>
    </w:rPr>
  </w:style>
  <w:style w:type="paragraph" w:customStyle="1" w:styleId="175">
    <w:name w:val="Char2 Char Char Char Char Char Char"/>
    <w:basedOn w:val="1"/>
    <w:qFormat/>
    <w:uiPriority w:val="99"/>
    <w:rPr>
      <w:rFonts w:ascii="??_GB2312" w:hAnsi="??_GB2312" w:cs="??_GB2312"/>
      <w:b/>
      <w:kern w:val="1"/>
      <w:sz w:val="30"/>
      <w:szCs w:val="32"/>
    </w:rPr>
  </w:style>
  <w:style w:type="paragraph" w:customStyle="1" w:styleId="176">
    <w:name w:val="CSS_附图标题"/>
    <w:basedOn w:val="1"/>
    <w:next w:val="1"/>
    <w:qFormat/>
    <w:uiPriority w:val="99"/>
    <w:pPr>
      <w:ind w:left="840"/>
      <w:jc w:val="center"/>
    </w:pPr>
    <w:rPr>
      <w:rFonts w:ascii="Arial" w:hAnsi="Arial" w:eastAsia="黑体" w:cs="Arial"/>
      <w:b/>
      <w:kern w:val="1"/>
      <w:szCs w:val="24"/>
    </w:rPr>
  </w:style>
  <w:style w:type="paragraph" w:customStyle="1" w:styleId="177">
    <w:name w:val="xl82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78">
    <w:name w:val="xl76"/>
    <w:basedOn w:val="1"/>
    <w:qFormat/>
    <w:uiPriority w:val="99"/>
    <w:pPr>
      <w:widowControl/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79">
    <w:name w:val="Char Char2"/>
    <w:basedOn w:val="1"/>
    <w:qFormat/>
    <w:uiPriority w:val="99"/>
    <w:rPr>
      <w:rFonts w:ascii="宋体" w:hAnsi="宋体" w:cs="宋体"/>
      <w:b/>
      <w:kern w:val="1"/>
      <w:sz w:val="28"/>
      <w:szCs w:val="28"/>
    </w:rPr>
  </w:style>
  <w:style w:type="paragraph" w:customStyle="1" w:styleId="180">
    <w:name w:val="Char5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sz w:val="24"/>
      <w:lang w:eastAsia="en-US"/>
    </w:rPr>
  </w:style>
  <w:style w:type="paragraph" w:customStyle="1" w:styleId="181">
    <w:name w:val="xl81"/>
    <w:basedOn w:val="1"/>
    <w:qFormat/>
    <w:uiPriority w:val="99"/>
    <w:pPr>
      <w:widowControl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82">
    <w:name w:val="Char Char1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sz w:val="24"/>
      <w:lang w:eastAsia="en-US"/>
    </w:rPr>
  </w:style>
  <w:style w:type="paragraph" w:customStyle="1" w:styleId="183">
    <w:name w:val="xl65"/>
    <w:basedOn w:val="1"/>
    <w:qFormat/>
    <w:uiPriority w:val="99"/>
    <w:pPr>
      <w:widowControl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84">
    <w:name w:val="标题 2 New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kern w:val="1"/>
      <w:sz w:val="32"/>
      <w:szCs w:val="32"/>
    </w:rPr>
  </w:style>
  <w:style w:type="paragraph" w:customStyle="1" w:styleId="185">
    <w:name w:val="xl67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86">
    <w:name w:val="xl78"/>
    <w:basedOn w:val="1"/>
    <w:qFormat/>
    <w:uiPriority w:val="99"/>
    <w:pPr>
      <w:widowControl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87">
    <w:name w:val="xl72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hd w:val="clear" w:color="FFFFFF" w:fill="FFFFFF"/>
      <w:spacing w:before="100" w:beforeAutospacing="1" w:after="100" w:afterAutospacing="1"/>
      <w:jc w:val="right"/>
    </w:pPr>
    <w:rPr>
      <w:rFonts w:ascii="宋体" w:hAnsi="宋体" w:cs="宋体"/>
      <w:sz w:val="24"/>
      <w:szCs w:val="24"/>
    </w:rPr>
  </w:style>
  <w:style w:type="paragraph" w:customStyle="1" w:styleId="188">
    <w:name w:val="列出段落3"/>
    <w:basedOn w:val="1"/>
    <w:qFormat/>
    <w:uiPriority w:val="99"/>
    <w:pPr>
      <w:ind w:firstLine="420" w:firstLineChars="200"/>
    </w:pPr>
  </w:style>
  <w:style w:type="character" w:customStyle="1" w:styleId="189">
    <w:name w:val="p141"/>
    <w:qFormat/>
    <w:uiPriority w:val="99"/>
    <w:rPr>
      <w:sz w:val="21"/>
    </w:rPr>
  </w:style>
  <w:style w:type="paragraph" w:customStyle="1" w:styleId="190">
    <w:name w:val="编号1"/>
    <w:basedOn w:val="1"/>
    <w:qFormat/>
    <w:uiPriority w:val="99"/>
    <w:pPr>
      <w:adjustRightInd w:val="0"/>
      <w:spacing w:line="300" w:lineRule="auto"/>
      <w:ind w:left="892" w:right="210"/>
      <w:jc w:val="left"/>
      <w:textAlignment w:val="center"/>
    </w:pPr>
    <w:rPr>
      <w:rFonts w:ascii="宋体" w:hAnsi="宋体"/>
      <w:b/>
      <w:spacing w:val="10"/>
      <w:kern w:val="24"/>
      <w:sz w:val="32"/>
      <w:szCs w:val="32"/>
    </w:rPr>
  </w:style>
  <w:style w:type="paragraph" w:customStyle="1" w:styleId="191">
    <w:name w:val="列表段落1"/>
    <w:basedOn w:val="1"/>
    <w:qFormat/>
    <w:uiPriority w:val="34"/>
    <w:pPr>
      <w:ind w:firstLine="420" w:firstLineChars="200"/>
    </w:pPr>
  </w:style>
  <w:style w:type="character" w:customStyle="1" w:styleId="192">
    <w:name w:val="正文首行缩进 2 Char"/>
    <w:basedOn w:val="80"/>
    <w:link w:val="39"/>
    <w:qFormat/>
    <w:uiPriority w:val="0"/>
    <w:rPr>
      <w:rFonts w:ascii="Calibri" w:hAnsi="Calibri" w:eastAsia="宋体" w:cs="Times New Roman"/>
      <w:color w:val="000000"/>
      <w:kern w:val="1"/>
      <w:sz w:val="32"/>
      <w:szCs w:val="20"/>
    </w:rPr>
  </w:style>
  <w:style w:type="paragraph" w:customStyle="1" w:styleId="193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auto"/>
      <w:szCs w:val="21"/>
    </w:rPr>
  </w:style>
  <w:style w:type="character" w:customStyle="1" w:styleId="194">
    <w:name w:val="纯文本 字符1"/>
    <w:semiHidden/>
    <w:qFormat/>
    <w:locked/>
    <w:uiPriority w:val="0"/>
    <w:rPr>
      <w:rFonts w:ascii="宋体" w:hAnsi="Courier New" w:cs="Courier New"/>
      <w:kern w:val="2"/>
      <w:sz w:val="21"/>
      <w:szCs w:val="21"/>
    </w:rPr>
  </w:style>
  <w:style w:type="paragraph" w:styleId="19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1399</Words>
  <Characters>1457</Characters>
  <Lines>10</Lines>
  <Paragraphs>3</Paragraphs>
  <TotalTime>20</TotalTime>
  <ScaleCrop>false</ScaleCrop>
  <LinksUpToDate>false</LinksUpToDate>
  <CharactersWithSpaces>1457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2024-05-07T01:12:00Z</dcterms:created>
  <dc:creator>微软用户</dc:creator>
  <cp:lastModifiedBy>刘阳</cp:lastModifiedBy>
  <dcterms:modified xsi:type="dcterms:W3CDTF">2025-07-10T00:50:11Z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53B34537144045E688C02B40DF36A120</vt:lpwstr>
  </property>
  <property fmtid="{D5CDD505-2E9C-101B-9397-08002B2CF9AE}" pid="4" name="KSOTemplateDocerSaveRecord">
    <vt:lpwstr>eyJoZGlkIjoiYzczNGI3NDhhY2UzZDUwMzBlOGZjMzM4MmQzODI5N2MiLCJ1c2VySWQiOiI1MDYxNjE4MzEifQ==</vt:lpwstr>
  </property>
</Properties>
</file>