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01" w:rsidRPr="00282288" w:rsidRDefault="00D36539">
      <w:pPr>
        <w:spacing w:line="560" w:lineRule="exact"/>
        <w:contextualSpacing/>
        <w:jc w:val="center"/>
        <w:rPr>
          <w:rFonts w:asciiTheme="majorEastAsia" w:eastAsiaTheme="majorEastAsia" w:hAnsiTheme="majorEastAsia" w:cs="方正粗黑宋简体"/>
          <w:bCs/>
          <w:caps/>
          <w:kern w:val="0"/>
          <w:sz w:val="44"/>
          <w:szCs w:val="44"/>
        </w:rPr>
      </w:pPr>
      <w:r w:rsidRPr="00282288">
        <w:rPr>
          <w:rFonts w:asciiTheme="majorEastAsia" w:eastAsiaTheme="majorEastAsia" w:hAnsiTheme="majorEastAsia" w:cs="方正粗黑宋简体" w:hint="eastAsia"/>
          <w:bCs/>
          <w:caps/>
          <w:kern w:val="0"/>
          <w:sz w:val="44"/>
          <w:szCs w:val="44"/>
        </w:rPr>
        <w:t>经开大队</w:t>
      </w:r>
      <w:r w:rsidR="00282288" w:rsidRPr="00282288">
        <w:rPr>
          <w:rFonts w:asciiTheme="majorEastAsia" w:eastAsiaTheme="majorEastAsia" w:hAnsiTheme="majorEastAsia" w:cs="方正粗黑宋简体" w:hint="eastAsia"/>
          <w:bCs/>
          <w:caps/>
          <w:kern w:val="0"/>
          <w:sz w:val="44"/>
          <w:szCs w:val="44"/>
        </w:rPr>
        <w:t>政府专职海德站</w:t>
      </w:r>
      <w:r w:rsidRPr="00282288">
        <w:rPr>
          <w:rFonts w:asciiTheme="majorEastAsia" w:eastAsiaTheme="majorEastAsia" w:hAnsiTheme="majorEastAsia" w:cs="方正粗黑宋简体" w:hint="eastAsia"/>
          <w:bCs/>
          <w:caps/>
          <w:kern w:val="0"/>
          <w:sz w:val="44"/>
          <w:szCs w:val="44"/>
        </w:rPr>
        <w:t>水带晾晒机项目采购需求</w:t>
      </w:r>
    </w:p>
    <w:p w:rsidR="00832C01" w:rsidRPr="00282288" w:rsidRDefault="00832C01">
      <w:pPr>
        <w:pStyle w:val="a4"/>
        <w:widowControl/>
        <w:shd w:val="clear" w:color="auto" w:fill="FDFDFE"/>
        <w:spacing w:line="560" w:lineRule="exact"/>
        <w:ind w:firstLine="482"/>
        <w:jc w:val="center"/>
        <w:rPr>
          <w:rFonts w:asciiTheme="majorEastAsia" w:eastAsiaTheme="majorEastAsia" w:hAnsiTheme="majorEastAsia" w:cs="方正小标宋_GBK"/>
          <w:sz w:val="44"/>
          <w:szCs w:val="44"/>
          <w:shd w:val="clear" w:color="auto" w:fill="FDFDFE"/>
        </w:rPr>
      </w:pPr>
    </w:p>
    <w:p w:rsidR="00832C01" w:rsidRDefault="00D36539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一、采购项目概况：</w:t>
      </w:r>
    </w:p>
    <w:p w:rsidR="00832C01" w:rsidRDefault="00D36539">
      <w:pPr>
        <w:pStyle w:val="2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" w:eastAsia="仿宋" w:hAnsi="仿宋" w:cs="仿宋" w:hint="default"/>
          <w:b w:val="0"/>
          <w:kern w:val="21"/>
          <w:sz w:val="32"/>
          <w:szCs w:val="32"/>
        </w:rPr>
      </w:pPr>
      <w:r>
        <w:rPr>
          <w:rFonts w:ascii="仿宋" w:eastAsia="仿宋" w:hAnsi="仿宋" w:cs="仿宋"/>
          <w:b w:val="0"/>
          <w:kern w:val="21"/>
          <w:sz w:val="32"/>
          <w:szCs w:val="32"/>
        </w:rPr>
        <w:t>1.项目名称：经开大队</w:t>
      </w:r>
      <w:r w:rsidR="00282288">
        <w:rPr>
          <w:rFonts w:ascii="仿宋" w:eastAsia="仿宋" w:hAnsi="仿宋" w:cs="仿宋"/>
          <w:b w:val="0"/>
          <w:kern w:val="21"/>
          <w:sz w:val="32"/>
          <w:szCs w:val="32"/>
        </w:rPr>
        <w:t>海德站</w:t>
      </w:r>
      <w:r>
        <w:rPr>
          <w:rFonts w:ascii="仿宋" w:eastAsia="仿宋" w:hAnsi="仿宋" w:cs="仿宋"/>
          <w:b w:val="0"/>
          <w:kern w:val="21"/>
          <w:sz w:val="32"/>
          <w:szCs w:val="32"/>
        </w:rPr>
        <w:t>消防水带晾晒收卷一体机项目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2.采购方式：电子卖场竞价</w:t>
      </w:r>
    </w:p>
    <w:p w:rsidR="00832C01" w:rsidRDefault="00D36539">
      <w:pPr>
        <w:spacing w:line="480" w:lineRule="exact"/>
        <w:ind w:firstLineChars="200" w:firstLine="64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3.采购控制价：￥28</w:t>
      </w:r>
      <w:r w:rsidR="00282288">
        <w:rPr>
          <w:rFonts w:ascii="仿宋" w:eastAsia="仿宋" w:hAnsi="仿宋" w:cs="仿宋" w:hint="eastAsia"/>
          <w:bCs/>
          <w:kern w:val="21"/>
          <w:sz w:val="32"/>
          <w:szCs w:val="32"/>
        </w:rPr>
        <w:t>500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.00元。（本项目报价包括了税费、设计、硬件、安装、测试、验收、技术服务、维护服务、培训、质保期内和免费上门服务期内等全部费用。）</w:t>
      </w:r>
    </w:p>
    <w:p w:rsidR="00832C01" w:rsidRDefault="00D36539">
      <w:pPr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项目概况：建设一座水带晾晒收卷的机器，该机器采用门式结构，外形尺寸：≥</w:t>
      </w:r>
      <w:r w:rsidR="00282288" w:rsidRPr="00282288">
        <w:rPr>
          <w:rFonts w:ascii="仿宋" w:eastAsia="仿宋" w:hAnsi="仿宋" w:cs="仿宋" w:hint="eastAsia"/>
          <w:bCs/>
          <w:kern w:val="21"/>
          <w:sz w:val="32"/>
          <w:szCs w:val="32"/>
        </w:rPr>
        <w:t>16.5米、宽6米</w:t>
      </w:r>
      <w:r w:rsidR="00282288">
        <w:rPr>
          <w:rFonts w:ascii="仿宋" w:eastAsia="仿宋" w:hAnsi="仿宋" w:cs="仿宋" w:hint="eastAsia"/>
          <w:bCs/>
          <w:kern w:val="21"/>
          <w:sz w:val="32"/>
          <w:szCs w:val="32"/>
        </w:rPr>
        <w:t>/</w:t>
      </w:r>
      <w:r w:rsidR="00282288" w:rsidRPr="00282288">
        <w:rPr>
          <w:rFonts w:ascii="仿宋" w:eastAsia="仿宋" w:hAnsi="仿宋" w:cs="仿宋" w:hint="eastAsia"/>
          <w:bCs/>
          <w:kern w:val="21"/>
          <w:sz w:val="32"/>
          <w:szCs w:val="32"/>
        </w:rPr>
        <w:t>出墙0.4米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（请前往施工地点测量，以实地测量结果为准）；采取链条升降装置，具备自动升降功能，最大承重</w:t>
      </w:r>
      <w:r>
        <w:rPr>
          <w:rFonts w:ascii="宋体" w:hAnsi="宋体" w:cs="宋体" w:hint="eastAsia"/>
          <w:bCs/>
          <w:kern w:val="21"/>
          <w:sz w:val="32"/>
          <w:szCs w:val="32"/>
        </w:rPr>
        <w:t>≤</w:t>
      </w:r>
      <w:r w:rsidR="00282288">
        <w:rPr>
          <w:rFonts w:ascii="仿宋" w:eastAsia="仿宋" w:hAnsi="仿宋" w:cs="仿宋" w:hint="eastAsia"/>
          <w:bCs/>
          <w:kern w:val="21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吨，一次性能满足≧15盘水带晾晒的晾晒空间。具体详见采购清单。</w:t>
      </w:r>
      <w:bookmarkStart w:id="0" w:name="_GoBack"/>
      <w:bookmarkEnd w:id="0"/>
    </w:p>
    <w:p w:rsidR="00832C01" w:rsidRDefault="00D36539">
      <w:pPr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5.联系人：</w:t>
      </w:r>
      <w:r w:rsidR="00282288">
        <w:rPr>
          <w:rFonts w:ascii="仿宋" w:eastAsia="仿宋" w:hAnsi="仿宋" w:cs="仿宋" w:hint="eastAsia"/>
          <w:bCs/>
          <w:kern w:val="21"/>
          <w:sz w:val="32"/>
          <w:szCs w:val="32"/>
        </w:rPr>
        <w:t>陈林</w:t>
      </w:r>
      <w:r w:rsidR="00282288">
        <w:rPr>
          <w:rFonts w:ascii="方正仿宋_GBK" w:eastAsia="方正仿宋_GBK" w:hAnsi="方正仿宋_GBK" w:cs="方正仿宋_GBK" w:hint="eastAsia"/>
          <w:sz w:val="32"/>
          <w:szCs w:val="32"/>
        </w:rPr>
        <w:t>19173660939</w:t>
      </w:r>
    </w:p>
    <w:p w:rsidR="00832C01" w:rsidRDefault="00D36539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二、投标人资格要求：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1.具有独立法人资格。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2.成交后10个工作日完成设备安装测试。（提供承诺函加盖公章）。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</w:t>
      </w:r>
      <w:r>
        <w:rPr>
          <w:rFonts w:ascii="仿宋" w:eastAsia="仿宋" w:hAnsi="仿宋" w:cs="仿宋"/>
          <w:bCs/>
          <w:kern w:val="21"/>
          <w:sz w:val="32"/>
          <w:szCs w:val="32"/>
        </w:rPr>
        <w:t>未被列入信用中国网（</w:t>
      </w:r>
      <w:proofErr w:type="spellStart"/>
      <w:r>
        <w:rPr>
          <w:rFonts w:ascii="仿宋" w:eastAsia="仿宋" w:hAnsi="仿宋" w:cs="仿宋"/>
          <w:bCs/>
          <w:kern w:val="21"/>
          <w:sz w:val="32"/>
          <w:szCs w:val="32"/>
        </w:rPr>
        <w:t>www.creditchina.gov.cn</w:t>
      </w:r>
      <w:proofErr w:type="spellEnd"/>
      <w:r>
        <w:rPr>
          <w:rFonts w:ascii="仿宋" w:eastAsia="仿宋" w:hAnsi="仿宋" w:cs="仿宋"/>
          <w:bCs/>
          <w:kern w:val="21"/>
          <w:sz w:val="32"/>
          <w:szCs w:val="32"/>
        </w:rPr>
        <w:t>）及中国政府采购网（</w:t>
      </w:r>
      <w:proofErr w:type="spellStart"/>
      <w:r>
        <w:rPr>
          <w:rFonts w:ascii="仿宋" w:eastAsia="仿宋" w:hAnsi="仿宋" w:cs="仿宋"/>
          <w:bCs/>
          <w:kern w:val="21"/>
          <w:sz w:val="32"/>
          <w:szCs w:val="32"/>
        </w:rPr>
        <w:t>www.ccgp.gov.cn</w:t>
      </w:r>
      <w:proofErr w:type="spellEnd"/>
      <w:r>
        <w:rPr>
          <w:rFonts w:ascii="仿宋" w:eastAsia="仿宋" w:hAnsi="仿宋" w:cs="仿宋"/>
          <w:bCs/>
          <w:kern w:val="21"/>
          <w:sz w:val="32"/>
          <w:szCs w:val="32"/>
        </w:rPr>
        <w:t>）失信被执行人名单、重大税收违法失信主体、政府采购严重违法失信行为记录名单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4.</w:t>
      </w:r>
      <w:r>
        <w:rPr>
          <w:rFonts w:ascii="仿宋" w:eastAsia="仿宋" w:hAnsi="仿宋" w:cs="仿宋"/>
          <w:bCs/>
          <w:kern w:val="21"/>
          <w:sz w:val="32"/>
          <w:szCs w:val="32"/>
        </w:rPr>
        <w:t>参加政府采购活动前3年内在经营活动中没有重大违法记录的书面声明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。</w:t>
      </w:r>
    </w:p>
    <w:p w:rsidR="00832C01" w:rsidRDefault="00D36539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三、投标要求：</w:t>
      </w:r>
    </w:p>
    <w:p w:rsidR="00832C01" w:rsidRPr="00C26B42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lastRenderedPageBreak/>
        <w:t>1、供应商应提供水带晾晒机初步设计方案，对《水带晾晒收卷一体机清单一览</w:t>
      </w:r>
      <w:r w:rsidRPr="00C26B42">
        <w:rPr>
          <w:rFonts w:ascii="仿宋" w:eastAsia="仿宋" w:hAnsi="仿宋" w:cs="仿宋" w:hint="eastAsia"/>
          <w:bCs/>
          <w:kern w:val="21"/>
          <w:sz w:val="32"/>
          <w:szCs w:val="32"/>
        </w:rPr>
        <w:t>表》内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容逐条进行响应，标★号的核心参数不得偏离，对本采购需求的要求逐一进行响应或承诺。</w:t>
      </w:r>
      <w:r w:rsidRPr="00C26B42">
        <w:rPr>
          <w:rFonts w:ascii="仿宋" w:eastAsia="仿宋" w:hAnsi="仿宋" w:cs="仿宋" w:hint="eastAsia"/>
          <w:bCs/>
          <w:kern w:val="21"/>
          <w:sz w:val="32"/>
          <w:szCs w:val="32"/>
        </w:rPr>
        <w:t>（投标人若响应清单内容，需提供相关证明材料加盖公章，否则做无效标处理。）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2、需要上传的附件：</w:t>
      </w:r>
      <w:r w:rsidRPr="00C26B42">
        <w:rPr>
          <w:rFonts w:ascii="仿宋" w:eastAsia="仿宋" w:hAnsi="仿宋" w:cs="仿宋" w:hint="eastAsia"/>
          <w:bCs/>
          <w:kern w:val="21"/>
          <w:sz w:val="32"/>
          <w:szCs w:val="32"/>
        </w:rPr>
        <w:t>水带晾晒机设计及配件报价清单、采购需求响应承诺情况等文件盖章扫描件上传。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3.报价文件每页须加盖供应商公章，未按本项目竞价文件要求提供相关资料的视为无效报价。</w:t>
      </w:r>
    </w:p>
    <w:p w:rsidR="00832C01" w:rsidRDefault="00D36539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四、评标标准：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</w:t>
      </w:r>
      <w:r>
        <w:rPr>
          <w:rFonts w:ascii="仿宋" w:eastAsia="仿宋" w:hAnsi="仿宋" w:cs="仿宋" w:hint="eastAsia"/>
          <w:kern w:val="21"/>
          <w:sz w:val="32"/>
          <w:szCs w:val="32"/>
        </w:rPr>
        <w:t>投标价格的合理性，不得超过预算限价。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2.投标人的综合实力和信誉度。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</w:t>
      </w:r>
      <w:r>
        <w:rPr>
          <w:rFonts w:ascii="仿宋" w:eastAsia="仿宋" w:hAnsi="仿宋" w:cs="仿宋" w:hint="eastAsia"/>
          <w:kern w:val="21"/>
          <w:sz w:val="32"/>
          <w:szCs w:val="32"/>
        </w:rPr>
        <w:t>售后服务体系及能力。</w:t>
      </w:r>
    </w:p>
    <w:p w:rsidR="00832C01" w:rsidRDefault="00D36539">
      <w:pPr>
        <w:spacing w:line="480" w:lineRule="exact"/>
        <w:ind w:firstLineChars="200" w:firstLine="640"/>
        <w:rPr>
          <w:rFonts w:ascii="宋体" w:hAnsi="宋体" w:cs="宋体"/>
          <w:b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五、付款方式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：成交供应商交货并验收合格后，甲方凭乙方出具的税务发票在15个工作日内一次性支付。</w:t>
      </w:r>
    </w:p>
    <w:p w:rsidR="00832C01" w:rsidRDefault="00D36539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六、其他要求：</w:t>
      </w:r>
    </w:p>
    <w:p w:rsidR="00832C01" w:rsidRDefault="00D36539">
      <w:pPr>
        <w:spacing w:line="480" w:lineRule="exact"/>
        <w:ind w:firstLineChars="200" w:firstLine="64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、成交供应商应严格按照投标响应的参数规格进行供货，所供货物如与成交时响应的参数规格不相符的，我方可拒绝验收并要求整改，直至取消供应商中标资格，所造成的损失均由成交供应商承担，问题严重的，可将违约情况反馈至相关部门并追究责任；</w:t>
      </w:r>
    </w:p>
    <w:p w:rsidR="00832C01" w:rsidRDefault="00D36539">
      <w:pPr>
        <w:spacing w:line="480" w:lineRule="exact"/>
        <w:ind w:firstLineChars="200" w:firstLine="64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、供应商随货提供产品检测报告，考虑后期质保问题，供应商需上传质保承诺，质保期限为交货并验收合格之日起一年，质保期内出现任何质量问题（人为破坏或自然灾害等不可抗力除外），由乙方负责全免费（免全部工时费、材料费、管理费、财务费等等）更换或维修；</w:t>
      </w:r>
    </w:p>
    <w:p w:rsidR="00832C01" w:rsidRDefault="00D36539">
      <w:pPr>
        <w:spacing w:line="480" w:lineRule="exact"/>
        <w:ind w:firstLineChars="200" w:firstLine="640"/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3、运送安装(需要高空作业时，施工人员须持有高空作业证，成交供应商应对施工人员购买相应保险)过程中造成人身及财产损失，发生安全、交通事故，概由成交供应商承担一切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lastRenderedPageBreak/>
        <w:t>责任，除该项目成交金额外，采购方不再额外支付任何费用。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4.成交供应商在合同签订后15日内完成供货。</w:t>
      </w:r>
    </w:p>
    <w:p w:rsidR="00832C01" w:rsidRDefault="00D36539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七、售后服务要求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售后服务要求</w:t>
      </w:r>
      <w:r>
        <w:rPr>
          <w:rFonts w:ascii="仿宋" w:eastAsia="仿宋" w:hAnsi="仿宋" w:cs="仿宋" w:hint="eastAsia"/>
          <w:bCs/>
          <w:color w:val="FF0000"/>
          <w:kern w:val="21"/>
          <w:sz w:val="32"/>
          <w:szCs w:val="32"/>
        </w:rPr>
        <w:t>（此项需作出</w:t>
      </w:r>
      <w:bookmarkStart w:id="1" w:name="OLE_LINK1"/>
      <w:bookmarkStart w:id="2" w:name="OLE_LINK2"/>
      <w:r>
        <w:rPr>
          <w:rFonts w:ascii="仿宋" w:eastAsia="仿宋" w:hAnsi="仿宋" w:cs="仿宋" w:hint="eastAsia"/>
          <w:bCs/>
          <w:color w:val="FF0000"/>
          <w:kern w:val="21"/>
          <w:sz w:val="32"/>
          <w:szCs w:val="32"/>
        </w:rPr>
        <w:t>承诺</w:t>
      </w:r>
      <w:bookmarkEnd w:id="1"/>
      <w:bookmarkEnd w:id="2"/>
      <w:r>
        <w:rPr>
          <w:rFonts w:ascii="仿宋" w:eastAsia="仿宋" w:hAnsi="仿宋" w:cs="仿宋" w:hint="eastAsia"/>
          <w:bCs/>
          <w:color w:val="FF0000"/>
          <w:kern w:val="21"/>
          <w:sz w:val="32"/>
          <w:szCs w:val="32"/>
        </w:rPr>
        <w:t>，并作为响应附件上传）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质保期不低于1年，在免费质保期内（12个月）设备发生非人为故障，供应商应免费上门检修维修，免费更换零部件，并免费上门进行定期检查维护保养、解决用户在使用中出现的疑难。质保期内免费进行检修或更换零配件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2.在免费质保期内，供应商接需方电话后半小时内响应，1小时内答复，</w:t>
      </w:r>
      <w:r w:rsidR="00CA477C">
        <w:rPr>
          <w:rFonts w:ascii="仿宋" w:eastAsia="仿宋" w:hAnsi="仿宋" w:cs="仿宋" w:hint="eastAsia"/>
          <w:bCs/>
          <w:kern w:val="21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小时内到达现场维修，非甲方引起的故障一概由供应商负责并承担一切费用，免费保修期内因维修所延误时间顺延免费保修期。 </w:t>
      </w:r>
    </w:p>
    <w:p w:rsidR="00832C01" w:rsidRDefault="00D36539" w:rsidP="00A16A8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  <w:sectPr w:rsidR="00832C01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3.负责终身维修。质保期满后若设备出现故障，供应商应积极派员上门修理。供应商终身按优惠价向甲方提供用于维修、保养的配件。</w:t>
      </w:r>
    </w:p>
    <w:p w:rsidR="00832C01" w:rsidRDefault="00832C01"/>
    <w:sectPr w:rsidR="00832C01" w:rsidSect="00832C01">
      <w:pgSz w:w="11906" w:h="16838"/>
      <w:pgMar w:top="1440" w:right="567" w:bottom="1440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2E" w:rsidRDefault="00B00A2E" w:rsidP="00282288">
      <w:r>
        <w:separator/>
      </w:r>
    </w:p>
  </w:endnote>
  <w:endnote w:type="continuationSeparator" w:id="0">
    <w:p w:rsidR="00B00A2E" w:rsidRDefault="00B00A2E" w:rsidP="00282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1A5EBEA-021C-45C8-B75E-D12CEE0EC4E7}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粗黑宋简体"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B3DC3CA-DB96-47AB-8D4A-58839ECB26C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1538C68-3954-44E7-A003-2E52C674593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2E" w:rsidRDefault="00B00A2E" w:rsidP="00282288">
      <w:r>
        <w:separator/>
      </w:r>
    </w:p>
  </w:footnote>
  <w:footnote w:type="continuationSeparator" w:id="0">
    <w:p w:rsidR="00B00A2E" w:rsidRDefault="00B00A2E" w:rsidP="00282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Y4OTk3MTFjMjBkMWNlNzk3OTMxMzM3Y2Q1OGVjZGQifQ=="/>
    <w:docVar w:name="KSO_WPS_MARK_KEY" w:val="f7abc60d-b573-41b7-a87c-5aaf3bd24532"/>
  </w:docVars>
  <w:rsids>
    <w:rsidRoot w:val="00832C01"/>
    <w:rsid w:val="BFFC826F"/>
    <w:rsid w:val="C7B683D0"/>
    <w:rsid w:val="CF4F21CF"/>
    <w:rsid w:val="CFF77B23"/>
    <w:rsid w:val="E76F3727"/>
    <w:rsid w:val="F3F7D30A"/>
    <w:rsid w:val="00077E10"/>
    <w:rsid w:val="00282288"/>
    <w:rsid w:val="00832C01"/>
    <w:rsid w:val="00A16A89"/>
    <w:rsid w:val="00B00A2E"/>
    <w:rsid w:val="00C26B42"/>
    <w:rsid w:val="00CA477C"/>
    <w:rsid w:val="00D36539"/>
    <w:rsid w:val="00F279C9"/>
    <w:rsid w:val="02AD48AC"/>
    <w:rsid w:val="04EE22E9"/>
    <w:rsid w:val="05854E3A"/>
    <w:rsid w:val="07244389"/>
    <w:rsid w:val="0B281722"/>
    <w:rsid w:val="0C1C3C70"/>
    <w:rsid w:val="0C3E3F35"/>
    <w:rsid w:val="0F8D5474"/>
    <w:rsid w:val="13C10F3E"/>
    <w:rsid w:val="14A566F8"/>
    <w:rsid w:val="172C5480"/>
    <w:rsid w:val="189A205E"/>
    <w:rsid w:val="19817F52"/>
    <w:rsid w:val="1C2370E7"/>
    <w:rsid w:val="1F685F8E"/>
    <w:rsid w:val="20F66E26"/>
    <w:rsid w:val="26DC247A"/>
    <w:rsid w:val="27FFD54F"/>
    <w:rsid w:val="2F73147C"/>
    <w:rsid w:val="36174BE7"/>
    <w:rsid w:val="36CE752A"/>
    <w:rsid w:val="3AA24CAF"/>
    <w:rsid w:val="3AE37CFE"/>
    <w:rsid w:val="3C2F667B"/>
    <w:rsid w:val="3E4B3682"/>
    <w:rsid w:val="3F965E62"/>
    <w:rsid w:val="3FBF3764"/>
    <w:rsid w:val="41FA6576"/>
    <w:rsid w:val="42833C87"/>
    <w:rsid w:val="44035D4F"/>
    <w:rsid w:val="4B510568"/>
    <w:rsid w:val="4BDDEEE1"/>
    <w:rsid w:val="4C61688D"/>
    <w:rsid w:val="4FA64C4B"/>
    <w:rsid w:val="509E5E7C"/>
    <w:rsid w:val="516E081B"/>
    <w:rsid w:val="55B45F22"/>
    <w:rsid w:val="561C29D4"/>
    <w:rsid w:val="578D049F"/>
    <w:rsid w:val="60D756BA"/>
    <w:rsid w:val="64186139"/>
    <w:rsid w:val="69CF75A6"/>
    <w:rsid w:val="6BF32415"/>
    <w:rsid w:val="6F3810CD"/>
    <w:rsid w:val="706459F2"/>
    <w:rsid w:val="70734107"/>
    <w:rsid w:val="72182AEC"/>
    <w:rsid w:val="724D2635"/>
    <w:rsid w:val="73DF52D0"/>
    <w:rsid w:val="745040EE"/>
    <w:rsid w:val="74BF4FCD"/>
    <w:rsid w:val="772405A7"/>
    <w:rsid w:val="77337672"/>
    <w:rsid w:val="7B8B0D67"/>
    <w:rsid w:val="7BE315BB"/>
    <w:rsid w:val="7C194FDD"/>
    <w:rsid w:val="7CDE9FF3"/>
    <w:rsid w:val="7DEE3196"/>
    <w:rsid w:val="7F629223"/>
    <w:rsid w:val="7FFF5A7B"/>
    <w:rsid w:val="9DFB69FD"/>
    <w:rsid w:val="9EE3B5C8"/>
    <w:rsid w:val="B4B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C0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832C01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rsid w:val="00832C01"/>
    <w:pPr>
      <w:overflowPunct w:val="0"/>
      <w:topLinePunct/>
      <w:autoSpaceDE w:val="0"/>
      <w:autoSpaceDN w:val="0"/>
      <w:snapToGrid w:val="0"/>
      <w:spacing w:line="293" w:lineRule="auto"/>
      <w:ind w:leftChars="200" w:left="420"/>
    </w:pPr>
    <w:rPr>
      <w:rFonts w:ascii="方正仿宋_GBK" w:eastAsia="方正仿宋_GBK" w:hAnsi="Times New Roman"/>
      <w:sz w:val="32"/>
      <w:szCs w:val="32"/>
    </w:rPr>
  </w:style>
  <w:style w:type="paragraph" w:styleId="a4">
    <w:name w:val="Normal (Web)"/>
    <w:basedOn w:val="a"/>
    <w:qFormat/>
    <w:rsid w:val="00832C01"/>
    <w:rPr>
      <w:sz w:val="24"/>
    </w:rPr>
  </w:style>
  <w:style w:type="table" w:styleId="a5">
    <w:name w:val="Table Grid"/>
    <w:basedOn w:val="a1"/>
    <w:qFormat/>
    <w:rsid w:val="00832C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7"/>
    <w:next w:val="a"/>
    <w:qFormat/>
    <w:rsid w:val="00832C01"/>
    <w:pPr>
      <w:ind w:firstLineChars="200" w:firstLine="420"/>
    </w:pPr>
  </w:style>
  <w:style w:type="paragraph" w:customStyle="1" w:styleId="7">
    <w:name w:val="正文_7"/>
    <w:next w:val="6"/>
    <w:qFormat/>
    <w:rsid w:val="00832C01"/>
    <w:pPr>
      <w:widowControl w:val="0"/>
      <w:jc w:val="both"/>
    </w:pPr>
    <w:rPr>
      <w:kern w:val="2"/>
      <w:sz w:val="21"/>
      <w:szCs w:val="24"/>
    </w:rPr>
  </w:style>
  <w:style w:type="paragraph" w:customStyle="1" w:styleId="6">
    <w:name w:val="引文目录_6"/>
    <w:basedOn w:val="7"/>
    <w:next w:val="7"/>
    <w:uiPriority w:val="99"/>
    <w:unhideWhenUsed/>
    <w:qFormat/>
    <w:rsid w:val="00832C01"/>
    <w:pPr>
      <w:ind w:leftChars="200" w:left="420"/>
    </w:pPr>
  </w:style>
  <w:style w:type="paragraph" w:styleId="a6">
    <w:name w:val="List Paragraph"/>
    <w:basedOn w:val="a"/>
    <w:uiPriority w:val="34"/>
    <w:qFormat/>
    <w:rsid w:val="00832C01"/>
    <w:pPr>
      <w:ind w:firstLineChars="200" w:firstLine="420"/>
    </w:pPr>
  </w:style>
  <w:style w:type="table" w:customStyle="1" w:styleId="11">
    <w:name w:val="网格型11"/>
    <w:basedOn w:val="10"/>
    <w:qFormat/>
    <w:rsid w:val="00832C01"/>
    <w:rPr>
      <w:rFonts w:ascii="等线" w:hAnsi="等线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普通表格1"/>
    <w:semiHidden/>
    <w:qFormat/>
    <w:rsid w:val="00832C0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01">
    <w:name w:val="font01"/>
    <w:basedOn w:val="a0"/>
    <w:qFormat/>
    <w:rsid w:val="00832C0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832C0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832C01"/>
    <w:rPr>
      <w:rFonts w:ascii="Cambria" w:eastAsia="Cambria" w:hAnsi="Cambria" w:cs="Cambria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282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82288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282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82288"/>
    <w:rPr>
      <w:rFonts w:ascii="Calibri" w:hAnsi="Calibri"/>
      <w:kern w:val="2"/>
      <w:sz w:val="18"/>
      <w:szCs w:val="18"/>
    </w:rPr>
  </w:style>
  <w:style w:type="paragraph" w:styleId="a9">
    <w:name w:val="Balloon Text"/>
    <w:basedOn w:val="a"/>
    <w:link w:val="Char1"/>
    <w:rsid w:val="00A16A89"/>
    <w:rPr>
      <w:sz w:val="18"/>
      <w:szCs w:val="18"/>
    </w:rPr>
  </w:style>
  <w:style w:type="character" w:customStyle="1" w:styleId="Char1">
    <w:name w:val="批注框文本 Char"/>
    <w:basedOn w:val="a0"/>
    <w:link w:val="a9"/>
    <w:rsid w:val="00A16A8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2025-03-26T07:23:00Z</cp:lastPrinted>
  <dcterms:created xsi:type="dcterms:W3CDTF">2024-09-26T07:50:00Z</dcterms:created>
  <dcterms:modified xsi:type="dcterms:W3CDTF">2025-07-17T00:33:00Z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506FBE2176A04AFD91727B98C4F0711A_13</vt:lpwstr>
  </property>
  <property fmtid="{D5CDD505-2E9C-101B-9397-08002B2CF9AE}" pid="4" name="KSOTemplateDocerSaveRecord">
    <vt:lpwstr>eyJoZGlkIjoiMDM3MjRmY2I1ZTQxYzIwOGEyY2MxOWY5MTMzYzE5ZGMiLCJ1c2VySWQiOiIzNzEwNzIwMTMifQ==</vt:lpwstr>
  </property>
</Properties>
</file>