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3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946"/>
        <w:gridCol w:w="4296"/>
        <w:gridCol w:w="4755"/>
        <w:gridCol w:w="780"/>
        <w:gridCol w:w="840"/>
      </w:tblGrid>
      <w:tr w14:paraId="3A58A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F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0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A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图片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B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0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6A128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5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特警便帽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7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drawing>
                <wp:inline distT="0" distB="0" distL="114300" distR="114300">
                  <wp:extent cx="1533525" cy="1495425"/>
                  <wp:effectExtent l="0" t="0" r="9525" b="9525"/>
                  <wp:docPr id="33" name="图片 33" descr="1740354639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174035463948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C2C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主面料规格：芳粘格子布，线密度10.8tex×2/10.8tex×2；格子密度：经向(地+筋)18+3根/格，纬向(地+筋)9+3根/格；纤维含量：涤纶65%，棉35%；质量150g/M²；功能： 防静电、抗撕拉、抗油拒水。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9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</w:t>
            </w:r>
          </w:p>
        </w:tc>
      </w:tr>
      <w:tr w14:paraId="3AAAC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2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99式特警战训服冬装（网格）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C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1123950" cy="1924050"/>
                  <wp:effectExtent l="0" t="0" r="0" b="0"/>
                  <wp:docPr id="34" name="图片 34" descr="1740354642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17403546422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1276350" cy="1981200"/>
                  <wp:effectExtent l="0" t="0" r="0" b="0"/>
                  <wp:docPr id="36" name="图片 36" descr="174035464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17403546445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3A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面料规格：芳纶加厚格子布，线密度2tex×2/21tex×2；格子密度：经向(地+筋)18+3根/格，纬向(地+筋)8+3根/格；纤维含量：涤纶65%，棉35%；质量250g/M²。配有特警臂章、胸标及后背矩形警标，并且根据作战环境的需要，所有标识均可随时摘卸。战训服的领口配有立领设计带，裤腰、裤口处可自由收放，作战裤的膝部、臀部有加厚防磨处理。作战服款式符合公安部对99式特警战训服的款式要求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5775F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A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8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99式特警战训服春秋装（网格）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6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1123950" cy="1924050"/>
                  <wp:effectExtent l="0" t="0" r="0" b="0"/>
                  <wp:docPr id="35" name="图片 35" descr="1740354642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17403546422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1276350" cy="1981200"/>
                  <wp:effectExtent l="0" t="0" r="0" b="0"/>
                  <wp:docPr id="37" name="图片 37" descr="174035464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17403546445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F5A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面料规格：芳纶格子布，线密度14.8tex×2/14.8tex×2；格子密度：经向(地+筋)18+3根/格，纬向(地+筋)8+3根/格；纤维含量：涤纶65%，棉35%；质量200g/M²。配有特警臂章、胸标及后背矩形警标，并且根据作战环境的需要，所有标识均可随时摘卸。战训服的领口配有立领设计带，裤腰、裤口处可自由收放。作战服款式符合公安部对99式特警战训服的款式要求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F5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7FF52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3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74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99式特警战训服夏长袖（网格）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5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895350" cy="1562100"/>
                  <wp:effectExtent l="0" t="0" r="0" b="0"/>
                  <wp:docPr id="41" name="图片 41" descr="1740354668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174035466836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952500" cy="1657350"/>
                  <wp:effectExtent l="0" t="0" r="0" b="0"/>
                  <wp:docPr id="42" name="图片 42" descr="1740354671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174035467173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781050" cy="1752600"/>
                  <wp:effectExtent l="0" t="0" r="0" b="0"/>
                  <wp:docPr id="43" name="图片 43" descr="1740354675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174035467552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3B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主面料规格：芳粘格子布，线密度10.8tex×2/10.8tex×2；格子密度：经向(地+筋)18+3根/格，纬向(地+筋)9+3根/格；纤维含量：涤纶65%，棉35%；质量150g/M²。款式符合公安部制式特警战训服要求。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功能特性：战训服具备多个装备兜，可携带多种单兵装备。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配有特警臂章、胸标及后背矩形警标，并且根据作战环境的需要，所有标识均可随时摘卸。作战服款式符合公安部对99式特警战训服的款式要求。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A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7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111CE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B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99式特警战训服夏短袖（网格）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F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1276350" cy="1905000"/>
                  <wp:effectExtent l="0" t="0" r="0" b="0"/>
                  <wp:docPr id="40" name="图片 40" descr="1740354681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174035468190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1333500" cy="1847850"/>
                  <wp:effectExtent l="0" t="0" r="0" b="0"/>
                  <wp:docPr id="39" name="图片 39" descr="1740354684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174035468409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680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主面料规格：芳粘格子布，线密度10.8tex×2/10.8tex×2；格子密度：经向(地+筋)18+3根/格，纬向(地+筋)9+3根/格；纤维含量：涤纶65%，棉35%；质量150g/M²。款式符合公安部制式特警战训服要求。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功能特性：战训服具备多个装备兜，可携带多种单兵装备。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配有特警臂章、胸标及后背矩形警标，并且根据作战环境的需要，所有标识均可随时摘卸。作战服款式符合公安部对99式特警战训服的款式要求。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9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1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70455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2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特警作训鞋高帮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9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1809750" cy="1724025"/>
                  <wp:effectExtent l="0" t="0" r="0" b="9525"/>
                  <wp:docPr id="38" name="图片 38" descr="1740354686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174035468634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63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冬特警靴外观应平整、端正、对称、平稳、清洁、子口整齐严实，无开胶现象，内底不应露钉尖、鞋帮、鞋里不应明显变色、脱色，缝制线道规整流畅，鞋垫放置平服；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2、帮底剥离强度：≥98N/cm；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3、耐折性能：折后割口裂口长度≤8mm、折后出现新裂纹长度≤5.0mm且不应超过3条、折后帮面不应出现裂浆、裂面或帮底开胶；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4、耐磨性能：磨痕长度≤4.5 mm;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5、外底硬度：55-70邵尔A；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6、耐压力性≤15mm。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4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</w:tr>
      <w:tr w14:paraId="09E9E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B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4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特警作训鞋低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C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2162175" cy="1638300"/>
                  <wp:effectExtent l="0" t="0" r="9525" b="0"/>
                  <wp:docPr id="48" name="图片 48" descr="1740354711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174035471158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B37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运动系带式，颜色为黑色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耐折性能：裂纹长度≤10.0mm，折后外底不应有新裂纹、折后帮面、沿条不应有裂纹，帮底不应开胶；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外底耐磨性能：磨痕长度≤8.0mm；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帮底剥离强度：≥80N/cm；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外底硬度（邵尔A）：外底硬度为55-70，同双鞋左右外底硬度相差不应大于5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9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0C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</w:tr>
      <w:tr w14:paraId="78C41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特警体能训练服（短袖T恤+短裤）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D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1400175" cy="1524000"/>
                  <wp:effectExtent l="0" t="0" r="9525" b="0"/>
                  <wp:docPr id="47" name="图片 47" descr="1740354713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174035471390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B6C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精梳纯棉双面针织布，11.7tex(50s)纯棉，丝光双面布，平方米干燥重量：175 g/㎡，执行《 GA××-2011警服 特警战训长、短袖T恤衫》标准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1BDAB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3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8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5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冬季防寒服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C0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1752600" cy="1800225"/>
                  <wp:effectExtent l="0" t="0" r="0" b="9525"/>
                  <wp:docPr id="46" name="图片 46" descr="1740354717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174035471771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AA6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上衣：1、技术标准：参考 《GA 260-2009 警服 多功能服》标准；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2、公安藏青色，面料：防水透湿复合布，幅宽≥144CM，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断裂强力：径向≥900；纬向≥750，撕破强力：径向≥60；纬向≥50，单位面积质量 210±10 g/㎡；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3、透湿量≥ 4700g/m .d ， 粘附强度≥5N/cm，耐磨性能≥400 无破损，表面抗湿性： 初始≥4 级； 5 次水洗后≥2 级，电荷面密度：初始≤3.0μC/m2；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4、洗涤 50 次后≤5.0μC/m2，耐低温冲击：-40℃不脆裂， PH 值： 4.0-7.5, 甲醛含量≤200mg/kg，无异味，耐光色牢度 5-6 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5、带内胆，活动毛领。                              裤子面料：锦纶61%，人棉25.7%，氨纶13.3%，里料：百分之95涤，百分之5氨纶。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4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3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216C7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D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全指手套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60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1466850" cy="1400175"/>
                  <wp:effectExtent l="0" t="0" r="0" b="9525"/>
                  <wp:docPr id="45" name="图片 45" descr="1740354720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17403547205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15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执行《特警战训手套》（生产检验稿）技术标准，结构是分指式弓形单层结构，面料为山羊皮手套革面料。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1、手套革厚度（mm）：0.7~0.8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2、手套革抗撕裂强力（N）：≥25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3、手套革耐摩擦色牢度（级）：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干摩：50次，3/4；湿摩：10次，3/4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4、发泡PE拉伸强度（kPa）：≥800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85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</w:tr>
      <w:tr w14:paraId="071AA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0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防寒雨衣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6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1581150" cy="1581150"/>
                  <wp:effectExtent l="0" t="0" r="0" b="0"/>
                  <wp:docPr id="44" name="图片 44" descr="1740354723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174035472300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06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1.主面料：牛津复合面料，黑黄拼接，防风防雨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2.里面料：科技绒内胆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3.反光材料：PVC晶格反光条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4.内胆：黑色，300g科技绒填充（更加蓬松保暖、无异味、水洗不变形），防静电内衬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5.尺码.165-190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6.印字工艺：热压反光字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特点：可拆卸内胆，活里活面，四季可穿。口袋斜插，可配臂章。胸前两个反向防盗口袋，下摆两个斜插反向防盗扣带，后背一个大口袋，可做工具包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</w:tr>
      <w:tr w14:paraId="4066B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C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C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8128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4294元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31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CF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1C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3DD3CFA">
      <w:pPr>
        <w:rPr>
          <w:rFonts w:hint="eastAsia"/>
        </w:rPr>
      </w:pPr>
    </w:p>
    <w:p w14:paraId="307B5FD8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资格要求</w:t>
      </w:r>
    </w:p>
    <w:p w14:paraId="258E2507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1.具有有效的营业执照。2.参与报价的供应商在报价之前，提供检测合格的样品</w:t>
      </w:r>
      <w:r>
        <w:rPr>
          <w:rFonts w:hint="eastAsia"/>
          <w:sz w:val="24"/>
          <w:szCs w:val="32"/>
          <w:lang w:val="en-US" w:eastAsia="zh-CN"/>
        </w:rPr>
        <w:t>及检测报告</w:t>
      </w:r>
      <w:r>
        <w:rPr>
          <w:rFonts w:hint="eastAsia"/>
          <w:sz w:val="24"/>
          <w:szCs w:val="32"/>
          <w:lang w:eastAsia="zh-CN"/>
        </w:rPr>
        <w:t>（99式特警战训服冬装（网格）、99式特警战训服春秋装（网格）、99式特警战训服夏长袖（网格）、99式特警战训服夏短袖（网格）、特警体能训练服（短袖T恤+短裤）、冬季防寒服</w:t>
      </w:r>
      <w:r>
        <w:rPr>
          <w:rFonts w:hint="eastAsia"/>
          <w:sz w:val="24"/>
          <w:szCs w:val="32"/>
          <w:lang w:val="en-US" w:eastAsia="zh-CN"/>
        </w:rPr>
        <w:t>检测报告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  <w:lang w:val="en-US" w:eastAsia="zh-CN"/>
        </w:rPr>
        <w:t>经</w:t>
      </w:r>
      <w:r>
        <w:rPr>
          <w:rFonts w:hint="eastAsia"/>
          <w:sz w:val="24"/>
          <w:szCs w:val="32"/>
        </w:rPr>
        <w:t>我方</w:t>
      </w:r>
      <w:r>
        <w:rPr>
          <w:rFonts w:hint="eastAsia"/>
          <w:sz w:val="24"/>
          <w:szCs w:val="32"/>
          <w:lang w:val="en-US" w:eastAsia="zh-CN"/>
        </w:rPr>
        <w:t>核实后</w:t>
      </w:r>
      <w:r>
        <w:rPr>
          <w:rFonts w:hint="eastAsia"/>
          <w:sz w:val="24"/>
          <w:szCs w:val="32"/>
        </w:rPr>
        <w:t>向供应商出具</w:t>
      </w:r>
      <w:r>
        <w:rPr>
          <w:rFonts w:hint="eastAsia"/>
          <w:sz w:val="24"/>
          <w:szCs w:val="32"/>
          <w:lang w:val="en-US" w:eastAsia="zh-CN"/>
        </w:rPr>
        <w:t>盖章</w:t>
      </w:r>
      <w:r>
        <w:rPr>
          <w:rFonts w:hint="eastAsia"/>
          <w:sz w:val="24"/>
          <w:szCs w:val="32"/>
        </w:rPr>
        <w:t>确认后的《</w:t>
      </w:r>
      <w:r>
        <w:rPr>
          <w:rFonts w:hint="eastAsia"/>
          <w:sz w:val="24"/>
          <w:szCs w:val="32"/>
          <w:lang w:eastAsia="zh-CN"/>
        </w:rPr>
        <w:t>样品确认函</w:t>
      </w:r>
      <w:r>
        <w:rPr>
          <w:rFonts w:hint="eastAsia"/>
          <w:sz w:val="24"/>
          <w:szCs w:val="32"/>
        </w:rPr>
        <w:t>》，供应商在报价时须上传完全满足采购人要求的《</w:t>
      </w:r>
      <w:r>
        <w:rPr>
          <w:rFonts w:hint="eastAsia"/>
          <w:sz w:val="24"/>
          <w:szCs w:val="32"/>
          <w:lang w:eastAsia="zh-CN"/>
        </w:rPr>
        <w:t>样品确认函</w:t>
      </w:r>
      <w:r>
        <w:rPr>
          <w:rFonts w:hint="eastAsia"/>
          <w:sz w:val="24"/>
          <w:szCs w:val="32"/>
        </w:rPr>
        <w:t>》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否则竞价无效。3.报价表按分项报价的格式进行填写加盖公章，不按要求报价的其竟标无效。4.没按要求填写或资料不齐，视为无效报价。</w:t>
      </w:r>
    </w:p>
    <w:p w14:paraId="5D4981E0">
      <w:pPr>
        <w:spacing w:line="360" w:lineRule="auto"/>
        <w:rPr>
          <w:rFonts w:hint="eastAsia"/>
          <w:sz w:val="24"/>
          <w:szCs w:val="32"/>
        </w:rPr>
      </w:pPr>
    </w:p>
    <w:p w14:paraId="19DA3111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报价要求</w:t>
      </w:r>
    </w:p>
    <w:p w14:paraId="58261770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1.按“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采购清单</w:t>
      </w:r>
      <w:r>
        <w:rPr>
          <w:rFonts w:hint="eastAsia"/>
          <w:sz w:val="24"/>
          <w:szCs w:val="32"/>
        </w:rPr>
        <w:t>”根据参数进行报价。报价不得高于“采购预算”，否则按无效处理。</w:t>
      </w:r>
    </w:p>
    <w:p w14:paraId="53EFDF17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2,供应商报价中必须包括采购、运输、装卸、调配、材料费、人工赛、保险费、税费、相关部门验收等所有费用，用不管是否在供应商报价单中单列，均视为总价中已包括该费用和伴随服务。</w:t>
      </w:r>
    </w:p>
    <w:p w14:paraId="4057293E">
      <w:pPr>
        <w:spacing w:line="360" w:lineRule="auto"/>
        <w:rPr>
          <w:rFonts w:hint="eastAsia"/>
          <w:sz w:val="24"/>
          <w:szCs w:val="32"/>
        </w:rPr>
      </w:pPr>
    </w:p>
    <w:p w14:paraId="3320A061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商条要求</w:t>
      </w:r>
    </w:p>
    <w:p w14:paraId="59AAF20D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中标人所提供货物必须为原厂原装、全新、无任何</w:t>
      </w:r>
      <w:r>
        <w:rPr>
          <w:rFonts w:hint="eastAsia"/>
          <w:sz w:val="24"/>
          <w:szCs w:val="32"/>
          <w:lang w:val="en-US" w:eastAsia="zh-CN"/>
        </w:rPr>
        <w:t>缺陷</w:t>
      </w:r>
      <w:r>
        <w:rPr>
          <w:rFonts w:hint="eastAsia"/>
          <w:sz w:val="24"/>
          <w:szCs w:val="32"/>
        </w:rPr>
        <w:t>、符合国家</w:t>
      </w:r>
      <w:r>
        <w:rPr>
          <w:rFonts w:hint="eastAsia"/>
          <w:sz w:val="24"/>
          <w:szCs w:val="32"/>
          <w:lang w:val="en-US" w:eastAsia="zh-CN"/>
        </w:rPr>
        <w:t>相</w:t>
      </w:r>
      <w:r>
        <w:rPr>
          <w:rFonts w:hint="eastAsia"/>
          <w:sz w:val="24"/>
          <w:szCs w:val="32"/>
        </w:rPr>
        <w:t>关</w:t>
      </w:r>
      <w:r>
        <w:rPr>
          <w:rFonts w:hint="eastAsia"/>
          <w:sz w:val="24"/>
          <w:szCs w:val="32"/>
          <w:lang w:val="en-US" w:eastAsia="zh-CN"/>
        </w:rPr>
        <w:t>质量</w:t>
      </w:r>
      <w:r>
        <w:rPr>
          <w:rFonts w:hint="eastAsia"/>
          <w:sz w:val="24"/>
          <w:szCs w:val="32"/>
        </w:rPr>
        <w:t>标准的产品，产品应是全新且无瑕疵，产品质量颜色、版型、款式均符合采购人要求的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未提供样品确认</w:t>
      </w:r>
      <w:r>
        <w:rPr>
          <w:rFonts w:hint="eastAsia"/>
          <w:sz w:val="24"/>
          <w:szCs w:val="32"/>
          <w:lang w:val="en-US" w:eastAsia="zh-CN"/>
        </w:rPr>
        <w:t>的</w:t>
      </w:r>
      <w:r>
        <w:rPr>
          <w:rFonts w:hint="eastAsia"/>
          <w:sz w:val="24"/>
          <w:szCs w:val="32"/>
        </w:rPr>
        <w:t>为无效报价，竞价结束后未成交供应商的产品3个工作日内退还 交付时间、地点、质保期:交付时间:合同签订后7天内完成交付。交付地点:采购人指定地点。质保期限:1年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5MThlNDk2YTMxZWZhZDNjZDQyYWJiMjhhYTM2NWQifQ=="/>
  </w:docVars>
  <w:rsids>
    <w:rsidRoot w:val="5BB3438C"/>
    <w:rsid w:val="198253AE"/>
    <w:rsid w:val="1D036806"/>
    <w:rsid w:val="22B6285B"/>
    <w:rsid w:val="22F62969"/>
    <w:rsid w:val="321B7CF6"/>
    <w:rsid w:val="39532AB2"/>
    <w:rsid w:val="40BB2DD0"/>
    <w:rsid w:val="43D516AF"/>
    <w:rsid w:val="568832FC"/>
    <w:rsid w:val="598D237B"/>
    <w:rsid w:val="5BB3438C"/>
    <w:rsid w:val="5E200458"/>
    <w:rsid w:val="7DF3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2332</Words>
  <Characters>2759</Characters>
  <Lines>0</Lines>
  <Paragraphs>0</Paragraphs>
  <TotalTime>24</TotalTime>
  <ScaleCrop>false</ScaleCrop>
  <LinksUpToDate>false</LinksUpToDate>
  <CharactersWithSpaces>2822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2025-02-23T23:48:00Z</dcterms:created>
  <dc:creator>青青子衿</dc:creator>
  <cp:lastModifiedBy>。Smile°</cp:lastModifiedBy>
  <dcterms:modified xsi:type="dcterms:W3CDTF">2025-02-25T02:27:02Z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82B8925C531C479BA9571CA63C89D679_11</vt:lpwstr>
  </property>
  <property fmtid="{D5CDD505-2E9C-101B-9397-08002B2CF9AE}" pid="4" name="KSOTemplateDocerSaveRecord">
    <vt:lpwstr>eyJoZGlkIjoiOGQ2M2E5MTE3NTIwMzI4NTJmYmJiYzBjZTgyZmRhYjkiLCJ1c2VySWQiOiIxMDU0OTU3MzA3In0=</vt:lpwstr>
  </property>
</Properties>
</file>