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90A62">
      <w:pPr>
        <w:spacing w:after="0" w:line="520" w:lineRule="exact"/>
        <w:jc w:val="center"/>
        <w:rPr>
          <w:rFonts w:hint="eastAsia" w:ascii="仿宋" w:hAnsi="仿宋" w:eastAsia="仿宋" w:cs="仿宋"/>
          <w:b/>
          <w:bCs/>
          <w:sz w:val="40"/>
          <w:szCs w:val="36"/>
        </w:rPr>
      </w:pPr>
      <w:r>
        <w:rPr>
          <w:rFonts w:hint="eastAsia" w:ascii="仿宋" w:hAnsi="仿宋" w:eastAsia="仿宋" w:cs="仿宋"/>
          <w:b/>
          <w:bCs/>
          <w:sz w:val="40"/>
          <w:szCs w:val="36"/>
        </w:rPr>
        <w:t>月田镇中心学校教学楼维修及运动场看台工程</w:t>
      </w:r>
    </w:p>
    <w:p w14:paraId="3EBAAE6B">
      <w:pPr>
        <w:pStyle w:val="2"/>
        <w:jc w:val="center"/>
        <w:rPr>
          <w:rFonts w:ascii="仿宋" w:hAnsi="仿宋" w:eastAsia="仿宋" w:cs="仿宋"/>
          <w:color w:val="auto"/>
          <w:sz w:val="40"/>
          <w:szCs w:val="40"/>
        </w:rPr>
      </w:pPr>
      <w:r>
        <w:rPr>
          <w:rFonts w:hint="eastAsia" w:ascii="仿宋" w:hAnsi="仿宋" w:eastAsia="仿宋" w:cs="仿宋"/>
          <w:color w:val="auto"/>
          <w:sz w:val="40"/>
          <w:szCs w:val="40"/>
        </w:rPr>
        <w:t>采购需求</w:t>
      </w:r>
    </w:p>
    <w:p w14:paraId="78334082">
      <w:pPr>
        <w:keepNext w:val="0"/>
        <w:keepLines w:val="0"/>
        <w:pageBreakBefore w:val="0"/>
        <w:kinsoku/>
        <w:overflowPunct/>
        <w:topLinePunct w:val="0"/>
        <w:bidi w:val="0"/>
        <w:snapToGrid/>
        <w:spacing w:after="157" w:afterLines="50" w:line="500" w:lineRule="exact"/>
        <w:jc w:val="left"/>
        <w:textAlignment w:val="auto"/>
        <w:rPr>
          <w:rFonts w:hint="eastAsia" w:ascii="仿宋" w:hAnsi="仿宋" w:eastAsia="仿宋" w:cs="仿宋"/>
          <w:b/>
          <w:color w:val="auto"/>
          <w:kern w:val="0"/>
          <w:sz w:val="30"/>
          <w:szCs w:val="30"/>
        </w:rPr>
      </w:pPr>
    </w:p>
    <w:p w14:paraId="6C4FED66">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一、采购项目基本概况</w:t>
      </w:r>
    </w:p>
    <w:p w14:paraId="21AA0502">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1、项目名称：月田镇中心学校教学楼维修及运动场看台工程</w:t>
      </w:r>
    </w:p>
    <w:p w14:paraId="57952976">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2、招标控制价：38.63万元</w:t>
      </w:r>
      <w:bookmarkStart w:id="0" w:name="_GoBack"/>
      <w:bookmarkEnd w:id="0"/>
    </w:p>
    <w:p w14:paraId="6D229846">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default" w:ascii="宋体" w:hAnsi="宋体" w:eastAsia="宋体" w:cs="宋体"/>
          <w:color w:val="auto"/>
          <w:sz w:val="28"/>
          <w:szCs w:val="28"/>
          <w:lang w:val="en-US" w:eastAsia="zh-CN"/>
        </w:rPr>
      </w:pPr>
      <w:r>
        <w:rPr>
          <w:rFonts w:hint="eastAsia" w:ascii="仿宋" w:hAnsi="仿宋" w:eastAsia="仿宋" w:cs="仿宋"/>
          <w:color w:val="auto"/>
          <w:kern w:val="0"/>
          <w:sz w:val="28"/>
          <w:szCs w:val="28"/>
          <w:lang w:val="en-US" w:eastAsia="zh-CN"/>
        </w:rPr>
        <w:t>3、项目概况：本工程主要包括</w:t>
      </w:r>
      <w:r>
        <w:rPr>
          <w:rFonts w:hint="eastAsia" w:ascii="仿宋" w:hAnsi="仿宋" w:eastAsia="仿宋" w:cs="仿宋"/>
          <w:b w:val="0"/>
          <w:bCs w:val="0"/>
          <w:sz w:val="28"/>
          <w:szCs w:val="28"/>
          <w:lang w:val="en-US" w:eastAsia="zh-CN"/>
        </w:rPr>
        <w:t>原主席台加宽、新做</w:t>
      </w:r>
      <w:r>
        <w:rPr>
          <w:rFonts w:hint="default" w:ascii="仿宋" w:hAnsi="仿宋" w:eastAsia="仿宋" w:cs="仿宋"/>
          <w:b w:val="0"/>
          <w:bCs w:val="0"/>
          <w:sz w:val="28"/>
          <w:szCs w:val="28"/>
          <w:lang w:val="en-US" w:eastAsia="zh-CN"/>
        </w:rPr>
        <w:t>升旗台</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运动场西侧新做砖挡墙</w:t>
      </w:r>
      <w:r>
        <w:rPr>
          <w:rFonts w:hint="eastAsia" w:ascii="仿宋" w:hAnsi="仿宋" w:eastAsia="仿宋" w:cs="仿宋"/>
          <w:b w:val="0"/>
          <w:bCs w:val="0"/>
          <w:sz w:val="28"/>
          <w:szCs w:val="28"/>
          <w:lang w:val="en-US" w:eastAsia="zh-CN"/>
        </w:rPr>
        <w:t>、西侧三级跳远处运动场地硬化、教学楼维修</w:t>
      </w:r>
      <w:r>
        <w:rPr>
          <w:rFonts w:hint="eastAsia" w:ascii="仿宋" w:hAnsi="仿宋" w:eastAsia="仿宋" w:cs="仿宋"/>
          <w:color w:val="auto"/>
          <w:kern w:val="0"/>
          <w:sz w:val="28"/>
          <w:szCs w:val="28"/>
          <w:lang w:val="en-US" w:eastAsia="zh-CN"/>
        </w:rPr>
        <w:t>等，具体工程量详见工程量清单。</w:t>
      </w:r>
    </w:p>
    <w:p w14:paraId="62A5B2AD">
      <w:pPr>
        <w:keepNext w:val="0"/>
        <w:keepLines w:val="0"/>
        <w:pageBreakBefore w:val="0"/>
        <w:widowControl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二、资格要求（提供下述证明材料）</w:t>
      </w:r>
    </w:p>
    <w:p w14:paraId="5C0100ED">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1、省外入湘企业在“湖南省住房和城乡建设网”进行了基本信息登记；</w:t>
      </w:r>
    </w:p>
    <w:p w14:paraId="63F3BE44">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2、投标人必须具备建设行政主管部门颁发的建筑工程施工总承包叁级及以上资质；企业安全生产许可证处于有效期内；并在人员、设备、资金等方面具备相应的施工能力；</w:t>
      </w:r>
    </w:p>
    <w:p w14:paraId="40467F69">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拟任项目负责人须具有建筑工程专业贰级及以上注册建造师执业资格，具有建设行政主管部门颁发或核发的B类安全生产考核合格证书，无在建项目（提供无在建查询网页截图和无在建承诺书），且为投标单位正式员工；</w:t>
      </w:r>
    </w:p>
    <w:p w14:paraId="71921990">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4、拟任技术负责人具备建筑工程专业中级及以上职称；</w:t>
      </w:r>
    </w:p>
    <w:p w14:paraId="189EACE6">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5、拟任项目负责人及项目技术负责人必须是本公司职工且提供由劳动保障部门出具的近半年内连续3个月社保证明；</w:t>
      </w:r>
    </w:p>
    <w:p w14:paraId="0B94407C">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6、单位负责人为同一人或者存在直接控股、管理关系的不同供应商，不得参加同一合同项下的政府采购活动；</w:t>
      </w:r>
    </w:p>
    <w:p w14:paraId="5D072CD1">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7、项目不接受联合体投标；</w:t>
      </w:r>
    </w:p>
    <w:p w14:paraId="03955615">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、列入失信被执行人、重大税收违法案件当事人名单，列入政府采购严重违法失信行为记录名单的，拒绝其参与政府采购活动</w:t>
      </w:r>
      <w:r>
        <w:rPr>
          <w:rFonts w:hint="eastAsia" w:ascii="仿宋" w:hAnsi="仿宋" w:eastAsia="仿宋" w:cs="仿宋"/>
          <w:color w:val="auto"/>
          <w:kern w:val="0"/>
          <w:sz w:val="28"/>
          <w:szCs w:val="28"/>
          <w:lang w:val="en-US" w:eastAsia="zh-CN"/>
        </w:rPr>
        <w:t>。</w:t>
      </w:r>
    </w:p>
    <w:p w14:paraId="5FF9958A">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三、响应文件要求</w:t>
      </w:r>
    </w:p>
    <w:p w14:paraId="6EA85B01">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响应供应商在报价时，须同时提供以下文件（如为复印件，必须加盖公章）：</w:t>
      </w:r>
    </w:p>
    <w:p w14:paraId="137929DA">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rPr>
        <w:t>营业执照</w:t>
      </w:r>
      <w:r>
        <w:rPr>
          <w:rFonts w:hint="eastAsia" w:ascii="仿宋" w:hAnsi="仿宋" w:eastAsia="仿宋" w:cs="仿宋"/>
          <w:color w:val="auto"/>
          <w:kern w:val="0"/>
          <w:sz w:val="28"/>
          <w:szCs w:val="28"/>
          <w:lang w:val="en-US" w:eastAsia="zh-CN"/>
        </w:rPr>
        <w:t>、建筑业企业资质证书、安许；</w:t>
      </w:r>
    </w:p>
    <w:p w14:paraId="06A70C80">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法定代表人</w:t>
      </w:r>
      <w:r>
        <w:rPr>
          <w:rFonts w:hint="eastAsia" w:ascii="仿宋" w:hAnsi="仿宋" w:eastAsia="仿宋" w:cs="仿宋"/>
          <w:color w:val="auto"/>
          <w:kern w:val="0"/>
          <w:sz w:val="28"/>
          <w:szCs w:val="28"/>
          <w:lang w:val="en-US" w:eastAsia="zh-CN"/>
        </w:rPr>
        <w:t>和授权委托人证明文件；（格式自拟）</w:t>
      </w:r>
    </w:p>
    <w:p w14:paraId="7261D49D">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hint="default"/>
          <w:color w:val="auto"/>
          <w:sz w:val="28"/>
          <w:szCs w:val="28"/>
          <w:lang w:val="en-US"/>
        </w:rPr>
      </w:pPr>
      <w:r>
        <w:rPr>
          <w:rFonts w:hint="eastAsia" w:ascii="仿宋" w:hAnsi="仿宋" w:eastAsia="仿宋" w:cs="仿宋"/>
          <w:color w:val="auto"/>
          <w:kern w:val="0"/>
          <w:sz w:val="28"/>
          <w:szCs w:val="28"/>
          <w:lang w:val="en-US" w:eastAsia="zh-CN"/>
        </w:rPr>
        <w:t>3、授权委托人须提供本单位社保证明；</w:t>
      </w:r>
    </w:p>
    <w:p w14:paraId="3E53BE24">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、竞价单位拟委</w:t>
      </w:r>
      <w:r>
        <w:rPr>
          <w:rFonts w:hint="eastAsia" w:ascii="仿宋" w:hAnsi="仿宋" w:eastAsia="仿宋" w:cs="仿宋"/>
          <w:color w:val="auto"/>
          <w:kern w:val="0"/>
          <w:sz w:val="28"/>
          <w:szCs w:val="28"/>
          <w:lang w:val="en-US" w:eastAsia="zh-CN"/>
        </w:rPr>
        <w:t>托</w:t>
      </w:r>
      <w:r>
        <w:rPr>
          <w:rFonts w:hint="eastAsia" w:ascii="仿宋" w:hAnsi="仿宋" w:eastAsia="仿宋" w:cs="仿宋"/>
          <w:color w:val="auto"/>
          <w:kern w:val="0"/>
          <w:sz w:val="28"/>
          <w:szCs w:val="28"/>
        </w:rPr>
        <w:t>人员需提供公司授权委托书、劳动合同</w:t>
      </w:r>
      <w:r>
        <w:rPr>
          <w:rFonts w:hint="eastAsia" w:ascii="仿宋" w:hAnsi="仿宋" w:eastAsia="仿宋" w:cs="仿宋"/>
          <w:color w:val="auto"/>
          <w:kern w:val="0"/>
          <w:sz w:val="28"/>
          <w:szCs w:val="28"/>
          <w:lang w:val="en-US" w:eastAsia="zh-CN"/>
        </w:rPr>
        <w:t>；</w:t>
      </w:r>
    </w:p>
    <w:p w14:paraId="2872419A">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5</w:t>
      </w:r>
      <w:r>
        <w:rPr>
          <w:rFonts w:ascii="仿宋" w:hAnsi="仿宋" w:eastAsia="仿宋" w:cs="仿宋"/>
          <w:color w:val="auto"/>
          <w:sz w:val="28"/>
          <w:szCs w:val="28"/>
        </w:rPr>
        <w:t>、竞价单位可提供近</w:t>
      </w: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年</w:t>
      </w:r>
      <w:r>
        <w:rPr>
          <w:rFonts w:hint="eastAsia" w:ascii="仿宋" w:hAnsi="仿宋" w:eastAsia="仿宋" w:cs="仿宋"/>
          <w:color w:val="auto"/>
          <w:sz w:val="28"/>
          <w:szCs w:val="28"/>
          <w:lang w:val="en-US" w:eastAsia="zh-CN"/>
        </w:rPr>
        <w:t>类似</w:t>
      </w:r>
      <w:r>
        <w:rPr>
          <w:rFonts w:ascii="仿宋" w:hAnsi="仿宋" w:eastAsia="仿宋" w:cs="仿宋"/>
          <w:color w:val="auto"/>
          <w:sz w:val="28"/>
          <w:szCs w:val="28"/>
        </w:rPr>
        <w:t>业绩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2024年5月31日-2025年5月31日</w:t>
      </w:r>
      <w:r>
        <w:rPr>
          <w:rFonts w:hint="eastAsia" w:ascii="仿宋" w:hAnsi="仿宋" w:eastAsia="仿宋" w:cs="仿宋"/>
          <w:color w:val="auto"/>
          <w:sz w:val="28"/>
          <w:szCs w:val="28"/>
          <w:lang w:eastAsia="zh-CN"/>
        </w:rPr>
        <w:t>）</w:t>
      </w:r>
      <w:r>
        <w:rPr>
          <w:rFonts w:ascii="仿宋" w:hAnsi="仿宋" w:eastAsia="仿宋" w:cs="仿宋"/>
          <w:color w:val="auto"/>
          <w:sz w:val="28"/>
          <w:szCs w:val="28"/>
        </w:rPr>
        <w:t>（提供合同扫描件</w:t>
      </w:r>
      <w:r>
        <w:rPr>
          <w:rFonts w:hint="eastAsia" w:ascii="仿宋" w:hAnsi="仿宋" w:eastAsia="仿宋" w:cs="仿宋"/>
          <w:color w:val="auto"/>
          <w:sz w:val="28"/>
          <w:szCs w:val="28"/>
          <w:lang w:val="en-US" w:eastAsia="zh-CN"/>
        </w:rPr>
        <w:t>或中标通知书</w:t>
      </w:r>
      <w:r>
        <w:rPr>
          <w:rFonts w:ascii="仿宋" w:hAnsi="仿宋" w:eastAsia="仿宋" w:cs="仿宋"/>
          <w:color w:val="auto"/>
          <w:sz w:val="28"/>
          <w:szCs w:val="28"/>
        </w:rPr>
        <w:t>）供采购单位对比</w:t>
      </w:r>
      <w:r>
        <w:rPr>
          <w:rFonts w:hint="eastAsia" w:ascii="仿宋" w:hAnsi="仿宋" w:eastAsia="仿宋" w:cs="仿宋"/>
          <w:color w:val="auto"/>
          <w:sz w:val="28"/>
          <w:szCs w:val="28"/>
          <w:lang w:eastAsia="zh-CN"/>
        </w:rPr>
        <w:t>，</w:t>
      </w:r>
      <w:r>
        <w:rPr>
          <w:rFonts w:ascii="仿宋" w:hAnsi="仿宋" w:eastAsia="仿宋" w:cs="仿宋"/>
          <w:color w:val="auto"/>
          <w:sz w:val="28"/>
          <w:szCs w:val="28"/>
        </w:rPr>
        <w:t>采购单位可优先选择经验丰富、价格合理单位</w:t>
      </w:r>
      <w:r>
        <w:rPr>
          <w:rFonts w:hint="eastAsia" w:ascii="仿宋" w:hAnsi="仿宋" w:eastAsia="仿宋" w:cs="仿宋"/>
          <w:color w:val="auto"/>
          <w:kern w:val="0"/>
          <w:sz w:val="28"/>
          <w:szCs w:val="28"/>
          <w:lang w:val="en-US" w:eastAsia="zh-CN"/>
        </w:rPr>
        <w:t>；</w:t>
      </w:r>
    </w:p>
    <w:p w14:paraId="5B1F6F25">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FF0000"/>
          <w:kern w:val="0"/>
          <w:sz w:val="28"/>
          <w:szCs w:val="28"/>
          <w:lang w:val="en-US" w:eastAsia="zh-CN"/>
        </w:rPr>
      </w:pPr>
      <w:r>
        <w:rPr>
          <w:rFonts w:hint="eastAsia" w:ascii="仿宋" w:hAnsi="仿宋" w:eastAsia="仿宋" w:cs="仿宋"/>
          <w:color w:val="auto"/>
          <w:kern w:val="0"/>
          <w:sz w:val="28"/>
          <w:szCs w:val="28"/>
          <w:lang w:val="en-US" w:eastAsia="zh-CN"/>
        </w:rPr>
        <w:t>6、投标报价清单：报价书必须包括但不限于投标报价封面（公司盖章）、建设项目投标报价汇总表、单位工程投标报价汇总表、分部分项工程项目清单与措施项目清单计价表、总价措施项目清单计费表、绿色施工安全防护措施项目费计价表（招投标）、其他项目清单与计价汇总表、暂列金额明细表、专业工程/分部分项工程 暂估价及结算价表、材料暂估单价及调整表、人工材料机械汇总表。</w:t>
      </w:r>
    </w:p>
    <w:p w14:paraId="1563A964">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、竞价单位</w:t>
      </w:r>
      <w:r>
        <w:rPr>
          <w:rFonts w:hint="eastAsia" w:ascii="仿宋" w:hAnsi="仿宋" w:eastAsia="仿宋" w:cs="仿宋"/>
          <w:color w:val="auto"/>
          <w:kern w:val="0"/>
          <w:sz w:val="28"/>
          <w:szCs w:val="28"/>
          <w:lang w:val="en-US" w:eastAsia="zh-CN"/>
        </w:rPr>
        <w:t>可</w:t>
      </w:r>
      <w:r>
        <w:rPr>
          <w:rFonts w:hint="eastAsia" w:ascii="仿宋" w:hAnsi="仿宋" w:eastAsia="仿宋" w:cs="仿宋"/>
          <w:color w:val="auto"/>
          <w:kern w:val="0"/>
          <w:sz w:val="28"/>
          <w:szCs w:val="28"/>
        </w:rPr>
        <w:t>提供本次项目团队人员，根据所提供专职从事</w:t>
      </w:r>
      <w:r>
        <w:rPr>
          <w:rFonts w:hint="eastAsia" w:ascii="仿宋" w:hAnsi="仿宋" w:eastAsia="仿宋" w:cs="仿宋"/>
          <w:color w:val="auto"/>
          <w:kern w:val="0"/>
          <w:sz w:val="28"/>
          <w:szCs w:val="28"/>
          <w:lang w:val="en-US" w:eastAsia="zh-CN"/>
        </w:rPr>
        <w:t>该项目</w:t>
      </w:r>
      <w:r>
        <w:rPr>
          <w:rFonts w:hint="eastAsia" w:ascii="仿宋" w:hAnsi="仿宋" w:eastAsia="仿宋" w:cs="仿宋"/>
          <w:color w:val="auto"/>
          <w:kern w:val="0"/>
          <w:sz w:val="28"/>
          <w:szCs w:val="28"/>
        </w:rPr>
        <w:t>的技术人员数量、专业类别、相关资质进行对比。采购单位可优先选择技术团队较好、价格合理单位。所提供技术人员需提供身份证、工程师</w:t>
      </w:r>
      <w:r>
        <w:rPr>
          <w:rFonts w:hint="eastAsia" w:ascii="仿宋" w:hAnsi="仿宋" w:eastAsia="仿宋" w:cs="仿宋"/>
          <w:color w:val="auto"/>
          <w:kern w:val="0"/>
          <w:sz w:val="28"/>
          <w:szCs w:val="28"/>
          <w:lang w:val="en-US" w:eastAsia="zh-CN"/>
        </w:rPr>
        <w:t>等</w:t>
      </w:r>
      <w:r>
        <w:rPr>
          <w:rFonts w:hint="eastAsia" w:ascii="仿宋" w:hAnsi="仿宋" w:eastAsia="仿宋" w:cs="仿宋"/>
          <w:color w:val="auto"/>
          <w:kern w:val="0"/>
          <w:sz w:val="28"/>
          <w:szCs w:val="28"/>
        </w:rPr>
        <w:t>登记证书扫描件、劳动合同等证明材料</w:t>
      </w:r>
      <w:r>
        <w:rPr>
          <w:rFonts w:hint="eastAsia" w:ascii="仿宋" w:hAnsi="仿宋" w:eastAsia="仿宋" w:cs="仿宋"/>
          <w:color w:val="auto"/>
          <w:kern w:val="0"/>
          <w:sz w:val="28"/>
          <w:szCs w:val="28"/>
          <w:lang w:val="en-US" w:eastAsia="zh-CN"/>
        </w:rPr>
        <w:t>。</w:t>
      </w:r>
    </w:p>
    <w:p w14:paraId="3D103D90">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四、注意事项</w:t>
      </w:r>
    </w:p>
    <w:p w14:paraId="78F2CC97">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bCs/>
          <w:color w:val="auto"/>
          <w:kern w:val="0"/>
          <w:sz w:val="28"/>
          <w:szCs w:val="28"/>
        </w:rPr>
      </w:pP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 请各投标人根据采购人提供的工程量清单（另附）进行投标报价，编制投标报价书时不得有缺项漏项。报价不得超过单位的项目预算。总价款包含材料费及税费等一切费用。不得恶意低价竞标，或者中标后拒绝提供服务。</w:t>
      </w:r>
    </w:p>
    <w:p w14:paraId="5B082C7F">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eastAsia="zh-CN"/>
        </w:rPr>
      </w:pPr>
      <w:r>
        <w:rPr>
          <w:rFonts w:ascii="仿宋" w:hAnsi="仿宋" w:eastAsia="仿宋" w:cs="仿宋"/>
          <w:bCs/>
          <w:color w:val="auto"/>
          <w:sz w:val="28"/>
          <w:szCs w:val="28"/>
        </w:rPr>
        <w:t>（</w:t>
      </w: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w:t>
      </w:r>
      <w:r>
        <w:rPr>
          <w:rFonts w:ascii="仿宋" w:hAnsi="仿宋" w:eastAsia="仿宋" w:cs="仿宋"/>
          <w:color w:val="auto"/>
          <w:sz w:val="28"/>
          <w:szCs w:val="28"/>
        </w:rPr>
        <w:t>采购单位可针对竞价单位所提交资料，择优选取经验丰富、报价低、</w:t>
      </w:r>
      <w:r>
        <w:rPr>
          <w:rFonts w:hint="eastAsia" w:ascii="仿宋" w:hAnsi="仿宋" w:eastAsia="仿宋" w:cs="仿宋"/>
          <w:color w:val="auto"/>
          <w:sz w:val="28"/>
          <w:szCs w:val="28"/>
          <w:lang w:val="en-US" w:eastAsia="zh-CN"/>
        </w:rPr>
        <w:t>方案优、</w:t>
      </w:r>
      <w:r>
        <w:rPr>
          <w:rFonts w:ascii="仿宋" w:hAnsi="仿宋" w:eastAsia="仿宋" w:cs="仿宋"/>
          <w:color w:val="auto"/>
          <w:sz w:val="28"/>
          <w:szCs w:val="28"/>
        </w:rPr>
        <w:t>服务好的竞价单位</w:t>
      </w:r>
      <w:r>
        <w:rPr>
          <w:rFonts w:hint="eastAsia" w:ascii="仿宋" w:hAnsi="仿宋" w:eastAsia="仿宋" w:cs="仿宋"/>
          <w:color w:val="auto"/>
          <w:sz w:val="28"/>
          <w:szCs w:val="28"/>
          <w:lang w:eastAsia="zh-CN"/>
        </w:rPr>
        <w:t>，</w:t>
      </w:r>
      <w:r>
        <w:rPr>
          <w:rFonts w:ascii="仿宋" w:hAnsi="仿宋" w:eastAsia="仿宋" w:cs="仿宋"/>
          <w:color w:val="auto"/>
          <w:sz w:val="28"/>
          <w:szCs w:val="28"/>
        </w:rPr>
        <w:t>本次采购不保证最低价中标</w:t>
      </w:r>
      <w:r>
        <w:rPr>
          <w:rFonts w:hint="eastAsia" w:ascii="仿宋" w:hAnsi="仿宋" w:eastAsia="仿宋" w:cs="仿宋"/>
          <w:color w:val="auto"/>
          <w:sz w:val="28"/>
          <w:szCs w:val="28"/>
          <w:lang w:eastAsia="zh-CN"/>
        </w:rPr>
        <w:t>。</w:t>
      </w:r>
    </w:p>
    <w:p w14:paraId="534AD421">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（3）为了防止恶意竞标，本项目中标候选人公示后需在2个工作日之内签订施工合同。</w:t>
      </w:r>
    </w:p>
    <w:p w14:paraId="34DFDAFB">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（4）质量要求：符合《建设工程施工质量验收统一标准》及国家颁布的施工验收规范和质量检验标准。</w:t>
      </w:r>
    </w:p>
    <w:p w14:paraId="340F0730">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（5）付款方式：本项目不支付工程预付款，项目完工经项目学校和教建中心验收合格，并经结算审计后，按教育体育局资金安排计划统一进行拨付。</w:t>
      </w:r>
    </w:p>
    <w:p w14:paraId="7D8CA23F">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质保期和售后服务方式：按《建设工程质量管理条例》及有关规定执行，其中屋面防水工程、有防水要求的卫生间、房间和外墙面的防渗为5年，中标单位在质量保修期内，按照有关法律规定和合同约定，承担工程质量保修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TgxZjdjNTFhM2JkZDMyMjhiNDYxN2NkOWQ2NDIifQ=="/>
  </w:docVars>
  <w:rsids>
    <w:rsidRoot w:val="166E6722"/>
    <w:rsid w:val="0CF90702"/>
    <w:rsid w:val="0DB77ABF"/>
    <w:rsid w:val="102521B1"/>
    <w:rsid w:val="10CD7582"/>
    <w:rsid w:val="12463148"/>
    <w:rsid w:val="12DD1813"/>
    <w:rsid w:val="166E6722"/>
    <w:rsid w:val="1E4D0E68"/>
    <w:rsid w:val="24D41CD8"/>
    <w:rsid w:val="2E06778F"/>
    <w:rsid w:val="32FB0769"/>
    <w:rsid w:val="35B55A68"/>
    <w:rsid w:val="37CD759E"/>
    <w:rsid w:val="38651E7E"/>
    <w:rsid w:val="39495F16"/>
    <w:rsid w:val="40EF2A79"/>
    <w:rsid w:val="42F91FE3"/>
    <w:rsid w:val="4551500C"/>
    <w:rsid w:val="4D3A172B"/>
    <w:rsid w:val="53EE6AA1"/>
    <w:rsid w:val="580D6885"/>
    <w:rsid w:val="5D1B321F"/>
    <w:rsid w:val="5D2F301C"/>
    <w:rsid w:val="616A6C8B"/>
    <w:rsid w:val="6B6D5BB0"/>
    <w:rsid w:val="725D01F5"/>
    <w:rsid w:val="762B1157"/>
    <w:rsid w:val="7BBF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Wingdings" w:hAnsi="Wingdings" w:eastAsia="宋体" w:cs="Times New Roman"/>
      <w:kern w:val="2"/>
      <w:sz w:val="21"/>
      <w:lang w:val="en-US" w:eastAsia="zh-CN" w:bidi="ar-SA"/>
    </w:rPr>
  </w:style>
  <w:style w:type="paragraph" w:styleId="2">
    <w:name w:val="heading 2"/>
    <w:basedOn w:val="1"/>
    <w:next w:val="1"/>
    <w:semiHidden/>
    <w:unhideWhenUsed/>
    <w:qFormat/>
    <w:uiPriority w:val="0"/>
    <w:pPr>
      <w:keepNext/>
      <w:keepLines/>
      <w:spacing w:line="360" w:lineRule="auto"/>
      <w:jc w:val="center"/>
      <w:outlineLvl w:val="1"/>
    </w:pPr>
    <w:rPr>
      <w:rFonts w:ascii="Arial" w:hAnsi="Arial" w:eastAsia="黑体"/>
      <w:b/>
      <w:bCs/>
      <w:kern w:val="0"/>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ind w:firstLine="480"/>
    </w:pPr>
    <w:rPr>
      <w:rFonts w:ascii="宋体"/>
      <w:sz w:val="30"/>
    </w:rPr>
  </w:style>
  <w:style w:type="paragraph" w:styleId="4">
    <w:name w:val="Body Text First Indent 2"/>
    <w:basedOn w:val="3"/>
    <w:unhideWhenUsed/>
    <w:qFormat/>
    <w:uiPriority w:val="0"/>
    <w:pPr>
      <w:autoSpaceDE w:val="0"/>
      <w:autoSpaceDN w:val="0"/>
      <w:adjustRightInd w:val="0"/>
      <w:ind w:left="420" w:firstLine="420"/>
      <w:jc w:val="left"/>
    </w:pPr>
    <w:rPr>
      <w:rFonts w:hint="eastAsia" w:ascii="Calibri" w:hAnsi="Calibri" w:eastAsia="Calibri"/>
      <w:kern w:val="0"/>
    </w:rPr>
  </w:style>
  <w:style w:type="paragraph" w:customStyle="1" w:styleId="7">
    <w:name w:val="列出段落1"/>
    <w:basedOn w:val="8"/>
    <w:next w:val="1"/>
    <w:qFormat/>
    <w:uiPriority w:val="0"/>
    <w:pPr>
      <w:ind w:firstLine="420" w:firstLineChars="200"/>
    </w:pPr>
    <w:rPr>
      <w:szCs w:val="21"/>
    </w:rPr>
  </w:style>
  <w:style w:type="paragraph" w:customStyle="1" w:styleId="8">
    <w:name w:val="正文_10_43"/>
    <w:qFormat/>
    <w:uiPriority w:val="0"/>
    <w:pPr>
      <w:widowControl w:val="0"/>
      <w:jc w:val="both"/>
    </w:pPr>
    <w:rPr>
      <w:rFonts w:ascii="Arial" w:hAnsi="Arial" w:eastAsia="宋体" w:cs="Arial"/>
      <w:kern w:val="2"/>
      <w:sz w:val="21"/>
      <w:szCs w:val="24"/>
      <w:lang w:val="en-US" w:eastAsia="zh-CN" w:bidi="ar-SA"/>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1478</Words>
  <Characters>1491</Characters>
  <Lines>0</Lines>
  <Paragraphs>0</Paragraphs>
  <TotalTime>0</TotalTime>
  <ScaleCrop>false</ScaleCrop>
  <LinksUpToDate>false</LinksUpToDate>
  <CharactersWithSpaces>1493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2024-08-19T02:09:00Z</dcterms:created>
  <dc:creator>lhy</dc:creator>
  <cp:lastModifiedBy>军民</cp:lastModifiedBy>
  <cp:lastPrinted>2025-06-03T02:37:00Z</cp:lastPrinted>
  <dcterms:modified xsi:type="dcterms:W3CDTF">2025-06-04T00:52:21Z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184C4F46E2CF45A19205898BA50B9187_13</vt:lpwstr>
  </property>
  <property fmtid="{D5CDD505-2E9C-101B-9397-08002B2CF9AE}" pid="4" name="KSOTemplateDocerSaveRecord">
    <vt:lpwstr>eyJoZGlkIjoiNWRhNTgxZjdjNTFhM2JkZDMyMjhiNDYxN2NkOWQ2NDIiLCJ1c2VySWQiOiI1NjczNzg3ODQifQ==</vt:lpwstr>
  </property>
</Properties>
</file>