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保安招标需求</w:t>
      </w:r>
    </w:p>
    <w:p>
      <w:pPr>
        <w:jc w:val="center"/>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一、年服务费263328元。</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二、人员安排共10人，其中管理员1人，保安9人(大门口8人，二楼大厅1人）。</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三、工作范围</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1、负责公安局机关保安业务、机关消防设施检查。</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2、负责公安局机关报纸收发。</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3、负责公安局机关快递管理。</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三、工作要求</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公司派驻的所有保安要有保安员证。</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所有保安员为男性，大门口保安年龄18岁—50岁，身高1.70米以上，二楼大厅保安年龄18-45岁，身高1.75米以上，所有保安要求身体健康，遵纪守法，无违法犯罪记录。</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门卫室8名保安人员应做到24小时值班（包括节假日），分两班轮岗。二楼大厅1名保安与机关上班人员一样，星期一至星期五上午8：00-12：00，下午14:30-17:30，星期六、星期天和节假日休息。</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所有保安员应文明执勤，着装规范，严格履行双方约定的岗位职责要求，并遵守甲方的各项规章制度，维护甲方的合法权益。</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严格</w:t>
      </w:r>
      <w:bookmarkStart w:id="0" w:name="_GoBack"/>
      <w:bookmarkEnd w:id="0"/>
      <w:r>
        <w:rPr>
          <w:rFonts w:hint="eastAsia" w:ascii="仿宋" w:hAnsi="仿宋" w:eastAsia="仿宋" w:cs="仿宋"/>
          <w:sz w:val="32"/>
          <w:szCs w:val="32"/>
          <w:lang w:val="en-US" w:eastAsia="zh-CN"/>
        </w:rPr>
        <w:t>遵守保密法律法规，签订保密承诺书。</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乙方对甲方要求调换违反规章制度的保安员，应在三个工作日内调换完毕。</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乙方派驻的保安员对发生在执勤区域内的刑事、治安案件和治安灾害事故，及时报告甲方及当地公安机关，采取积极措施处置并保护发案现场，依法妥善处理发生在责任范围内的其他突发事件。</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乙方保安员加强机关经常巡查，发现责任区域内安全、消防隐患应及时向甲方报告并提出整改措施与建议，并协助甲方做好相关工作。</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乙方应为保安员配备制式服装及其他基本的保安装备。</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乙方应加强对保安员的在岗培训、监督和管理，确保向甲方提供优质的保安服务。</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因保安玩忽职守，严重失职造成甲方经济损失的，乙方应协助挽回并负连带赔偿责任，全额赔偿甲方的经济损失（以政府职能部门认定数为准）。</w:t>
      </w:r>
    </w:p>
    <w:p>
      <w:pPr>
        <w:numPr>
          <w:ilvl w:val="0"/>
          <w:numId w:val="1"/>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因保安在执勤过程中行为不当造成保安员伤亡事故或其他第三方的人身伤害和财产损失的，由乙方负责。</w:t>
      </w: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EBD4"/>
    <w:multiLevelType w:val="singleLevel"/>
    <w:tmpl w:val="463EEB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166DF"/>
    <w:rsid w:val="04204524"/>
    <w:rsid w:val="0522580A"/>
    <w:rsid w:val="08A11602"/>
    <w:rsid w:val="0AED1A2C"/>
    <w:rsid w:val="0F133783"/>
    <w:rsid w:val="10B17545"/>
    <w:rsid w:val="1FF1142D"/>
    <w:rsid w:val="203D35E9"/>
    <w:rsid w:val="20A86E5B"/>
    <w:rsid w:val="20CA54F6"/>
    <w:rsid w:val="21963F7F"/>
    <w:rsid w:val="25824541"/>
    <w:rsid w:val="27E905A6"/>
    <w:rsid w:val="291166DF"/>
    <w:rsid w:val="296F5122"/>
    <w:rsid w:val="29C1299E"/>
    <w:rsid w:val="2A1B52AB"/>
    <w:rsid w:val="2AAF139D"/>
    <w:rsid w:val="2AFE1065"/>
    <w:rsid w:val="2D1E02A8"/>
    <w:rsid w:val="2F0F64A3"/>
    <w:rsid w:val="30C22B30"/>
    <w:rsid w:val="316000C5"/>
    <w:rsid w:val="3BA43487"/>
    <w:rsid w:val="3BB17C47"/>
    <w:rsid w:val="3CA0005A"/>
    <w:rsid w:val="3F7F59CA"/>
    <w:rsid w:val="47C74709"/>
    <w:rsid w:val="47C817E2"/>
    <w:rsid w:val="4B962161"/>
    <w:rsid w:val="51151474"/>
    <w:rsid w:val="55E46140"/>
    <w:rsid w:val="56842BC8"/>
    <w:rsid w:val="5E0972BD"/>
    <w:rsid w:val="5E977BE7"/>
    <w:rsid w:val="5F341939"/>
    <w:rsid w:val="674936B0"/>
    <w:rsid w:val="68503404"/>
    <w:rsid w:val="68542C6C"/>
    <w:rsid w:val="688926D9"/>
    <w:rsid w:val="6A681D41"/>
    <w:rsid w:val="73C07E20"/>
    <w:rsid w:val="7AA37137"/>
    <w:rsid w:val="7AE50331"/>
    <w:rsid w:val="7B3C46DE"/>
    <w:rsid w:val="7DA50847"/>
    <w:rsid w:val="7FE9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2025-02-20T03:54:00Z</dcterms:created>
  <dc:creator>Administrator</dc:creator>
  <cp:lastModifiedBy>Administrator</cp:lastModifiedBy>
  <cp:lastPrinted>2025-05-12T09:21:00Z</cp:lastPrinted>
  <dcterms:modified xsi:type="dcterms:W3CDTF">2025-05-14T07:27:09Z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