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2025年队列示范班活动物资采购竞价文件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一、项目概况：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（一）项目名称：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  <w:lang w:val="en-US" w:eastAsia="zh-CN"/>
        </w:rPr>
        <w:t>衡阳市消防救援支队2025年队列示范班活动物资采购项目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eastAsia="zh-CN"/>
        </w:rPr>
        <w:t>（二）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采购方式：电子卖场竞价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20" w:lineRule="exact"/>
        <w:ind w:firstLine="640" w:firstLineChars="200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eastAsia="zh-CN"/>
        </w:rPr>
        <w:t>（三）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采购控制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eastAsia="zh-CN"/>
        </w:rPr>
        <w:t>总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价：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人民币0.95万元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default" w:ascii="仿宋" w:hAnsi="仿宋" w:eastAsia="仿宋" w:cs="仿宋"/>
          <w:bCs/>
          <w:color w:val="auto"/>
          <w:kern w:val="21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eastAsia="zh-CN"/>
        </w:rPr>
        <w:t>（四）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 w:bidi="ar-SA"/>
        </w:rPr>
        <w:t>项目概况：根据2025年度队列示范班工作安排，需采购相关活动物资。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、投标人资格要求：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20" w:lineRule="exact"/>
        <w:ind w:firstLine="640" w:firstLineChars="200"/>
        <w:textAlignment w:val="auto"/>
        <w:rPr>
          <w:rFonts w:hint="default" w:ascii="黑体" w:hAnsi="黑体" w:eastAsia="黑体" w:cs="黑体"/>
          <w:color w:val="auto"/>
          <w:sz w:val="32"/>
          <w:szCs w:val="32"/>
          <w:highlight w:val="red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eastAsia="zh-CN"/>
        </w:rPr>
        <w:t>（一）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highlight w:val="none"/>
          <w:lang w:val="en-US" w:eastAsia="zh-CN"/>
        </w:rPr>
        <w:t>具备相应的经营范围和资质。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eastAsia="zh-CN"/>
        </w:rPr>
        <w:t>（二）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无电子卖场不良记录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left"/>
        <w:textAlignment w:val="auto"/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  <w:t>三、服务要求：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eastAsia="zh-CN"/>
        </w:rPr>
        <w:t>（一）</w:t>
      </w:r>
      <w:r>
        <w:rPr>
          <w:rFonts w:hint="eastAsia" w:ascii="仿宋" w:hAnsi="仿宋" w:eastAsia="仿宋" w:cs="仿宋"/>
          <w:color w:val="auto"/>
          <w:kern w:val="21"/>
          <w:sz w:val="32"/>
          <w:szCs w:val="32"/>
        </w:rPr>
        <w:t>根据</w:t>
      </w:r>
      <w:r>
        <w:rPr>
          <w:rFonts w:hint="eastAsia" w:ascii="仿宋" w:hAnsi="仿宋" w:eastAsia="仿宋" w:cs="仿宋"/>
          <w:color w:val="auto"/>
          <w:kern w:val="21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025年队列示范班活动物资采购项目</w:t>
      </w:r>
      <w:r>
        <w:rPr>
          <w:rFonts w:hint="eastAsia" w:ascii="仿宋" w:hAnsi="仿宋" w:eastAsia="仿宋" w:cs="仿宋"/>
          <w:color w:val="auto"/>
          <w:kern w:val="21"/>
          <w:sz w:val="32"/>
          <w:szCs w:val="32"/>
          <w:lang w:val="en-US" w:eastAsia="zh-CN"/>
        </w:rPr>
        <w:t>的要求，</w:t>
      </w:r>
      <w:r>
        <w:rPr>
          <w:rFonts w:hint="eastAsia" w:ascii="仿宋" w:hAnsi="仿宋" w:eastAsia="仿宋" w:cs="仿宋"/>
          <w:kern w:val="2"/>
          <w:sz w:val="32"/>
          <w:szCs w:val="32"/>
          <w:highlight w:val="none"/>
          <w:lang w:val="en-US" w:eastAsia="zh-CN" w:bidi="ar-SA"/>
        </w:rPr>
        <w:t>供应商应以包括服务所涉及的有关项目的所有费用进行报价，包含人工成本及税费等一切费用。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eastAsia="zh-CN"/>
        </w:rPr>
        <w:t>（二）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因工作时间紧迫，成交供应商签订合同后3天内，送货上门。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default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eastAsia="zh-CN"/>
        </w:rPr>
        <w:t>（三）</w:t>
      </w:r>
      <w:r>
        <w:rPr>
          <w:rFonts w:hint="default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要求: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default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相关物品规格型号及数量见附件，要求必须为正品，包装完好，不得有相关质量问题，符合三包要求，食品类物品有保质期的，必须在保质期限以内，不得低于保质期限一半时间，不得缺斤少两以次充好的情况</w:t>
      </w:r>
      <w:r>
        <w:rPr>
          <w:rFonts w:hint="default" w:ascii="仿宋" w:hAnsi="仿宋" w:eastAsia="仿宋" w:cs="仿宋"/>
          <w:bCs/>
          <w:color w:val="auto"/>
          <w:kern w:val="21"/>
          <w:sz w:val="32"/>
          <w:szCs w:val="32"/>
          <w:lang w:val="en-US" w:eastAsia="zh-CN"/>
        </w:rPr>
        <w:t>。</w:t>
      </w:r>
    </w:p>
    <w:p>
      <w:pPr>
        <w:pStyle w:val="11"/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520" w:lineRule="exact"/>
        <w:textAlignment w:val="auto"/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  <w:t>四：投标文件递交截止时间：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 w:bidi="ar-SA"/>
        </w:rPr>
        <w:t>湖南省政府采购电子卖场（https://hunan.zcygov.cn/）本项目报价文件上传截止时间。</w:t>
      </w:r>
    </w:p>
    <w:p>
      <w:pPr>
        <w:pStyle w:val="11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default" w:asciiTheme="minorEastAsia" w:hAnsiTheme="minorEastAsia" w:eastAsiaTheme="minorEastAsia" w:cstheme="minorEastAsia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</w:t>
      </w:r>
      <w:r>
        <w:rPr>
          <w:rFonts w:hint="eastAsia" w:ascii="黑体" w:hAnsi="黑体" w:eastAsia="黑体" w:cs="黑体"/>
          <w:color w:val="auto"/>
          <w:kern w:val="2"/>
          <w:sz w:val="32"/>
          <w:szCs w:val="32"/>
          <w:lang w:val="en-US" w:eastAsia="zh-CN" w:bidi="ar-SA"/>
        </w:rPr>
        <w:t>：投标文件递交地点：</w:t>
      </w:r>
      <w:r>
        <w:rPr>
          <w:rFonts w:hint="eastAsia" w:ascii="仿宋" w:hAnsi="仿宋" w:eastAsia="仿宋" w:cs="仿宋"/>
          <w:bCs/>
          <w:color w:val="auto"/>
          <w:kern w:val="21"/>
          <w:sz w:val="32"/>
          <w:szCs w:val="32"/>
          <w:lang w:val="en-US" w:eastAsia="zh-CN" w:bidi="ar-SA"/>
        </w:rPr>
        <w:t>由投标人编制响应文件并上传到湖南省政府采购电子卖场（https://hunan.zcygov.cn/）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</w:t>
      </w:r>
      <w:r>
        <w:rPr>
          <w:rFonts w:hint="eastAsia" w:ascii="黑体" w:hAnsi="黑体" w:eastAsia="黑体" w:cs="黑体"/>
          <w:sz w:val="32"/>
          <w:szCs w:val="32"/>
        </w:rPr>
        <w:t>、投标要求：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（一）报价一览表（见附件）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（二）企业营业执照等复印件（盖公章）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default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（三）供应商需提供食品许可证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default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（四）未按本项目竞价文件要求提供相关资质材料及上传相关物品照片，如未上传的视为无效报价。(以上提供的文件都要盖章）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七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、</w:t>
      </w:r>
      <w:r>
        <w:rPr>
          <w:rFonts w:hint="eastAsia" w:ascii="黑体" w:hAnsi="黑体" w:eastAsia="黑体" w:cs="黑体"/>
          <w:sz w:val="32"/>
          <w:szCs w:val="32"/>
        </w:rPr>
        <w:t>付款方式：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验收合格后，一次性付款。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八、售后服务：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（一）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按照采购单位维护服务要求，如出现质量问题，需立即更换。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color w:val="FF0000"/>
          <w:sz w:val="32"/>
          <w:szCs w:val="32"/>
          <w:highlight w:val="red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（二）其它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>货物必须提供至少不低于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u w:val="single"/>
          <w:lang w:val="en-US" w:eastAsia="zh-CN"/>
        </w:rPr>
        <w:t xml:space="preserve"> 壹 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lang w:val="en-US" w:eastAsia="zh-CN"/>
        </w:rPr>
        <w:t xml:space="preserve">年质保。 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九</w:t>
      </w:r>
      <w:r>
        <w:rPr>
          <w:rFonts w:hint="eastAsia" w:ascii="黑体" w:hAnsi="黑体" w:eastAsia="黑体" w:cs="黑体"/>
          <w:sz w:val="32"/>
          <w:szCs w:val="32"/>
        </w:rPr>
        <w:t>、联系方式：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招标单位：衡阳市消防救援支队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联系人：张强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联系电话：13575288895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left"/>
        <w:textAlignment w:val="auto"/>
        <w:rPr>
          <w:rFonts w:hint="default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联系地址：衡阳市蒸湘区芙蓉路17号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textAlignment w:val="auto"/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十</w:t>
      </w:r>
      <w:r>
        <w:rPr>
          <w:rFonts w:hint="eastAsia" w:ascii="黑体" w:hAnsi="黑体" w:eastAsia="黑体" w:cs="黑体"/>
          <w:sz w:val="32"/>
          <w:szCs w:val="32"/>
        </w:rPr>
        <w:t>、其他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要求</w:t>
      </w:r>
      <w:r>
        <w:rPr>
          <w:rFonts w:hint="eastAsia" w:ascii="黑体" w:hAnsi="黑体" w:eastAsia="黑体" w:cs="黑体"/>
          <w:sz w:val="32"/>
          <w:szCs w:val="32"/>
        </w:rPr>
        <w:t>：</w:t>
      </w:r>
      <w:r>
        <w:rPr>
          <w:rFonts w:hint="eastAsia" w:ascii="仿宋" w:hAnsi="仿宋" w:eastAsia="仿宋" w:cs="仿宋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>采购价格包含税。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20" w:lineRule="exact"/>
        <w:ind w:left="192" w:leftChars="0" w:hanging="192" w:hangingChars="60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20" w:lineRule="exact"/>
        <w:ind w:left="192" w:leftChars="0" w:hanging="192" w:hangingChars="60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auto"/>
          <w:kern w:val="21"/>
          <w:sz w:val="32"/>
          <w:szCs w:val="32"/>
          <w:highlight w:val="none"/>
          <w:lang w:val="en-US" w:eastAsia="zh-CN"/>
        </w:rPr>
        <w:t xml:space="preserve"> 报 价 一 览 表</w:t>
      </w:r>
    </w:p>
    <w:tbl>
      <w:tblPr>
        <w:tblStyle w:val="8"/>
        <w:tblW w:w="105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1"/>
        <w:gridCol w:w="1080"/>
        <w:gridCol w:w="527"/>
        <w:gridCol w:w="572"/>
        <w:gridCol w:w="3683"/>
        <w:gridCol w:w="1031"/>
        <w:gridCol w:w="1050"/>
        <w:gridCol w:w="1031"/>
        <w:gridCol w:w="10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15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规格要求（建议品牌）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控制单价（元）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控制总价（元）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报价单价（元）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报价总价（元）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2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苹果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箱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王掌柜-烟台苹果-大果-4.25kg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润果水村-烟台苹果-中果-4.25kg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九品红-烟台苹果-中果-5kg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45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675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香蕉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箱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东方甄选-云南高山蕉-2.5kg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胡鲜森-福建苹果蕉-2.5kg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万峰村庄-高山香蕉-2.5kg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450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饼干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箱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好吃点香脆腰果800g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比比赞椰奶薄脆饼干1000g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旺旺雪饼1000g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500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饮料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箱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红牛维生素风味饮料250ml*24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东鹏特饮维生素功能饮料500ml*24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脉动电解质运动饮料600ml*15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95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1900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薯片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包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乐事75g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可比克薯片55g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好丽友薯片70g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default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175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鸡翅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斤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无穷盐焗鸡翅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百吃不厌盐焗鸡翅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无尽盐焗鸡翅中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45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900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泡面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箱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白象牛肉面106g*12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康师傅红烧牛肉面100g*12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统一香辣牛肉面97g*12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525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羽毛球拍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副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迪卡侬进阶款BR530-全碳素-双拍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川崎-利刃进攻型-5U全碳素-双拍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道特-NEO70系列-24磅-双拍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299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1495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乒乓球拍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副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双鱼-9星-实木双面反胶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蝴蝶-五星-TBC501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斯蒂卡-6星-碳素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199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995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护膝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对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keep轻便透气开放式护膝-交叉绑带-黑色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美津浓轻薄针织护膝-白灰色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李宁硅胶弹簧支撑针织护膝-反伍灰黑色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105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  <w:lang w:val="en-US" w:eastAsia="zh-CN"/>
              </w:rPr>
              <w:t>525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筋膜枪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SKG筋膜枪-F3-2-10KG-牛油果绿小米筋膜枪3-25KG推力-蓝灰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keep筋膜枪-G2 Air-远山灰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290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1160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0" w:hRule="atLeast"/>
        </w:trPr>
        <w:tc>
          <w:tcPr>
            <w:tcW w:w="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Times New Roman"/>
                <w:sz w:val="24"/>
                <w:szCs w:val="24"/>
                <w:lang w:val="en-US" w:eastAsia="zh-CN"/>
              </w:rPr>
              <w:t>弹力带</w:t>
            </w:r>
          </w:p>
        </w:tc>
        <w:tc>
          <w:tcPr>
            <w:tcW w:w="52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57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副</w:t>
            </w:r>
          </w:p>
        </w:tc>
        <w:tc>
          <w:tcPr>
            <w:tcW w:w="36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20" w:lineRule="exact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keep弹力带-25磅-灰色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李宁弹力带-30磅-黑色</w:t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br w:type="textWrapping"/>
            </w:r>
            <w:r>
              <w:rPr>
                <w:rFonts w:hint="eastAsia" w:ascii="方正小标宋_GBK" w:hAnsi="方正小标宋_GBK" w:eastAsia="方正小标宋_GBK"/>
                <w:sz w:val="24"/>
                <w:szCs w:val="24"/>
              </w:rPr>
              <w:t>美津浓弹力带-30磅-紫色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105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150</w:t>
            </w: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167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总价</w:t>
            </w:r>
          </w:p>
        </w:tc>
        <w:tc>
          <w:tcPr>
            <w:tcW w:w="686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控制总价：9450元</w:t>
            </w:r>
          </w:p>
        </w:tc>
        <w:tc>
          <w:tcPr>
            <w:tcW w:w="20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vertAlign w:val="baseline"/>
                <w:lang w:val="en-US" w:eastAsia="zh-CN"/>
              </w:rPr>
              <w:t>报价总价：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center"/>
        <w:rPr>
          <w:rFonts w:hint="eastAsia" w:ascii="方正小标宋_GBK" w:hAnsi="方正小标宋_GBK" w:eastAsia="方正小标宋_GBK" w:cs="方正小标宋_GBK"/>
          <w:sz w:val="24"/>
          <w:szCs w:val="24"/>
          <w:vertAlign w:val="baseline"/>
          <w:lang w:val="en-US"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  <w:docVar w:name="KSO_WPS_MARK_KEY" w:val="702c6e6d-9105-41e8-8a8d-cb2f62fb491c"/>
  </w:docVars>
  <w:rsids>
    <w:rsidRoot w:val="00172A27"/>
    <w:rsid w:val="02BC145D"/>
    <w:rsid w:val="05832619"/>
    <w:rsid w:val="06DE46EF"/>
    <w:rsid w:val="07BB058C"/>
    <w:rsid w:val="08D42E2B"/>
    <w:rsid w:val="08E6788B"/>
    <w:rsid w:val="09443572"/>
    <w:rsid w:val="0A9D041D"/>
    <w:rsid w:val="0B6447A5"/>
    <w:rsid w:val="0B9730BE"/>
    <w:rsid w:val="0DD95C10"/>
    <w:rsid w:val="0E904BB9"/>
    <w:rsid w:val="10CB4D9A"/>
    <w:rsid w:val="110E0897"/>
    <w:rsid w:val="112805E4"/>
    <w:rsid w:val="11366ED6"/>
    <w:rsid w:val="12103BCB"/>
    <w:rsid w:val="124E024F"/>
    <w:rsid w:val="128A396C"/>
    <w:rsid w:val="12944897"/>
    <w:rsid w:val="139F6FB4"/>
    <w:rsid w:val="147D0951"/>
    <w:rsid w:val="1609105D"/>
    <w:rsid w:val="16B51042"/>
    <w:rsid w:val="1703785A"/>
    <w:rsid w:val="17AD1526"/>
    <w:rsid w:val="1A051B3B"/>
    <w:rsid w:val="1B3501FE"/>
    <w:rsid w:val="1B6B3C20"/>
    <w:rsid w:val="1B8B6070"/>
    <w:rsid w:val="1BA84E74"/>
    <w:rsid w:val="1BB05AD7"/>
    <w:rsid w:val="1CE7503D"/>
    <w:rsid w:val="1FDD2F6D"/>
    <w:rsid w:val="1FF76B7A"/>
    <w:rsid w:val="20A976C4"/>
    <w:rsid w:val="21FE759C"/>
    <w:rsid w:val="231B417D"/>
    <w:rsid w:val="23281C29"/>
    <w:rsid w:val="2355143D"/>
    <w:rsid w:val="247E4AA9"/>
    <w:rsid w:val="24BE74B6"/>
    <w:rsid w:val="26914E82"/>
    <w:rsid w:val="27506C32"/>
    <w:rsid w:val="28D70B46"/>
    <w:rsid w:val="28E0583E"/>
    <w:rsid w:val="2BA47406"/>
    <w:rsid w:val="2C2A42B2"/>
    <w:rsid w:val="2D2B285B"/>
    <w:rsid w:val="2DAD00C8"/>
    <w:rsid w:val="2DE32880"/>
    <w:rsid w:val="2F5729E1"/>
    <w:rsid w:val="301E705B"/>
    <w:rsid w:val="307D6477"/>
    <w:rsid w:val="30847806"/>
    <w:rsid w:val="33F16F60"/>
    <w:rsid w:val="340A6274"/>
    <w:rsid w:val="342B5426"/>
    <w:rsid w:val="34D80120"/>
    <w:rsid w:val="34EC3BCC"/>
    <w:rsid w:val="353C0E66"/>
    <w:rsid w:val="35D73E10"/>
    <w:rsid w:val="373D24BC"/>
    <w:rsid w:val="393342E5"/>
    <w:rsid w:val="39741B90"/>
    <w:rsid w:val="3982065B"/>
    <w:rsid w:val="3ABF406A"/>
    <w:rsid w:val="3AFA27D3"/>
    <w:rsid w:val="3B5065FA"/>
    <w:rsid w:val="3BD31641"/>
    <w:rsid w:val="3CA8487C"/>
    <w:rsid w:val="3D1617E6"/>
    <w:rsid w:val="3D3B56F0"/>
    <w:rsid w:val="3D477BF1"/>
    <w:rsid w:val="3D9B330E"/>
    <w:rsid w:val="3DFED8B3"/>
    <w:rsid w:val="3F282516"/>
    <w:rsid w:val="3F8769CB"/>
    <w:rsid w:val="3FCC262F"/>
    <w:rsid w:val="40A92971"/>
    <w:rsid w:val="41326E0A"/>
    <w:rsid w:val="43CD6976"/>
    <w:rsid w:val="43ED1A36"/>
    <w:rsid w:val="455E11ED"/>
    <w:rsid w:val="463351B6"/>
    <w:rsid w:val="46D52711"/>
    <w:rsid w:val="479C4FDD"/>
    <w:rsid w:val="48455675"/>
    <w:rsid w:val="496E7DF9"/>
    <w:rsid w:val="4CEB0F2B"/>
    <w:rsid w:val="4DD728CB"/>
    <w:rsid w:val="4E6C5A48"/>
    <w:rsid w:val="4E922C96"/>
    <w:rsid w:val="4EB619F3"/>
    <w:rsid w:val="4EFAB67F"/>
    <w:rsid w:val="4FAD6EC7"/>
    <w:rsid w:val="4FE53695"/>
    <w:rsid w:val="52C15887"/>
    <w:rsid w:val="538A6632"/>
    <w:rsid w:val="557F03EF"/>
    <w:rsid w:val="56345A9C"/>
    <w:rsid w:val="57BD3EFE"/>
    <w:rsid w:val="598B6C60"/>
    <w:rsid w:val="5DB039AD"/>
    <w:rsid w:val="5FB05672"/>
    <w:rsid w:val="5FECEA48"/>
    <w:rsid w:val="605560C5"/>
    <w:rsid w:val="60A54AAB"/>
    <w:rsid w:val="60C70EC5"/>
    <w:rsid w:val="62D7168B"/>
    <w:rsid w:val="631321A0"/>
    <w:rsid w:val="64925346"/>
    <w:rsid w:val="65C56EB7"/>
    <w:rsid w:val="67626652"/>
    <w:rsid w:val="67EB6709"/>
    <w:rsid w:val="688558EE"/>
    <w:rsid w:val="68B0223F"/>
    <w:rsid w:val="68D553B9"/>
    <w:rsid w:val="69C45FA2"/>
    <w:rsid w:val="6ACA20F9"/>
    <w:rsid w:val="6B2FFECD"/>
    <w:rsid w:val="6BF7868C"/>
    <w:rsid w:val="6C6E6699"/>
    <w:rsid w:val="6E759E13"/>
    <w:rsid w:val="6EB5723C"/>
    <w:rsid w:val="6F421A4C"/>
    <w:rsid w:val="6F5A2F04"/>
    <w:rsid w:val="700F3CEF"/>
    <w:rsid w:val="71614A1E"/>
    <w:rsid w:val="71922E29"/>
    <w:rsid w:val="72D57472"/>
    <w:rsid w:val="732CD88A"/>
    <w:rsid w:val="73B452D9"/>
    <w:rsid w:val="742C1313"/>
    <w:rsid w:val="754B57CB"/>
    <w:rsid w:val="76C577FD"/>
    <w:rsid w:val="76F37FF4"/>
    <w:rsid w:val="777E709C"/>
    <w:rsid w:val="77ABFA22"/>
    <w:rsid w:val="77EF7EC1"/>
    <w:rsid w:val="78004FC7"/>
    <w:rsid w:val="790243F1"/>
    <w:rsid w:val="79FD2E0B"/>
    <w:rsid w:val="7D27E967"/>
    <w:rsid w:val="7D4A6037"/>
    <w:rsid w:val="7D5D268E"/>
    <w:rsid w:val="7DD32061"/>
    <w:rsid w:val="7E9A1293"/>
    <w:rsid w:val="7E9FA7E1"/>
    <w:rsid w:val="7F6F225F"/>
    <w:rsid w:val="7FAC3308"/>
    <w:rsid w:val="7FDB4ACC"/>
    <w:rsid w:val="7FEE2211"/>
    <w:rsid w:val="7FEF8F6D"/>
    <w:rsid w:val="7FFF1C8D"/>
    <w:rsid w:val="9BE552B6"/>
    <w:rsid w:val="9FAF731F"/>
    <w:rsid w:val="B9B5B875"/>
    <w:rsid w:val="BBDE941B"/>
    <w:rsid w:val="BD7D6E7B"/>
    <w:rsid w:val="BEF72A43"/>
    <w:rsid w:val="CE77D9F5"/>
    <w:rsid w:val="D9F1DD7F"/>
    <w:rsid w:val="DBBFD696"/>
    <w:rsid w:val="DBFFC38E"/>
    <w:rsid w:val="DFBE644C"/>
    <w:rsid w:val="DFC268B8"/>
    <w:rsid w:val="EF7FF157"/>
    <w:rsid w:val="EFAF7137"/>
    <w:rsid w:val="F3DA5F78"/>
    <w:rsid w:val="F57D7872"/>
    <w:rsid w:val="F6FFEC64"/>
    <w:rsid w:val="F71A285E"/>
    <w:rsid w:val="F7572DB8"/>
    <w:rsid w:val="FB67231D"/>
    <w:rsid w:val="FBFB00F5"/>
    <w:rsid w:val="FDE5C459"/>
    <w:rsid w:val="FE6BD800"/>
    <w:rsid w:val="FFA78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qFormat="1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spacing w:line="420" w:lineRule="exact"/>
    </w:pPr>
    <w:rPr>
      <w:rFonts w:ascii="Times New Roman" w:hAnsi="Times New Roman" w:eastAsia="宋体" w:cs="Times New Roman"/>
      <w:color w:val="FF0000"/>
      <w:w w:val="150"/>
      <w:sz w:val="36"/>
      <w:szCs w:val="24"/>
    </w:rPr>
  </w:style>
  <w:style w:type="paragraph" w:styleId="3">
    <w:name w:val="footer"/>
    <w:basedOn w:val="1"/>
    <w:next w:val="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toc 4"/>
    <w:basedOn w:val="1"/>
    <w:next w:val="1"/>
    <w:unhideWhenUsed/>
    <w:qFormat/>
    <w:uiPriority w:val="0"/>
    <w:pPr>
      <w:spacing w:beforeLines="0" w:afterLines="0"/>
      <w:ind w:left="1260"/>
    </w:pPr>
    <w:rPr>
      <w:rFonts w:hint="default"/>
      <w:sz w:val="21"/>
      <w:szCs w:val="24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rPr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0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color w:val="000000"/>
      <w:sz w:val="24"/>
      <w:szCs w:val="24"/>
      <w:lang w:val="en-US" w:eastAsia="zh-CN" w:bidi="ar-SA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paragraph" w:customStyle="1" w:styleId="12">
    <w:name w:val="首行缩进"/>
    <w:basedOn w:val="1"/>
    <w:qFormat/>
    <w:uiPriority w:val="0"/>
    <w:pPr>
      <w:overflowPunct/>
      <w:topLinePunct w:val="0"/>
      <w:autoSpaceDE/>
      <w:autoSpaceDN/>
      <w:snapToGrid/>
      <w:spacing w:line="360" w:lineRule="auto"/>
      <w:ind w:firstLine="480" w:firstLineChars="200"/>
    </w:pPr>
    <w:rPr>
      <w:rFonts w:ascii="宋体" w:hAnsi="宋体" w:eastAsia="宋体" w:cs="宋体"/>
      <w:kern w:val="0"/>
      <w:sz w:val="24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1202</Words>
  <Characters>1473</Characters>
  <Lines>0</Lines>
  <Paragraphs>0</Paragraphs>
  <TotalTime>21</TotalTime>
  <ScaleCrop>false</ScaleCrop>
  <LinksUpToDate>false</LinksUpToDate>
  <CharactersWithSpaces>1482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2024-07-24T01:24:00Z</dcterms:created>
  <dc:creator>HAPPY</dc:creator>
  <cp:lastModifiedBy>kylin</cp:lastModifiedBy>
  <cp:lastPrinted>2025-04-01T23:09:00Z</cp:lastPrinted>
  <dcterms:modified xsi:type="dcterms:W3CDTF">2025-04-08T10:47:02Z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55DA8448DD634D1E9D7D1A0E5A13096E_13</vt:lpwstr>
  </property>
  <property fmtid="{D5CDD505-2E9C-101B-9397-08002B2CF9AE}" pid="4" name="KSOTemplateDocerSaveRecord">
    <vt:lpwstr>eyJoZGlkIjoiMzEwNTM5NzYwMDRjMzkwZTVkZjY2ODkwMGIxNGU0OTUiLCJ1c2VySWQiOiIzNDQzMzUyMTkifQ==</vt:lpwstr>
  </property>
</Properties>
</file>