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701519">
      <w:pPr>
        <w:pStyle w:val="9"/>
        <w:widowControl/>
        <w:shd w:val="clear" w:color="auto" w:fill="FDFDFE"/>
        <w:spacing w:line="560" w:lineRule="exact"/>
        <w:jc w:val="center"/>
        <w:rPr>
          <w:rFonts w:ascii="黑体" w:hAnsi="黑体" w:eastAsia="黑体" w:cs="黑体"/>
          <w:sz w:val="44"/>
          <w:szCs w:val="44"/>
          <w:shd w:val="clear" w:color="auto" w:fill="FDFDFE"/>
        </w:rPr>
      </w:pPr>
      <w:r>
        <w:rPr>
          <w:rFonts w:hint="eastAsia" w:ascii="黑体" w:hAnsi="黑体" w:eastAsia="黑体" w:cs="黑体"/>
          <w:bCs/>
          <w:sz w:val="44"/>
          <w:szCs w:val="44"/>
        </w:rPr>
        <w:t>衡阳市消防救援</w:t>
      </w:r>
      <w:r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  <w:t>支队陆家新区消防备勤楼门锁</w:t>
      </w:r>
      <w:r>
        <w:rPr>
          <w:rFonts w:hint="eastAsia" w:ascii="黑体" w:hAnsi="黑体" w:eastAsia="黑体" w:cs="黑体"/>
          <w:sz w:val="44"/>
          <w:szCs w:val="44"/>
        </w:rPr>
        <w:t>采购项目竞价文件</w:t>
      </w:r>
    </w:p>
    <w:p w14:paraId="120FA0E1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一、项目概况：</w:t>
      </w:r>
    </w:p>
    <w:p w14:paraId="3E6AEA8E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1.项目名称: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 w:bidi="ar-SA"/>
        </w:rPr>
        <w:t>衡阳市消防救援支队陆家新区消防备勤楼门锁采购项目</w:t>
      </w:r>
    </w:p>
    <w:p w14:paraId="616B48CD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2.采购方式：电子卖场竞价</w:t>
      </w:r>
    </w:p>
    <w:p w14:paraId="17783B76">
      <w:pPr>
        <w:spacing w:line="520" w:lineRule="exact"/>
        <w:ind w:firstLine="320" w:firstLineChars="100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3.采购控制总价：人民币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/>
        </w:rPr>
        <w:t>11600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元。</w:t>
      </w:r>
    </w:p>
    <w:p w14:paraId="461799B3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  <w:highlight w:val="none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highlight w:val="none"/>
        </w:rPr>
        <w:t>4.</w:t>
      </w: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</w:rPr>
        <w:t>项目概况</w:t>
      </w: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  <w:lang w:eastAsia="zh-CN"/>
        </w:rPr>
        <w:t>：</w:t>
      </w:r>
      <w:r>
        <w:rPr>
          <w:rFonts w:hint="eastAsia" w:ascii="仿宋" w:hAnsi="仿宋" w:eastAsia="仿宋" w:cs="仿宋"/>
          <w:bCs/>
          <w:kern w:val="21"/>
          <w:sz w:val="32"/>
          <w:szCs w:val="32"/>
          <w:highlight w:val="none"/>
          <w:lang w:val="en-US" w:eastAsia="zh-CN" w:bidi="ar-SA"/>
        </w:rPr>
        <w:t>陆家新区消防备勤楼门锁采购。</w:t>
      </w:r>
    </w:p>
    <w:p w14:paraId="1E091AC0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二、投标人资格要求：</w:t>
      </w:r>
    </w:p>
    <w:p w14:paraId="45CF2829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highlight w:val="none"/>
        </w:rPr>
        <w:t>具有独立法人资格，具备相应的经营范围和资质。</w:t>
      </w:r>
    </w:p>
    <w:p w14:paraId="229A9E93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highlight w:val="none"/>
        </w:rPr>
        <w:t>具有良好的商业信誉和健全的财务会计制度。</w:t>
      </w:r>
    </w:p>
    <w:p w14:paraId="0E29EF45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highlight w:val="none"/>
        </w:rPr>
        <w:t>近三年内无重大违法违规记录。</w:t>
      </w:r>
    </w:p>
    <w:p w14:paraId="3B760016">
      <w:pPr>
        <w:pStyle w:val="14"/>
        <w:spacing w:line="520" w:lineRule="exact"/>
        <w:ind w:firstLine="0" w:firstLineChars="0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三：投标文件递交截止时间：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湖南省政府采购电子卖场（https://hunan.zcygov.cn/）本项目报价文件上传截止时间。</w:t>
      </w:r>
    </w:p>
    <w:p w14:paraId="604C4D0F">
      <w:pPr>
        <w:pStyle w:val="14"/>
        <w:wordWrap w:val="0"/>
        <w:spacing w:line="520" w:lineRule="exact"/>
        <w:ind w:firstLine="0" w:firstLineChars="0"/>
        <w:rPr>
          <w:rFonts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四：投标文件递交地点：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由投标人编制响应文件并上传到湖南省政府采购电子卖场（https://hunan.zcygov.cn/）</w:t>
      </w:r>
    </w:p>
    <w:p w14:paraId="15296C7E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五、投标要求：</w:t>
      </w:r>
    </w:p>
    <w:p w14:paraId="0A6A747B">
      <w:pPr>
        <w:spacing w:line="560" w:lineRule="exact"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1. 报价一览表（见附件）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</w:p>
    <w:p w14:paraId="1D46D766">
      <w:pPr>
        <w:spacing w:line="560" w:lineRule="exact"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2. 企业营业执照等复印件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</w:p>
    <w:p w14:paraId="323DB6BF">
      <w:pPr>
        <w:pStyle w:val="13"/>
        <w:ind w:firstLine="640" w:firstLineChars="200"/>
        <w:rPr>
          <w:rFonts w:hint="default" w:eastAsia="方正仿宋_GBK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.提供产品合格证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及样品照片。</w:t>
      </w:r>
    </w:p>
    <w:p w14:paraId="5DD856DF">
      <w:pPr>
        <w:overflowPunct w:val="0"/>
        <w:topLinePunct/>
        <w:autoSpaceDE w:val="0"/>
        <w:autoSpaceDN w:val="0"/>
        <w:snapToGrid w:val="0"/>
        <w:spacing w:line="500" w:lineRule="exact"/>
        <w:ind w:firstLine="640" w:firstLineChars="200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4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.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以上响应资料须加盖公司公章，如未按要求上传，视为无效报价。</w:t>
      </w:r>
    </w:p>
    <w:p w14:paraId="39B486CC">
      <w:pPr>
        <w:spacing w:line="560" w:lineRule="exact"/>
        <w:rPr>
          <w:rFonts w:ascii="方正黑体_GBK" w:hAnsi="方正黑体_GBK" w:eastAsia="方正黑体_GBK" w:cs="方正黑体_GBK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六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、付款方式：</w:t>
      </w:r>
    </w:p>
    <w:p w14:paraId="2491A87D">
      <w:pPr>
        <w:spacing w:line="520" w:lineRule="exact"/>
        <w:ind w:firstLine="320" w:firstLineChars="1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验收合格后一次性付款。</w:t>
      </w:r>
    </w:p>
    <w:p w14:paraId="4691E4F1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七</w:t>
      </w:r>
      <w:r>
        <w:rPr>
          <w:rFonts w:hint="eastAsia" w:ascii="黑体" w:hAnsi="黑体" w:eastAsia="黑体" w:cs="黑体"/>
          <w:sz w:val="32"/>
          <w:szCs w:val="32"/>
        </w:rPr>
        <w:t>、联系方式：</w:t>
      </w:r>
    </w:p>
    <w:p w14:paraId="49EF8C75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招标单位：衡阳市消防救援支队</w:t>
      </w:r>
    </w:p>
    <w:p w14:paraId="2ED129E4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联系人：张强</w:t>
      </w:r>
    </w:p>
    <w:p w14:paraId="2FC9991A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联系电话：13575288895</w:t>
      </w:r>
    </w:p>
    <w:p w14:paraId="7C665715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default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联系地址：衡阳市蒸湘区芙蓉路17号</w:t>
      </w:r>
    </w:p>
    <w:p w14:paraId="32DBCBB4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九、其他要求：</w:t>
      </w:r>
    </w:p>
    <w:p w14:paraId="4B229E23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1.采购价格包含税、配送费等费用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eastAsia="zh-CN"/>
        </w:rPr>
        <w:t>。</w:t>
      </w:r>
    </w:p>
    <w:p w14:paraId="3898289F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>2.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/>
        </w:rPr>
        <w:t>配送的商品不符合要求，甲方有权予以退还并不予付款。</w:t>
      </w:r>
    </w:p>
    <w:p w14:paraId="6C7DFC4E">
      <w:pPr>
        <w:widowControl/>
        <w:adjustRightInd w:val="0"/>
        <w:snapToGrid w:val="0"/>
        <w:spacing w:line="520" w:lineRule="exact"/>
        <w:ind w:firstLine="320" w:firstLineChars="100"/>
        <w:jc w:val="left"/>
        <w:rPr>
          <w:rFonts w:ascii="仿宋" w:hAnsi="仿宋" w:eastAsia="仿宋" w:cs="仿宋"/>
          <w:bCs/>
          <w:kern w:val="21"/>
          <w:sz w:val="32"/>
          <w:szCs w:val="32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3.成交供应商必须承诺自行提供本项目所有货物内容，不得进行任何形式的转让或转包，否则，采购人有权立即解除合同，采购人无须向成交供应商支付任何费用，若采购人已经支付费用的，成交供应商应当返还，并赔偿采购人一切损失。</w:t>
      </w:r>
    </w:p>
    <w:p w14:paraId="4CF7AFD4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4.成交供应商提供的货物应符合国家标准及行业标准。</w:t>
      </w:r>
    </w:p>
    <w:p w14:paraId="21A2CD4A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5.成交供应商提供的货物不满足竞价文件要求或验收不。合格的，采购人有权解除合同并追究成交供应商的违约责任。</w:t>
      </w:r>
    </w:p>
    <w:p w14:paraId="53236D7B">
      <w:pPr>
        <w:widowControl/>
        <w:adjustRightInd w:val="0"/>
        <w:snapToGrid w:val="0"/>
        <w:spacing w:line="560" w:lineRule="exact"/>
        <w:ind w:firstLine="320" w:firstLineChars="100"/>
        <w:jc w:val="left"/>
        <w:rPr>
          <w:rFonts w:hint="default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6.接采购人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服务通知，成交供应商须立即响应并到达指定现场进行处理，遇重大问题或其它不可预见的问题应与采购人协商解决。</w:t>
      </w:r>
    </w:p>
    <w:p w14:paraId="66516999">
      <w:pPr>
        <w:pStyle w:val="2"/>
        <w:ind w:left="0" w:leftChars="0" w:firstLine="0" w:firstLineChars="0"/>
        <w:rPr>
          <w:rFonts w:hint="default" w:ascii="仿宋" w:hAnsi="仿宋" w:eastAsia="宋体" w:cs="仿宋"/>
          <w:b w:val="0"/>
          <w:bCs/>
          <w:color w:val="auto"/>
          <w:kern w:val="21"/>
          <w:sz w:val="32"/>
          <w:szCs w:val="32"/>
          <w:highlight w:val="none"/>
          <w:lang w:val="en-US" w:eastAsia="zh-CN" w:bidi="ar-SA"/>
        </w:rPr>
      </w:pPr>
      <w:r>
        <w:rPr>
          <w:rFonts w:hint="eastAsia"/>
        </w:rPr>
        <w:t xml:space="preserve">  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bCs/>
          <w:kern w:val="21"/>
          <w:sz w:val="32"/>
          <w:szCs w:val="32"/>
        </w:rPr>
        <w:t>.</w:t>
      </w:r>
      <w:r>
        <w:rPr>
          <w:rFonts w:hint="eastAsia" w:ascii="仿宋" w:hAnsi="仿宋" w:eastAsia="仿宋" w:cs="仿宋"/>
          <w:bCs/>
          <w:kern w:val="21"/>
          <w:sz w:val="32"/>
          <w:szCs w:val="32"/>
          <w:lang w:val="en-US" w:eastAsia="zh-CN"/>
        </w:rPr>
        <w:t>成交供应商</w:t>
      </w: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 w:bidi="ar-SA"/>
        </w:rPr>
        <w:t>安装服务时间：1天，履约时间5天。</w:t>
      </w:r>
    </w:p>
    <w:p w14:paraId="53E64504">
      <w:pPr>
        <w:rPr>
          <w:rFonts w:ascii="仿宋" w:hAnsi="仿宋" w:eastAsia="仿宋" w:cs="仿宋"/>
          <w:bCs/>
          <w:kern w:val="21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  <w:r>
        <w:rPr>
          <w:rFonts w:hint="eastAsia" w:ascii="仿宋" w:hAnsi="仿宋" w:eastAsia="仿宋" w:cs="仿宋"/>
          <w:bCs/>
          <w:kern w:val="21"/>
          <w:sz w:val="32"/>
          <w:szCs w:val="32"/>
        </w:rPr>
        <w:t xml:space="preserve"> </w:t>
      </w:r>
    </w:p>
    <w:tbl>
      <w:tblPr>
        <w:tblStyle w:val="10"/>
        <w:tblW w:w="14400" w:type="dxa"/>
        <w:tblInd w:w="9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6"/>
        <w:gridCol w:w="1527"/>
        <w:gridCol w:w="4163"/>
        <w:gridCol w:w="828"/>
        <w:gridCol w:w="1188"/>
        <w:gridCol w:w="996"/>
        <w:gridCol w:w="940"/>
        <w:gridCol w:w="1088"/>
        <w:gridCol w:w="1031"/>
        <w:gridCol w:w="1933"/>
      </w:tblGrid>
      <w:tr w14:paraId="7F658D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1440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5A9435">
            <w:pPr>
              <w:widowControl/>
              <w:adjustRightInd w:val="0"/>
              <w:snapToGrid w:val="0"/>
              <w:spacing w:line="520" w:lineRule="exact"/>
              <w:ind w:firstLine="320" w:firstLineChars="100"/>
              <w:jc w:val="center"/>
              <w:rPr>
                <w:rFonts w:ascii="方正小标宋简体" w:hAnsi="宋体" w:eastAsia="方正小标宋简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 w:val="0"/>
                <w:color w:val="000000"/>
                <w:kern w:val="0"/>
                <w:sz w:val="32"/>
                <w:szCs w:val="32"/>
              </w:rPr>
              <w:t>衡阳市</w:t>
            </w:r>
            <w:r>
              <w:rPr>
                <w:rFonts w:hint="eastAsia" w:ascii="方正仿宋_GB2312" w:hAnsi="方正仿宋_GB2312" w:eastAsia="方正仿宋_GB2312" w:cs="方正仿宋_GB2312"/>
                <w:b w:val="0"/>
                <w:bCs w:val="0"/>
                <w:kern w:val="21"/>
                <w:sz w:val="32"/>
                <w:szCs w:val="32"/>
                <w:lang w:val="en-US" w:eastAsia="zh-CN" w:bidi="ar-SA"/>
              </w:rPr>
              <w:t>衡阳市消防救援支队陆家新区消防备勤楼门锁采购清单</w:t>
            </w:r>
          </w:p>
        </w:tc>
      </w:tr>
      <w:tr w14:paraId="39F383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</w:trPr>
        <w:tc>
          <w:tcPr>
            <w:tcW w:w="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797364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32B5EE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物品名称</w:t>
            </w:r>
          </w:p>
        </w:tc>
        <w:tc>
          <w:tcPr>
            <w:tcW w:w="4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7D9353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  <w:lang w:val="en-US" w:eastAsia="zh-CN" w:bidi="ar-SA"/>
              </w:rPr>
              <w:t>参数</w:t>
            </w:r>
          </w:p>
        </w:tc>
        <w:tc>
          <w:tcPr>
            <w:tcW w:w="8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5DAFCF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单位</w:t>
            </w:r>
          </w:p>
        </w:tc>
        <w:tc>
          <w:tcPr>
            <w:tcW w:w="11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7DC57C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数量</w:t>
            </w:r>
          </w:p>
        </w:tc>
        <w:tc>
          <w:tcPr>
            <w:tcW w:w="9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120DBB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单价（元）</w:t>
            </w:r>
          </w:p>
        </w:tc>
        <w:tc>
          <w:tcPr>
            <w:tcW w:w="9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591A5B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金额（元）</w:t>
            </w:r>
          </w:p>
        </w:tc>
        <w:tc>
          <w:tcPr>
            <w:tcW w:w="10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65B365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投标单价</w:t>
            </w:r>
          </w:p>
        </w:tc>
        <w:tc>
          <w:tcPr>
            <w:tcW w:w="10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31B2E9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</w:rPr>
              <w:t>投标价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8"/>
                <w:szCs w:val="28"/>
                <w:lang w:val="en-US" w:eastAsia="zh-CN"/>
              </w:rPr>
              <w:t>金额</w:t>
            </w:r>
          </w:p>
        </w:tc>
        <w:tc>
          <w:tcPr>
            <w:tcW w:w="19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1045EA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 w14:paraId="29325A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7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B24A2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52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 w14:paraId="07CB21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门锁（一）</w:t>
            </w:r>
          </w:p>
        </w:tc>
        <w:tc>
          <w:tcPr>
            <w:tcW w:w="416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 w14:paraId="5C2B25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具有掌静脉、3d人脸解锁（前后摄像头）、指纹解锁、APP解锁、远程解锁、密码解锁等≥8种开锁方式、锂电池、拒真率：0.01%、误仕率：≦0.001%、指纹容量：≥100枚、速度识别：≦0.1S、锁芯等级：超C级锁芯、供电方式：5V 2A、尺寸：≥420*40cm*7.4cm、材质：加厚铝合金</w:t>
            </w:r>
          </w:p>
        </w:tc>
        <w:tc>
          <w:tcPr>
            <w:tcW w:w="8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6A94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19AC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en-US" w:eastAsia="zh-CN" w:bidi="ar-SA"/>
              </w:rPr>
              <w:t>6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9D55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en-US" w:eastAsia="zh-CN" w:bidi="ar-SA"/>
              </w:rPr>
              <w:t>1000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0510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lang w:val="en-US" w:eastAsia="zh-CN"/>
              </w:rPr>
              <w:t>6000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138B9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020DE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9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2B8E6B">
            <w:pPr>
              <w:widowControl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德施曼P7-CT、凯迪仕K70ProPlus、博世FU8PLUS</w:t>
            </w:r>
          </w:p>
        </w:tc>
      </w:tr>
      <w:tr w14:paraId="6D1C83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7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D8B1FF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52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 w14:paraId="46B5DC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>门锁（二）</w:t>
            </w:r>
          </w:p>
        </w:tc>
        <w:tc>
          <w:tcPr>
            <w:tcW w:w="4163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 w14:paraId="022EF3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具有掌静脉、3d人脸解锁（前后摄像头）、指纹解锁、APP解锁、远程解锁、密码解锁等≥8种开锁方式、锂电池、拒真率：0.01%、误仕率：≦0.001%、指纹容量：≥100枚、速度识别：≦0.1S、锁芯等级：超C级锁芯、供电方式：5V 2A、尺寸：≥420*40cm*7.8cm材质：加厚铝合金、动态电流：≦300ma</w:t>
            </w:r>
          </w:p>
        </w:tc>
        <w:tc>
          <w:tcPr>
            <w:tcW w:w="8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B94B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C540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en-US" w:eastAsia="zh-CN" w:bidi="ar-SA"/>
              </w:rPr>
              <w:t>7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99C8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szCs w:val="24"/>
                <w:lang w:val="en-US" w:eastAsia="zh-CN" w:bidi="ar-SA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B77A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  <w:lang w:val="en-US" w:eastAsia="zh-CN"/>
              </w:rPr>
              <w:t>5600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4A7D1B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AFCE3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9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FCC890">
            <w:pPr>
              <w:widowControl/>
              <w:jc w:val="left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/>
              </w:rPr>
              <w:t>德施曼P7-CT、凯迪仕P30ProMax、博世FU6PLUS</w:t>
            </w:r>
          </w:p>
        </w:tc>
      </w:tr>
      <w:tr w14:paraId="1FA0D4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</w:trPr>
        <w:tc>
          <w:tcPr>
            <w:tcW w:w="841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FCDD58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合计</w:t>
            </w:r>
          </w:p>
        </w:tc>
        <w:tc>
          <w:tcPr>
            <w:tcW w:w="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179D24"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E4C269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11600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883C495"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8EECCE1"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9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AA60A2E"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 w14:paraId="47237A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40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0146706"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</w:tbl>
    <w:p w14:paraId="1E65034D">
      <w:pPr>
        <w:pStyle w:val="8"/>
      </w:pPr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E4856AC-8231-4270-9685-1D0BF1B9D8A2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CF9FD9BC-0809-4A97-9E69-E635D32F914A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5D52EA52-4FD5-4FC7-A7F4-F7DBAA605523}"/>
  </w:font>
  <w:font w:name="方正黑体_GBK">
    <w:panose1 w:val="02010600010101010101"/>
    <w:charset w:val="86"/>
    <w:family w:val="script"/>
    <w:pitch w:val="default"/>
    <w:sig w:usb0="00000001" w:usb1="080E0000" w:usb2="00000000" w:usb3="00000000" w:csb0="00040000" w:csb1="00000000"/>
    <w:embedRegular r:id="rId4" w:fontKey="{C3B81E3F-29D1-425C-AB50-1C2ACACD59FB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5" w:fontKey="{892C4DEA-0F06-4DE7-8016-8316F46C01FC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6" w:fontKey="{C2865B6F-F896-470B-88A0-C68387493F39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ZjYjBhZmMxY2E2NjUwZmI0ODQ2YzUzNmEwZDQyZTAifQ=="/>
    <w:docVar w:name="KSO_WPS_MARK_KEY" w:val="702c6e6d-9105-41e8-8a8d-cb2f62fb491c"/>
  </w:docVars>
  <w:rsids>
    <w:rsidRoot w:val="56345A9C"/>
    <w:rsid w:val="00025288"/>
    <w:rsid w:val="000633E5"/>
    <w:rsid w:val="00087CFB"/>
    <w:rsid w:val="000D450A"/>
    <w:rsid w:val="00127FD4"/>
    <w:rsid w:val="001A039F"/>
    <w:rsid w:val="0026613E"/>
    <w:rsid w:val="002D029D"/>
    <w:rsid w:val="002D344C"/>
    <w:rsid w:val="0030617C"/>
    <w:rsid w:val="00342860"/>
    <w:rsid w:val="00375AD3"/>
    <w:rsid w:val="003810C4"/>
    <w:rsid w:val="00381B0D"/>
    <w:rsid w:val="003D57D0"/>
    <w:rsid w:val="003F0221"/>
    <w:rsid w:val="00546A4D"/>
    <w:rsid w:val="005A2F2A"/>
    <w:rsid w:val="005C45CB"/>
    <w:rsid w:val="005D7609"/>
    <w:rsid w:val="00695A67"/>
    <w:rsid w:val="006E7F97"/>
    <w:rsid w:val="007F2190"/>
    <w:rsid w:val="0081508F"/>
    <w:rsid w:val="008308B3"/>
    <w:rsid w:val="00847189"/>
    <w:rsid w:val="008606A6"/>
    <w:rsid w:val="00887ACD"/>
    <w:rsid w:val="00917768"/>
    <w:rsid w:val="00922655"/>
    <w:rsid w:val="00945D1A"/>
    <w:rsid w:val="00953957"/>
    <w:rsid w:val="009663FC"/>
    <w:rsid w:val="00996948"/>
    <w:rsid w:val="009A41FD"/>
    <w:rsid w:val="009E66C7"/>
    <w:rsid w:val="00A023DE"/>
    <w:rsid w:val="00A06C7D"/>
    <w:rsid w:val="00A9628E"/>
    <w:rsid w:val="00AF7DBD"/>
    <w:rsid w:val="00B259FE"/>
    <w:rsid w:val="00B77241"/>
    <w:rsid w:val="00B83D3F"/>
    <w:rsid w:val="00BD0926"/>
    <w:rsid w:val="00C2086A"/>
    <w:rsid w:val="00C6176F"/>
    <w:rsid w:val="00C93BE0"/>
    <w:rsid w:val="00C9757F"/>
    <w:rsid w:val="00D13250"/>
    <w:rsid w:val="00D52AD8"/>
    <w:rsid w:val="00D82E3A"/>
    <w:rsid w:val="00DB3671"/>
    <w:rsid w:val="00DC511E"/>
    <w:rsid w:val="00E420D3"/>
    <w:rsid w:val="00E47C07"/>
    <w:rsid w:val="00ED22F5"/>
    <w:rsid w:val="00F262DF"/>
    <w:rsid w:val="00F53803"/>
    <w:rsid w:val="00FB474D"/>
    <w:rsid w:val="01176183"/>
    <w:rsid w:val="04E75556"/>
    <w:rsid w:val="05832619"/>
    <w:rsid w:val="06686C14"/>
    <w:rsid w:val="069568FF"/>
    <w:rsid w:val="07BB058C"/>
    <w:rsid w:val="08E6788B"/>
    <w:rsid w:val="0A9D041D"/>
    <w:rsid w:val="0AC71E5B"/>
    <w:rsid w:val="0B9730BE"/>
    <w:rsid w:val="0DD95C10"/>
    <w:rsid w:val="11366ED6"/>
    <w:rsid w:val="12103BCB"/>
    <w:rsid w:val="124E024F"/>
    <w:rsid w:val="139F6FB4"/>
    <w:rsid w:val="14382AD1"/>
    <w:rsid w:val="147D0951"/>
    <w:rsid w:val="1609105D"/>
    <w:rsid w:val="1703785A"/>
    <w:rsid w:val="17AD1526"/>
    <w:rsid w:val="1A051B3B"/>
    <w:rsid w:val="1B6B3C20"/>
    <w:rsid w:val="1B8B6070"/>
    <w:rsid w:val="1BA84E74"/>
    <w:rsid w:val="1BB05AD7"/>
    <w:rsid w:val="1DC046F7"/>
    <w:rsid w:val="20E668BA"/>
    <w:rsid w:val="21FE759C"/>
    <w:rsid w:val="231B417D"/>
    <w:rsid w:val="23281C29"/>
    <w:rsid w:val="2355143D"/>
    <w:rsid w:val="26914E82"/>
    <w:rsid w:val="28D70B46"/>
    <w:rsid w:val="28DD1792"/>
    <w:rsid w:val="28E0583E"/>
    <w:rsid w:val="28E20C8F"/>
    <w:rsid w:val="28E632D5"/>
    <w:rsid w:val="2BA47406"/>
    <w:rsid w:val="2D2B285B"/>
    <w:rsid w:val="2DAD00C8"/>
    <w:rsid w:val="2F5729E1"/>
    <w:rsid w:val="301E705B"/>
    <w:rsid w:val="307D6477"/>
    <w:rsid w:val="30847806"/>
    <w:rsid w:val="33F16F60"/>
    <w:rsid w:val="340A6274"/>
    <w:rsid w:val="342B5426"/>
    <w:rsid w:val="34EC3BCC"/>
    <w:rsid w:val="373D24BC"/>
    <w:rsid w:val="37C9191F"/>
    <w:rsid w:val="39741B90"/>
    <w:rsid w:val="3982065B"/>
    <w:rsid w:val="3CF651ED"/>
    <w:rsid w:val="3D1617E6"/>
    <w:rsid w:val="3D3B56F0"/>
    <w:rsid w:val="3D477BF1"/>
    <w:rsid w:val="3F282516"/>
    <w:rsid w:val="3F8769CB"/>
    <w:rsid w:val="3FCC262F"/>
    <w:rsid w:val="40A92971"/>
    <w:rsid w:val="41326E0A"/>
    <w:rsid w:val="43507FB9"/>
    <w:rsid w:val="439864CD"/>
    <w:rsid w:val="43CD6976"/>
    <w:rsid w:val="43ED1A36"/>
    <w:rsid w:val="45A7700B"/>
    <w:rsid w:val="463351B6"/>
    <w:rsid w:val="465716D2"/>
    <w:rsid w:val="46D52711"/>
    <w:rsid w:val="479C4FDD"/>
    <w:rsid w:val="494F2E6D"/>
    <w:rsid w:val="4DD728CB"/>
    <w:rsid w:val="4E8A6546"/>
    <w:rsid w:val="4E922C96"/>
    <w:rsid w:val="4FAC0470"/>
    <w:rsid w:val="52C15887"/>
    <w:rsid w:val="53251436"/>
    <w:rsid w:val="538A6632"/>
    <w:rsid w:val="56345A9C"/>
    <w:rsid w:val="5DD044B9"/>
    <w:rsid w:val="605D5E31"/>
    <w:rsid w:val="60A54AAB"/>
    <w:rsid w:val="60C70EC5"/>
    <w:rsid w:val="61320C23"/>
    <w:rsid w:val="62D7168B"/>
    <w:rsid w:val="631321A0"/>
    <w:rsid w:val="64925346"/>
    <w:rsid w:val="67626652"/>
    <w:rsid w:val="67EB6709"/>
    <w:rsid w:val="688558EE"/>
    <w:rsid w:val="69AF1BB5"/>
    <w:rsid w:val="69C45FA2"/>
    <w:rsid w:val="6C6E6699"/>
    <w:rsid w:val="6CF31690"/>
    <w:rsid w:val="6F5A2F04"/>
    <w:rsid w:val="700F3CEF"/>
    <w:rsid w:val="71614A1E"/>
    <w:rsid w:val="71922E29"/>
    <w:rsid w:val="72D57472"/>
    <w:rsid w:val="73B452D9"/>
    <w:rsid w:val="74290F67"/>
    <w:rsid w:val="761E2EDE"/>
    <w:rsid w:val="76C577FD"/>
    <w:rsid w:val="7D2E570A"/>
    <w:rsid w:val="7F672412"/>
    <w:rsid w:val="7FAC3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next w:val="4"/>
    <w:qFormat/>
    <w:uiPriority w:val="0"/>
    <w:pPr>
      <w:spacing w:after="120"/>
      <w:ind w:left="420" w:leftChars="200"/>
    </w:pPr>
    <w:rPr>
      <w:rFonts w:ascii="Times New Roman" w:hAnsi="Times New Roman" w:eastAsia="宋体" w:cs="Times New Roman"/>
    </w:rPr>
  </w:style>
  <w:style w:type="paragraph" w:styleId="4">
    <w:name w:val="Body Text Indent 2"/>
    <w:basedOn w:val="1"/>
    <w:qFormat/>
    <w:uiPriority w:val="0"/>
    <w:pPr>
      <w:spacing w:after="120" w:line="480" w:lineRule="auto"/>
      <w:ind w:left="420" w:leftChars="200"/>
    </w:pPr>
    <w:rPr>
      <w:rFonts w:ascii="Times New Roman" w:hAnsi="Times New Roman" w:eastAsia="宋体" w:cs="Times New Roman"/>
      <w:lang w:val="zh-CN" w:eastAsia="zh-CN"/>
    </w:r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footer"/>
    <w:basedOn w:val="1"/>
    <w:link w:val="16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Subtitle"/>
    <w:basedOn w:val="1"/>
    <w:next w:val="1"/>
    <w:link w:val="17"/>
    <w:qFormat/>
    <w:uiPriority w:val="0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paragraph" w:styleId="9">
    <w:name w:val="Normal (Web)"/>
    <w:basedOn w:val="1"/>
    <w:qFormat/>
    <w:uiPriority w:val="0"/>
    <w:rPr>
      <w:sz w:val="24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color w:val="000000"/>
      <w:sz w:val="24"/>
      <w:szCs w:val="24"/>
      <w:lang w:val="en-US" w:eastAsia="zh-CN" w:bidi="ar-SA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页眉 Char"/>
    <w:basedOn w:val="12"/>
    <w:link w:val="7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6">
    <w:name w:val="页脚 Char"/>
    <w:basedOn w:val="12"/>
    <w:link w:val="6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7">
    <w:name w:val="副标题 Char"/>
    <w:basedOn w:val="12"/>
    <w:link w:val="8"/>
    <w:qFormat/>
    <w:uiPriority w:val="0"/>
    <w:rPr>
      <w:rFonts w:asciiTheme="majorHAnsi" w:hAnsiTheme="majorHAnsi" w:cstheme="majorBidi"/>
      <w:b/>
      <w:bCs/>
      <w:kern w:val="28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1052</Words>
  <Characters>1251</Characters>
  <Lines>14</Lines>
  <Paragraphs>3</Paragraphs>
  <TotalTime>9</TotalTime>
  <ScaleCrop>false</ScaleCrop>
  <LinksUpToDate>false</LinksUpToDate>
  <CharactersWithSpaces>1259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2024-09-10T04:54:00Z</dcterms:created>
  <dc:creator>HAPPY</dc:creator>
  <cp:lastModifiedBy>夏天的小妮子</cp:lastModifiedBy>
  <cp:lastPrinted>2024-07-26T02:45:00Z</cp:lastPrinted>
  <dcterms:modified xsi:type="dcterms:W3CDTF">2025-04-01T08:21:29Z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2084B66604D84046AF053AA782208E29_13</vt:lpwstr>
  </property>
  <property fmtid="{D5CDD505-2E9C-101B-9397-08002B2CF9AE}" pid="4" name="KSOTemplateDocerSaveRecord">
    <vt:lpwstr>eyJoZGlkIjoiMzEwNTM5NzYwMDRjMzkwZTVkZjY2ODkwMGIxNGU0OTUiLCJ1c2VySWQiOiIzNDQzMzUyMTkifQ==</vt:lpwstr>
  </property>
</Properties>
</file>