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2F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衡阳机场航务部气象备品备件采购项目</w:t>
      </w:r>
    </w:p>
    <w:p w14:paraId="2AA21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采购需求</w:t>
      </w:r>
    </w:p>
    <w:p w14:paraId="48F0E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277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一、项目概况</w:t>
      </w:r>
    </w:p>
    <w:p w14:paraId="1EA29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衡阳机场航务部气象备品备件采购项目</w:t>
      </w:r>
    </w:p>
    <w:p w14:paraId="70E6D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衡阳南岳机场有限责任公司</w:t>
      </w:r>
    </w:p>
    <w:p w14:paraId="222CE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（三）预算（上限值）：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6.6万元（含税）</w:t>
      </w:r>
    </w:p>
    <w:p w14:paraId="1FA6EF9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（四）竞价时间：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个工作日，以湖南省政府采购电子卖场竞价公告时间为准。</w:t>
      </w:r>
    </w:p>
    <w:p w14:paraId="28249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（五）采购内容及参数要求</w:t>
      </w:r>
    </w:p>
    <w:tbl>
      <w:tblPr>
        <w:tblStyle w:val="9"/>
        <w:tblpPr w:leftFromText="180" w:rightFromText="180" w:vertAnchor="text" w:horzAnchor="page" w:tblpX="2149" w:tblpY="330"/>
        <w:tblOverlap w:val="never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97"/>
        <w:gridCol w:w="1500"/>
        <w:gridCol w:w="996"/>
        <w:gridCol w:w="1311"/>
        <w:gridCol w:w="1510"/>
        <w:gridCol w:w="1510"/>
      </w:tblGrid>
      <w:tr w14:paraId="342D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1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6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数量/单位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采购单价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5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规格/参数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上限值（元）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51B6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B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振筒气压仪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2.7万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3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详见附件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F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5.4万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2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5F0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8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温湿度传感器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1.2万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6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详见附件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1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1.2万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1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产品需适配维萨拉自动气象站</w:t>
            </w:r>
            <w:bookmarkStart w:id="0" w:name="_GoBack"/>
            <w:bookmarkEnd w:id="0"/>
          </w:p>
        </w:tc>
      </w:tr>
    </w:tbl>
    <w:p w14:paraId="48D7308F"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二、竞价须知</w:t>
      </w:r>
    </w:p>
    <w:p w14:paraId="7C740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zh-CN" w:eastAsia="zh-CN" w:bidi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zh-CN" w:eastAsia="zh-CN" w:bidi="zh-CN"/>
        </w:rPr>
        <w:t>）本项目拒绝接受联合体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参与竞价。</w:t>
      </w:r>
    </w:p>
    <w:p w14:paraId="177A7E9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（二）如符合资质条件和商务条件的供应商不足三家，本次竞价失败。</w:t>
      </w:r>
    </w:p>
    <w:p w14:paraId="46D9062D">
      <w:pPr>
        <w:pStyle w:val="3"/>
        <w:ind w:left="0" w:leftChars="0" w:firstLine="56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（三）供应商报价不得高于项目上限值，否则将被视为无效报价。</w:t>
      </w:r>
    </w:p>
    <w:p w14:paraId="133C750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（四）如遇重大变故，或发生恶意竞价、围标串标行为，采购人有权取消本次竞价。</w:t>
      </w:r>
    </w:p>
    <w:p w14:paraId="391884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三、联系方式</w:t>
      </w:r>
    </w:p>
    <w:p w14:paraId="38BF9D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zh-CN"/>
        </w:rPr>
        <w:t>地    址：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湖南省衡南县云集镇衡阳南岳机场内</w:t>
      </w:r>
    </w:p>
    <w:p w14:paraId="2EE3F8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zh-CN"/>
        </w:rPr>
        <w:t>联 系 人：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苏女士</w:t>
      </w:r>
    </w:p>
    <w:p w14:paraId="32EBAC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0734-8696028</w:t>
      </w:r>
    </w:p>
    <w:p w14:paraId="447E02B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br w:type="page"/>
      </w:r>
    </w:p>
    <w:p w14:paraId="0904755E">
      <w:pPr>
        <w:pStyle w:val="2"/>
        <w:ind w:left="0" w:leftChars="0" w:firstLine="0" w:firstLineChars="0"/>
        <w:rPr>
          <w:rFonts w:hint="default" w:ascii="仿宋" w:hAnsi="仿宋" w:eastAsia="仿宋" w:cs="仿宋"/>
          <w:b/>
          <w:bCs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附件：规格/参数</w:t>
      </w:r>
    </w:p>
    <w:p w14:paraId="08CA5EB8">
      <w:pPr>
        <w:pStyle w:val="2"/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1.振筒气压仪</w:t>
      </w:r>
    </w:p>
    <w:p w14:paraId="61908B13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1.1 测量性能</w:t>
      </w:r>
    </w:p>
    <w:p w14:paraId="17A1470E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(1)测量范围:500hPa~1100 hPa;</w:t>
      </w:r>
    </w:p>
    <w:p w14:paraId="4F88341C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(2)最大允许误差:士0.3hPa;</w:t>
      </w:r>
    </w:p>
    <w:p w14:paraId="31C8F851">
      <w:pPr>
        <w:pStyle w:val="2"/>
        <w:rPr>
          <w:rFonts w:hint="eastAsia" w:ascii="仿宋" w:hAnsi="仿宋" w:eastAsia="仿宋" w:cs="仿宋"/>
          <w:color w:val="FF000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highlight w:val="none"/>
          <w:lang w:val="en-US" w:eastAsia="zh-CN"/>
        </w:rPr>
        <w:t>(3)分辨力:≤0.1hPa。</w:t>
      </w:r>
    </w:p>
    <w:p w14:paraId="0FBB48E2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1.2 供电方式</w:t>
      </w:r>
    </w:p>
    <w:p w14:paraId="154EC874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(1)电压:AC220(1-15%)V~220(1+10%)V;</w:t>
      </w:r>
    </w:p>
    <w:p w14:paraId="3492C98A">
      <w:pPr>
        <w:pStyle w:val="2"/>
        <w:rPr>
          <w:rFonts w:hint="eastAsia" w:ascii="仿宋" w:hAnsi="仿宋" w:eastAsia="仿宋" w:cs="仿宋"/>
          <w:color w:val="FF000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highlight w:val="none"/>
          <w:lang w:val="en-US" w:eastAsia="zh-CN"/>
        </w:rPr>
        <w:t>(2)频率:50(1±5%)Hz。</w:t>
      </w:r>
    </w:p>
    <w:p w14:paraId="745E7B99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1.3 功耗</w:t>
      </w:r>
    </w:p>
    <w:p w14:paraId="18D82311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整机功耗:≤10W。</w:t>
      </w:r>
    </w:p>
    <w:p w14:paraId="0F480929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1.4 工作环境</w:t>
      </w:r>
    </w:p>
    <w:p w14:paraId="32BE7B33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(1)温度:0~55 ℃;</w:t>
      </w:r>
    </w:p>
    <w:p w14:paraId="07B1744D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(2)湿热:≤95%RH(30℃)。</w:t>
      </w:r>
    </w:p>
    <w:p w14:paraId="3879C83C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1.5贮存环境</w:t>
      </w:r>
    </w:p>
    <w:p w14:paraId="1D052E6A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(1)温度:-55 ℃~60℃;</w:t>
      </w:r>
    </w:p>
    <w:p w14:paraId="749A7FDB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(2)湿热:&lt;95 %RH(35 ℃)。</w:t>
      </w:r>
    </w:p>
    <w:p w14:paraId="3BF489C1">
      <w:pPr>
        <w:pStyle w:val="2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34CCE0FC">
      <w:pPr>
        <w:pStyle w:val="2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温湿度传感器</w:t>
      </w:r>
    </w:p>
    <w:p w14:paraId="7B75B1B8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2.1 相对湿度测量范围：0-100%RH</w:t>
      </w:r>
    </w:p>
    <w:p w14:paraId="1D368241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2.2 分辨率：</w:t>
      </w:r>
      <w:r>
        <w:rPr>
          <w:rFonts w:hint="eastAsia" w:ascii="仿宋" w:hAnsi="仿宋" w:eastAsia="仿宋" w:cs="仿宋"/>
          <w:color w:val="FF0000"/>
          <w:highlight w:val="none"/>
          <w:lang w:val="en-US" w:eastAsia="zh-CN"/>
        </w:rPr>
        <w:t>≤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0.01%RH</w:t>
      </w:r>
    </w:p>
    <w:p w14:paraId="456444E8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2.3 准确度（包括非线性度、迟滞和重复性）：</w:t>
      </w:r>
    </w:p>
    <w:p w14:paraId="32062664">
      <w:pPr>
        <w:pStyle w:val="2"/>
        <w:ind w:firstLine="720" w:firstLineChars="3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+15-+25℃时 ±1%RH（0-90%RH）</w:t>
      </w:r>
    </w:p>
    <w:p w14:paraId="0901D5C4">
      <w:pPr>
        <w:pStyle w:val="2"/>
        <w:ind w:firstLine="720" w:firstLineChars="3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-20-+40℃时 ±1.7%RH（90-100%RH）</w:t>
      </w:r>
    </w:p>
    <w:p w14:paraId="3032A159">
      <w:pPr>
        <w:pStyle w:val="2"/>
        <w:ind w:firstLine="720" w:firstLineChars="3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-40–20℃时 ±（1.0+0.008×读数）%RH</w:t>
      </w:r>
    </w:p>
    <w:p w14:paraId="723C5C27">
      <w:pPr>
        <w:pStyle w:val="2"/>
        <w:ind w:firstLine="720" w:firstLineChars="3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-60–40℃时 ±（1.4+0.032×读数）%RH </w:t>
      </w:r>
    </w:p>
    <w:p w14:paraId="64B5D203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2.4 工厂校准不确定性（+20℃）：</w:t>
      </w:r>
    </w:p>
    <w:p w14:paraId="23D54951">
      <w:pPr>
        <w:pStyle w:val="2"/>
        <w:ind w:firstLine="720" w:firstLineChars="3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±0.6%RH（0-40%RH）</w:t>
      </w:r>
    </w:p>
    <w:p w14:paraId="66B22B33">
      <w:pPr>
        <w:pStyle w:val="2"/>
        <w:ind w:firstLine="720" w:firstLineChars="3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±1.0%RH（40-97%RH）</w:t>
      </w:r>
    </w:p>
    <w:p w14:paraId="77D1A678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2.5 电压输出的准确度：</w:t>
      </w:r>
    </w:p>
    <w:p w14:paraId="6608D422">
      <w:pPr>
        <w:pStyle w:val="2"/>
        <w:ind w:firstLine="720" w:firstLineChars="3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-80-+20℃时 ±（0.226-0.0028×温度）℃ </w:t>
      </w:r>
    </w:p>
    <w:p w14:paraId="590B75A0">
      <w:pPr>
        <w:pStyle w:val="2"/>
        <w:ind w:firstLine="720" w:firstLineChars="3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+20-+60℃时 ±（0.055+0.0057×温度）℃ </w:t>
      </w:r>
    </w:p>
    <w:p w14:paraId="00B72FDD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2.6 电阻输出：根据IEC 751 1/3, B级：±（0.1+0.00167×温度）℃</w:t>
      </w:r>
    </w:p>
    <w:p w14:paraId="328EE7E2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2.7 RS485输出准确度：-80-+20℃时 ±（0.176-0.0028×温度）℃</w:t>
      </w:r>
    </w:p>
    <w:p w14:paraId="175877CB">
      <w:pPr>
        <w:pStyle w:val="2"/>
        <w:ind w:firstLine="2880" w:firstLineChars="1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+20 - +60 ℃时 ±（0.07+0.0025×温度）℃</w:t>
      </w:r>
    </w:p>
    <w:p w14:paraId="7BF20FC2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2.8 温度传感器：Pt100 RTD F0.1级IEC 60751</w:t>
      </w:r>
    </w:p>
    <w:p w14:paraId="176B36EB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2.9 温度测量范围：-80-60℃</w:t>
      </w:r>
    </w:p>
    <w:p w14:paraId="7169C1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DkwMDFhZDNkODhiN2Y1NGUyYzJjMzY4MzViOGYifQ=="/>
  </w:docVars>
  <w:rsids>
    <w:rsidRoot w:val="5C024448"/>
    <w:rsid w:val="00C01CD3"/>
    <w:rsid w:val="01086C5F"/>
    <w:rsid w:val="01591F79"/>
    <w:rsid w:val="0D2C0A38"/>
    <w:rsid w:val="126D2D4D"/>
    <w:rsid w:val="170314A7"/>
    <w:rsid w:val="1F906A00"/>
    <w:rsid w:val="23DF33FD"/>
    <w:rsid w:val="29FF65A7"/>
    <w:rsid w:val="2C59059F"/>
    <w:rsid w:val="2E5A07FB"/>
    <w:rsid w:val="2EFE6270"/>
    <w:rsid w:val="30F71D86"/>
    <w:rsid w:val="357A55EC"/>
    <w:rsid w:val="37E74266"/>
    <w:rsid w:val="3DE11DF4"/>
    <w:rsid w:val="41DA547B"/>
    <w:rsid w:val="4B381E8C"/>
    <w:rsid w:val="4FF44930"/>
    <w:rsid w:val="545B3D5E"/>
    <w:rsid w:val="545D5EF6"/>
    <w:rsid w:val="566974BE"/>
    <w:rsid w:val="58731E65"/>
    <w:rsid w:val="5BAF771F"/>
    <w:rsid w:val="5C024448"/>
    <w:rsid w:val="5CD5141C"/>
    <w:rsid w:val="5F497CFB"/>
    <w:rsid w:val="62281C2E"/>
    <w:rsid w:val="6E276AFF"/>
    <w:rsid w:val="6E285B16"/>
    <w:rsid w:val="6E6F7156"/>
    <w:rsid w:val="745C5D16"/>
    <w:rsid w:val="75D1691E"/>
    <w:rsid w:val="7B4B2CFB"/>
    <w:rsid w:val="7C9C75C3"/>
    <w:rsid w:val="7EED1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numPr>
        <w:ilvl w:val="0"/>
        <w:numId w:val="0"/>
      </w:numPr>
      <w:tabs>
        <w:tab w:val="left" w:pos="720"/>
      </w:tabs>
      <w:spacing w:before="120" w:after="120"/>
    </w:pPr>
    <w:rPr>
      <w:sz w:val="24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next w:val="6"/>
    <w:qFormat/>
    <w:uiPriority w:val="0"/>
    <w:pPr>
      <w:ind w:firstLine="630"/>
    </w:pPr>
    <w:rPr>
      <w:sz w:val="32"/>
      <w:szCs w:val="20"/>
    </w:r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1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1496;&#36164;&#26009;\1&#12289;&#25307;&#26631;&#36164;&#26009;\2022&#24180;\24&#12289;&#21150;&#20844;&#29992;&#21697;&#38598;&#20013;&#37319;&#36141;&#39033;&#30446;\&#20462;&#25913;&#29256;&#26412;\&#39033;&#30446;&#37319;&#36141;&#38656;&#27714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项目采购需求.dotx</Template>
  <Pages>4</Pages>
  <Words>742</Words>
  <Characters>1122</Characters>
  <Lines>0</Lines>
  <Paragraphs>0</Paragraphs>
  <TotalTime>10</TotalTime>
  <ScaleCrop>false</ScaleCrop>
  <LinksUpToDate>false</LinksUpToDate>
  <CharactersWithSpaces>1168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2022-06-23T10:36:00Z</dcterms:created>
  <dc:creator>yw</dc:creator>
  <cp:lastModifiedBy>郑慧敏</cp:lastModifiedBy>
  <dcterms:modified xsi:type="dcterms:W3CDTF">2025-06-24T07:55:00Z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3F5A3DB8A4EF4BBC93F4DBEE973A9010_13</vt:lpwstr>
  </property>
  <property fmtid="{D5CDD505-2E9C-101B-9397-08002B2CF9AE}" pid="4" name="KSOTemplateDocerSaveRecord">
    <vt:lpwstr>eyJoZGlkIjoiZmE5NDkwMDFhZDNkODhiN2Y1NGUyYzJjMzY4MzViOGYiLCJ1c2VySWQiOiI0NDUwNDY2MTQifQ==</vt:lpwstr>
  </property>
</Properties>
</file>