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7B859">
      <w:pPr>
        <w:jc w:val="center"/>
        <w:rPr>
          <w:sz w:val="36"/>
          <w:szCs w:val="36"/>
        </w:rPr>
      </w:pPr>
      <w:r>
        <w:rPr>
          <w:rFonts w:hint="eastAsia"/>
          <w:sz w:val="36"/>
          <w:szCs w:val="36"/>
          <w:lang w:val="en-US" w:eastAsia="zh-CN"/>
        </w:rPr>
        <w:t>耒阳市遥田镇中学操场提质改造</w:t>
      </w:r>
      <w:r>
        <w:rPr>
          <w:rFonts w:hint="eastAsia"/>
          <w:sz w:val="36"/>
          <w:szCs w:val="36"/>
        </w:rPr>
        <w:t>采购需求</w:t>
      </w:r>
    </w:p>
    <w:p w14:paraId="2ACD6E09">
      <w:pPr>
        <w:rPr>
          <w:rFonts w:hint="eastAsia"/>
          <w:b/>
          <w:bCs/>
        </w:rPr>
      </w:pPr>
    </w:p>
    <w:p w14:paraId="06609642">
      <w:pPr>
        <w:keepNext w:val="0"/>
        <w:keepLines w:val="0"/>
        <w:pageBreakBefore w:val="0"/>
        <w:widowControl w:val="0"/>
        <w:kinsoku/>
        <w:wordWrap/>
        <w:overflowPunct/>
        <w:topLinePunct w:val="0"/>
        <w:autoSpaceDE/>
        <w:autoSpaceDN/>
        <w:bidi w:val="0"/>
        <w:spacing w:line="520" w:lineRule="exact"/>
        <w:textAlignment w:val="auto"/>
        <w:rPr>
          <w:b/>
          <w:bCs/>
        </w:rPr>
      </w:pPr>
      <w:r>
        <w:rPr>
          <w:rFonts w:hint="eastAsia"/>
          <w:b/>
          <w:bCs/>
        </w:rPr>
        <w:t>一、项目基本情况</w:t>
      </w:r>
    </w:p>
    <w:p w14:paraId="0DFFFC65">
      <w:pPr>
        <w:keepNext w:val="0"/>
        <w:keepLines w:val="0"/>
        <w:pageBreakBefore w:val="0"/>
        <w:widowControl w:val="0"/>
        <w:kinsoku/>
        <w:wordWrap/>
        <w:overflowPunct/>
        <w:topLinePunct w:val="0"/>
        <w:autoSpaceDE/>
        <w:autoSpaceDN/>
        <w:bidi w:val="0"/>
        <w:spacing w:line="520" w:lineRule="exact"/>
        <w:ind w:firstLine="480" w:firstLineChars="200"/>
        <w:textAlignment w:val="auto"/>
        <w:rPr>
          <w:highlight w:val="none"/>
        </w:rPr>
      </w:pPr>
      <w:r>
        <w:rPr>
          <w:rFonts w:hint="eastAsia"/>
        </w:rPr>
        <w:t>本项目为</w:t>
      </w:r>
      <w:r>
        <w:rPr>
          <w:rFonts w:hint="eastAsia"/>
          <w:lang w:val="en-US" w:eastAsia="zh-CN"/>
        </w:rPr>
        <w:t>耒阳市遥田镇中学操场提质改造项目</w:t>
      </w:r>
      <w:r>
        <w:rPr>
          <w:rFonts w:hint="eastAsia"/>
          <w:lang w:eastAsia="zh-CN"/>
        </w:rPr>
        <w:t>，工程内容：</w:t>
      </w:r>
      <w:r>
        <w:rPr>
          <w:rFonts w:hint="eastAsia"/>
          <w:highlight w:val="none"/>
        </w:rPr>
        <w:t>详见工程量清单。</w:t>
      </w:r>
    </w:p>
    <w:p w14:paraId="17B8D2ED">
      <w:pPr>
        <w:keepNext w:val="0"/>
        <w:keepLines w:val="0"/>
        <w:pageBreakBefore w:val="0"/>
        <w:widowControl w:val="0"/>
        <w:kinsoku/>
        <w:wordWrap/>
        <w:overflowPunct/>
        <w:topLinePunct w:val="0"/>
        <w:autoSpaceDE/>
        <w:autoSpaceDN/>
        <w:bidi w:val="0"/>
        <w:spacing w:line="520" w:lineRule="exact"/>
        <w:textAlignment w:val="auto"/>
        <w:rPr>
          <w:b/>
          <w:bCs/>
        </w:rPr>
      </w:pPr>
      <w:r>
        <w:rPr>
          <w:rFonts w:hint="eastAsia"/>
          <w:b/>
          <w:bCs/>
        </w:rPr>
        <w:t>二、项目预算</w:t>
      </w:r>
    </w:p>
    <w:p w14:paraId="096569A7">
      <w:pPr>
        <w:keepNext w:val="0"/>
        <w:keepLines w:val="0"/>
        <w:pageBreakBefore w:val="0"/>
        <w:widowControl w:val="0"/>
        <w:kinsoku/>
        <w:wordWrap/>
        <w:overflowPunct/>
        <w:topLinePunct w:val="0"/>
        <w:autoSpaceDE/>
        <w:autoSpaceDN/>
        <w:bidi w:val="0"/>
        <w:adjustRightInd w:val="0"/>
        <w:snapToGrid w:val="0"/>
        <w:spacing w:before="156" w:beforeLines="50" w:line="520" w:lineRule="exact"/>
        <w:ind w:firstLine="480" w:firstLineChars="200"/>
        <w:textAlignment w:val="auto"/>
        <w:rPr>
          <w:rFonts w:hint="eastAsia" w:ascii="宋体" w:hAnsi="宋体" w:eastAsiaTheme="minorEastAsia"/>
          <w:szCs w:val="21"/>
          <w:lang w:eastAsia="zh-CN"/>
        </w:rPr>
      </w:pPr>
      <w:r>
        <w:rPr>
          <w:rFonts w:hint="eastAsia"/>
          <w:highlight w:val="none"/>
        </w:rPr>
        <w:t>本项目最高控制价为</w:t>
      </w:r>
      <w:r>
        <w:rPr>
          <w:rFonts w:hint="eastAsia"/>
          <w:highlight w:val="none"/>
          <w:lang w:val="en-US" w:eastAsia="zh-CN"/>
        </w:rPr>
        <w:t>546685.03元（大写：伍拾肆万陆仟陆佰捌拾伍元零叁分）</w:t>
      </w:r>
      <w:r>
        <w:rPr>
          <w:rFonts w:hint="eastAsia"/>
          <w:highlight w:val="none"/>
        </w:rPr>
        <w:t>。</w:t>
      </w:r>
      <w:r>
        <w:rPr>
          <w:rFonts w:hint="eastAsia" w:ascii="宋体" w:hAnsi="宋体"/>
          <w:szCs w:val="21"/>
        </w:rPr>
        <w:t>投标报价采用清单计价方式，投标人应按照要求对工程量清单的全部内容计算报价，并根据企业自身实力、工程设计图纸及本项目的特点考虑各种风险，确定最</w:t>
      </w:r>
      <w:r>
        <w:rPr>
          <w:rFonts w:hint="eastAsia" w:ascii="宋体" w:hAnsi="宋体"/>
          <w:szCs w:val="21"/>
          <w:lang w:val="en-US" w:eastAsia="zh-CN"/>
        </w:rPr>
        <w:t>终综合</w:t>
      </w:r>
      <w:r>
        <w:rPr>
          <w:rFonts w:hint="eastAsia" w:ascii="宋体" w:hAnsi="宋体"/>
          <w:szCs w:val="21"/>
        </w:rPr>
        <w:t>单价（含人工、材料、机械、管理、涨价、规费、利润、税金、</w:t>
      </w:r>
      <w:r>
        <w:rPr>
          <w:rFonts w:hint="eastAsia" w:ascii="宋体" w:hAnsi="宋体"/>
          <w:szCs w:val="21"/>
          <w:lang w:eastAsia="zh-CN"/>
        </w:rPr>
        <w:t>建筑垃圾外运</w:t>
      </w:r>
      <w:r>
        <w:rPr>
          <w:rFonts w:hint="eastAsia" w:ascii="宋体" w:hAnsi="宋体"/>
          <w:szCs w:val="21"/>
        </w:rPr>
        <w:t>的一切手续和费用）</w:t>
      </w:r>
      <w:r>
        <w:rPr>
          <w:rFonts w:hint="eastAsia" w:ascii="宋体" w:hAnsi="宋体"/>
          <w:szCs w:val="21"/>
          <w:lang w:eastAsia="zh-CN"/>
        </w:rPr>
        <w:t>。</w:t>
      </w:r>
    </w:p>
    <w:p w14:paraId="749DA113">
      <w:pPr>
        <w:keepNext w:val="0"/>
        <w:keepLines w:val="0"/>
        <w:pageBreakBefore w:val="0"/>
        <w:widowControl w:val="0"/>
        <w:kinsoku/>
        <w:wordWrap/>
        <w:overflowPunct/>
        <w:topLinePunct w:val="0"/>
        <w:autoSpaceDE/>
        <w:autoSpaceDN/>
        <w:bidi w:val="0"/>
        <w:adjustRightInd w:val="0"/>
        <w:snapToGrid w:val="0"/>
        <w:spacing w:before="156" w:beforeLines="50" w:line="520" w:lineRule="exact"/>
        <w:textAlignment w:val="auto"/>
        <w:rPr>
          <w:rFonts w:ascii="宋体" w:hAnsi="宋体"/>
          <w:b/>
          <w:bCs/>
          <w:szCs w:val="21"/>
        </w:rPr>
      </w:pPr>
      <w:r>
        <w:rPr>
          <w:rFonts w:hint="eastAsia" w:ascii="宋体" w:hAnsi="宋体"/>
          <w:b/>
          <w:bCs/>
          <w:szCs w:val="21"/>
        </w:rPr>
        <w:t>三、工期、质量及保修要求：</w:t>
      </w:r>
    </w:p>
    <w:p w14:paraId="5473933F">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zCs w:val="21"/>
        </w:rPr>
      </w:pPr>
      <w:r>
        <w:rPr>
          <w:rFonts w:hint="eastAsia" w:ascii="宋体" w:hAnsi="宋体"/>
          <w:szCs w:val="21"/>
        </w:rPr>
        <w:t>工期</w:t>
      </w:r>
      <w:r>
        <w:rPr>
          <w:rFonts w:hint="eastAsia" w:ascii="宋体" w:hAnsi="宋体"/>
          <w:szCs w:val="21"/>
          <w:lang w:val="en-US" w:eastAsia="zh-CN"/>
        </w:rPr>
        <w:t>45</w:t>
      </w:r>
      <w:r>
        <w:rPr>
          <w:rFonts w:hint="eastAsia" w:ascii="宋体" w:hAnsi="宋体"/>
          <w:szCs w:val="21"/>
        </w:rPr>
        <w:t>天；</w:t>
      </w:r>
      <w:r>
        <w:rPr>
          <w:rFonts w:hint="eastAsia"/>
        </w:rPr>
        <w:t>质量要求达到《建设工程质量管理条例》的合格标准；保修标准按国务院令第279号发布的《建设工程质量管理条例》(2019年4月23日修正版)的有关规定实行工程保修。</w:t>
      </w:r>
    </w:p>
    <w:p w14:paraId="37BA1E14">
      <w:pPr>
        <w:keepNext w:val="0"/>
        <w:keepLines w:val="0"/>
        <w:pageBreakBefore w:val="0"/>
        <w:widowControl w:val="0"/>
        <w:kinsoku/>
        <w:wordWrap/>
        <w:overflowPunct/>
        <w:topLinePunct w:val="0"/>
        <w:autoSpaceDE/>
        <w:autoSpaceDN/>
        <w:bidi w:val="0"/>
        <w:spacing w:line="520" w:lineRule="exact"/>
        <w:textAlignment w:val="auto"/>
        <w:rPr>
          <w:b/>
          <w:bCs/>
        </w:rPr>
      </w:pPr>
      <w:r>
        <w:rPr>
          <w:rFonts w:hint="eastAsia"/>
          <w:b/>
          <w:bCs/>
        </w:rPr>
        <w:t>四、项目实施要求</w:t>
      </w:r>
    </w:p>
    <w:p w14:paraId="2AE93DC5">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zCs w:val="21"/>
        </w:rPr>
      </w:pPr>
      <w:r>
        <w:rPr>
          <w:rFonts w:hint="eastAsia" w:ascii="宋体" w:hAnsi="宋体"/>
          <w:szCs w:val="21"/>
        </w:rPr>
        <w:t>1、必须按图施工且严格按照施工技术标准和现行的国家及甲方临时少量的变动、本地区有关施工技术规范、规程、质量检验评定标准、施工组织设计等文件要求组织施工，建立健全质量保证体系。不能损坏学校财产，如发生损坏，供应商应恢复原样或照价赔偿。</w:t>
      </w:r>
    </w:p>
    <w:p w14:paraId="4D2CC0AD">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宋体" w:hAnsi="宋体"/>
          <w:szCs w:val="21"/>
        </w:rPr>
      </w:pPr>
      <w:r>
        <w:rPr>
          <w:rFonts w:hint="eastAsia" w:ascii="宋体" w:hAnsi="宋体"/>
          <w:szCs w:val="21"/>
        </w:rPr>
        <w:t>2、在工程施工、竣工、交付及修补任何缺陷的过程中，承包人应当始终遵守国家和地方有关安全生产的法律、法规、规范、标准和规程等，履行其安全施工职责。</w:t>
      </w:r>
    </w:p>
    <w:p w14:paraId="3B4C8E69">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Theme="minorEastAsia"/>
          <w:szCs w:val="21"/>
          <w:lang w:eastAsia="zh-CN"/>
        </w:rPr>
      </w:pPr>
      <w:r>
        <w:rPr>
          <w:rFonts w:hint="eastAsia" w:ascii="宋体" w:hAnsi="宋体"/>
          <w:szCs w:val="21"/>
        </w:rPr>
        <w:t>3、施工矛盾由供应商自行解决，不得影响项目施工进度和周期</w:t>
      </w:r>
      <w:r>
        <w:rPr>
          <w:rFonts w:hint="eastAsia" w:ascii="宋体" w:hAnsi="宋体"/>
          <w:szCs w:val="21"/>
          <w:lang w:eastAsia="zh-CN"/>
        </w:rPr>
        <w:t>。</w:t>
      </w:r>
    </w:p>
    <w:p w14:paraId="1CEB78DD">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宋体" w:hAnsi="宋体"/>
          <w:szCs w:val="21"/>
        </w:rPr>
      </w:pPr>
      <w:r>
        <w:rPr>
          <w:rFonts w:hint="eastAsia" w:ascii="宋体" w:hAnsi="宋体"/>
          <w:szCs w:val="21"/>
        </w:rPr>
        <w:t>4、</w:t>
      </w:r>
      <w:r>
        <w:rPr>
          <w:rFonts w:hint="eastAsia"/>
        </w:rPr>
        <w:t>承包人应坚持“安全第一，预防为主”的方针，建立、健全安全生产责任制度和安全生产教育培训制度。在整个工程施工期间，承包人应在施工场地（现场）设立、提供和维护安全设施并在有关工作完成或竣工后撤除。在整个项目施工、完成过程中如发生任何安全事故，均由供应商负全责，采购人不负任何责任。</w:t>
      </w:r>
    </w:p>
    <w:p w14:paraId="19C9E959">
      <w:pPr>
        <w:keepNext w:val="0"/>
        <w:keepLines w:val="0"/>
        <w:pageBreakBefore w:val="0"/>
        <w:widowControl w:val="0"/>
        <w:kinsoku/>
        <w:wordWrap/>
        <w:overflowPunct/>
        <w:topLinePunct w:val="0"/>
        <w:autoSpaceDE/>
        <w:autoSpaceDN/>
        <w:bidi w:val="0"/>
        <w:spacing w:line="520" w:lineRule="exact"/>
        <w:textAlignment w:val="auto"/>
        <w:rPr>
          <w:b/>
          <w:bCs/>
        </w:rPr>
      </w:pPr>
      <w:r>
        <w:rPr>
          <w:rFonts w:hint="eastAsia"/>
          <w:b/>
          <w:bCs/>
        </w:rPr>
        <w:t>五、结算方式</w:t>
      </w:r>
    </w:p>
    <w:p w14:paraId="069871B6">
      <w:pPr>
        <w:pStyle w:val="3"/>
        <w:ind w:firstLine="480" w:firstLineChars="200"/>
        <w:rPr>
          <w:rFonts w:hint="eastAsia" w:ascii="Calibri" w:hAnsi="Calibri" w:cs="宋体" w:eastAsiaTheme="minorEastAsia"/>
          <w:sz w:val="24"/>
          <w:szCs w:val="24"/>
          <w:highlight w:val="none"/>
          <w:lang w:val="en-US" w:eastAsia="zh-CN" w:bidi="ar-SA"/>
        </w:rPr>
      </w:pPr>
      <w:r>
        <w:rPr>
          <w:rFonts w:hint="eastAsia" w:ascii="Calibri" w:hAnsi="Calibri" w:cs="宋体" w:eastAsiaTheme="minorEastAsia"/>
          <w:sz w:val="24"/>
          <w:szCs w:val="24"/>
          <w:highlight w:val="none"/>
          <w:lang w:val="en-US" w:eastAsia="zh-CN" w:bidi="ar-SA"/>
        </w:rPr>
        <w:t>1、 本项目不支付预付款，付款方式视上级资金到位情况而定，完成工程结算审计后支付至合同总价款的97%，剩余3%作为质保金，质保期（一年）满后付清余款（无息）。</w:t>
      </w:r>
    </w:p>
    <w:p w14:paraId="13DBB32B">
      <w:pPr>
        <w:widowControl/>
        <w:spacing w:line="360" w:lineRule="auto"/>
        <w:ind w:left="-10" w:firstLine="640"/>
        <w:textAlignment w:val="baseline"/>
        <w:rPr>
          <w:rFonts w:hint="eastAsia" w:ascii="Calibri" w:hAnsi="Calibri" w:cs="宋体" w:eastAsiaTheme="minorEastAsia"/>
          <w:sz w:val="24"/>
          <w:szCs w:val="24"/>
          <w:highlight w:val="none"/>
          <w:lang w:val="en-US" w:eastAsia="zh-CN" w:bidi="ar-SA"/>
        </w:rPr>
      </w:pPr>
      <w:r>
        <w:rPr>
          <w:rFonts w:hint="eastAsia" w:ascii="Calibri" w:hAnsi="Calibri" w:cs="宋体" w:eastAsiaTheme="minorEastAsia"/>
          <w:sz w:val="24"/>
          <w:szCs w:val="24"/>
          <w:highlight w:val="none"/>
          <w:lang w:val="en-US" w:eastAsia="zh-CN" w:bidi="ar-SA"/>
        </w:rPr>
        <w:t>2、供应商应根据项目要求和现场情况，详细列明项目所需的材料、安装以及所有人工、管理、财务等所有费用，如供应商遗漏文件所列工程量清单内容，均由成交人自负，采购人不再支付任何费用。</w:t>
      </w:r>
    </w:p>
    <w:p w14:paraId="31105CA5">
      <w:pPr>
        <w:widowControl/>
        <w:spacing w:line="360" w:lineRule="auto"/>
        <w:ind w:left="-10" w:firstLine="640"/>
        <w:textAlignment w:val="baseline"/>
        <w:rPr>
          <w:rFonts w:hint="eastAsia" w:ascii="Calibri" w:hAnsi="Calibri" w:cs="宋体" w:eastAsiaTheme="minorEastAsia"/>
          <w:sz w:val="24"/>
          <w:szCs w:val="24"/>
          <w:highlight w:val="none"/>
          <w:lang w:val="en-US" w:eastAsia="zh-CN" w:bidi="ar-SA"/>
        </w:rPr>
      </w:pPr>
      <w:r>
        <w:rPr>
          <w:rFonts w:hint="eastAsia" w:ascii="Calibri" w:hAnsi="Calibri" w:cs="宋体" w:eastAsiaTheme="minorEastAsia"/>
          <w:sz w:val="24"/>
          <w:szCs w:val="24"/>
          <w:highlight w:val="none"/>
          <w:lang w:val="en-US" w:eastAsia="zh-CN" w:bidi="ar-SA"/>
        </w:rPr>
        <w:t>3、因乙方原因造成的工期延误，合同工期每延误一天，乙方须承担相应的违约金，该违约金甲方有权从结算的工程款中予以扣减，且工期延误所造成的一切责任和经济损失由乙方承担。</w:t>
      </w:r>
    </w:p>
    <w:p w14:paraId="35846904">
      <w:pPr>
        <w:keepNext w:val="0"/>
        <w:keepLines w:val="0"/>
        <w:pageBreakBefore w:val="0"/>
        <w:widowControl w:val="0"/>
        <w:kinsoku/>
        <w:wordWrap/>
        <w:overflowPunct/>
        <w:topLinePunct w:val="0"/>
        <w:autoSpaceDE/>
        <w:autoSpaceDN/>
        <w:bidi w:val="0"/>
        <w:spacing w:line="520" w:lineRule="exact"/>
        <w:ind w:firstLine="480" w:firstLineChars="200"/>
        <w:textAlignment w:val="auto"/>
      </w:pPr>
    </w:p>
    <w:p w14:paraId="40D5E6BC">
      <w:pPr>
        <w:keepNext w:val="0"/>
        <w:keepLines w:val="0"/>
        <w:pageBreakBefore w:val="0"/>
        <w:widowControl w:val="0"/>
        <w:kinsoku/>
        <w:wordWrap/>
        <w:overflowPunct/>
        <w:topLinePunct w:val="0"/>
        <w:autoSpaceDE/>
        <w:autoSpaceDN/>
        <w:bidi w:val="0"/>
        <w:spacing w:line="520" w:lineRule="exact"/>
        <w:textAlignment w:val="auto"/>
        <w:rPr>
          <w:b/>
          <w:bCs/>
        </w:rPr>
      </w:pPr>
      <w:r>
        <w:rPr>
          <w:rFonts w:hint="eastAsia"/>
          <w:b/>
          <w:bCs/>
        </w:rPr>
        <w:t>六、验收</w:t>
      </w:r>
    </w:p>
    <w:p w14:paraId="3FF96A12">
      <w:pPr>
        <w:keepNext w:val="0"/>
        <w:keepLines w:val="0"/>
        <w:pageBreakBefore w:val="0"/>
        <w:widowControl w:val="0"/>
        <w:kinsoku/>
        <w:wordWrap/>
        <w:overflowPunct/>
        <w:topLinePunct w:val="0"/>
        <w:autoSpaceDE/>
        <w:autoSpaceDN/>
        <w:bidi w:val="0"/>
        <w:spacing w:line="520" w:lineRule="exact"/>
        <w:ind w:firstLine="480" w:firstLineChars="200"/>
        <w:textAlignment w:val="auto"/>
      </w:pPr>
      <w:r>
        <w:rPr>
          <w:rFonts w:hint="eastAsia"/>
        </w:rPr>
        <w:t>按《建设工程质量管理条例》及国家、省、市有关现行施工和验收规范执行，成交供应商施工过程中所有工程记录和技术性资料及各种签证文件，均为原始验收有效文件，不得随意更改。</w:t>
      </w:r>
    </w:p>
    <w:p w14:paraId="12B6B008">
      <w:pPr>
        <w:keepNext w:val="0"/>
        <w:keepLines w:val="0"/>
        <w:pageBreakBefore w:val="0"/>
        <w:widowControl w:val="0"/>
        <w:kinsoku/>
        <w:wordWrap/>
        <w:overflowPunct/>
        <w:topLinePunct w:val="0"/>
        <w:autoSpaceDE/>
        <w:autoSpaceDN/>
        <w:bidi w:val="0"/>
        <w:spacing w:line="520" w:lineRule="exact"/>
        <w:ind w:firstLine="480" w:firstLineChars="200"/>
        <w:textAlignment w:val="auto"/>
      </w:pPr>
      <w:r>
        <w:rPr>
          <w:rFonts w:hint="eastAsia"/>
        </w:rPr>
        <w:t>（</w:t>
      </w:r>
      <w:r>
        <w:rPr>
          <w:rFonts w:hint="eastAsia"/>
          <w:lang w:val="en-US" w:eastAsia="zh-CN"/>
        </w:rPr>
        <w:t>1</w:t>
      </w:r>
      <w:r>
        <w:rPr>
          <w:rFonts w:hint="eastAsia"/>
        </w:rPr>
        <w:t>）竣工验收合格的，采购人应在验收合格后14天内向成交供应商签发工程接收证书。采购人无正当理由逾期不颁发工程接收证书的，自验收合格后第15天起视为已颁发工程接收证书。</w:t>
      </w:r>
    </w:p>
    <w:p w14:paraId="15856EA7">
      <w:pPr>
        <w:keepNext w:val="0"/>
        <w:keepLines w:val="0"/>
        <w:pageBreakBefore w:val="0"/>
        <w:widowControl w:val="0"/>
        <w:kinsoku/>
        <w:wordWrap/>
        <w:overflowPunct/>
        <w:topLinePunct w:val="0"/>
        <w:autoSpaceDE/>
        <w:autoSpaceDN/>
        <w:bidi w:val="0"/>
        <w:spacing w:line="520" w:lineRule="exact"/>
        <w:ind w:firstLine="480" w:firstLineChars="200"/>
        <w:textAlignment w:val="auto"/>
      </w:pPr>
      <w:r>
        <w:rPr>
          <w:rFonts w:hint="eastAsia"/>
        </w:rPr>
        <w:t>（</w:t>
      </w:r>
      <w:r>
        <w:rPr>
          <w:rFonts w:hint="eastAsia"/>
          <w:lang w:val="en-US" w:eastAsia="zh-CN"/>
        </w:rPr>
        <w:t>2</w:t>
      </w:r>
      <w:r>
        <w:rPr>
          <w:rFonts w:hint="eastAsia"/>
        </w:rPr>
        <w:t>）竣工验收不合格的，要求成交供应商对不合格工程返工、修复或采取其他补救措施，由此增加的费用和（或）延误的工期由成交供应商承担。成交供应商在完成不合格工程的返工、修复或采取其他补救措施后，应重新提交竣工验收申请报告，并按本项约定的程序重新进行验收。</w:t>
      </w:r>
    </w:p>
    <w:p w14:paraId="166DD7F8">
      <w:pPr>
        <w:keepNext w:val="0"/>
        <w:keepLines w:val="0"/>
        <w:pageBreakBefore w:val="0"/>
        <w:widowControl w:val="0"/>
        <w:kinsoku/>
        <w:wordWrap/>
        <w:overflowPunct/>
        <w:topLinePunct w:val="0"/>
        <w:autoSpaceDE/>
        <w:autoSpaceDN/>
        <w:bidi w:val="0"/>
        <w:spacing w:line="520" w:lineRule="exact"/>
        <w:ind w:firstLine="480" w:firstLineChars="200"/>
        <w:textAlignment w:val="auto"/>
      </w:pPr>
      <w:r>
        <w:rPr>
          <w:rFonts w:hint="eastAsia"/>
        </w:rPr>
        <w:t>（</w:t>
      </w:r>
      <w:r>
        <w:rPr>
          <w:rFonts w:hint="eastAsia"/>
          <w:lang w:val="en-US" w:eastAsia="zh-CN"/>
        </w:rPr>
        <w:t>3</w:t>
      </w:r>
      <w:r>
        <w:rPr>
          <w:rFonts w:hint="eastAsia"/>
        </w:rPr>
        <w:t>）工程未经验收或验收不合格，采购人擅自使用的，应在转移占有工程后7天内向成交供应商颁发工程接收证书；采购人无正当理由逾期不颁发工程接收证书的，自转移占有后第15天起视为已颁发工程接收证书。</w:t>
      </w:r>
    </w:p>
    <w:p w14:paraId="4ADFAA2C">
      <w:pPr>
        <w:keepNext w:val="0"/>
        <w:keepLines w:val="0"/>
        <w:pageBreakBefore w:val="0"/>
        <w:widowControl w:val="0"/>
        <w:kinsoku/>
        <w:wordWrap/>
        <w:overflowPunct/>
        <w:topLinePunct w:val="0"/>
        <w:autoSpaceDE/>
        <w:autoSpaceDN/>
        <w:bidi w:val="0"/>
        <w:spacing w:line="520" w:lineRule="exact"/>
        <w:ind w:firstLine="480" w:firstLineChars="200"/>
        <w:textAlignment w:val="auto"/>
      </w:pPr>
      <w:r>
        <w:rPr>
          <w:rFonts w:hint="eastAsia"/>
        </w:rPr>
        <w:t>（</w:t>
      </w:r>
      <w:r>
        <w:rPr>
          <w:rFonts w:hint="eastAsia"/>
          <w:lang w:val="en-US" w:eastAsia="zh-CN"/>
        </w:rPr>
        <w:t>4</w:t>
      </w:r>
      <w:r>
        <w:rPr>
          <w:rFonts w:hint="eastAsia"/>
        </w:rPr>
        <w:t>）工程竣工验收后，成交供应商应在15天内提交完整齐备的工程竣工资料和验收资料装整成册交采购人四套存档，并必须保证所有归档资料的真实性。</w:t>
      </w:r>
    </w:p>
    <w:p w14:paraId="01FA573A">
      <w:pPr>
        <w:pStyle w:val="4"/>
        <w:keepNext w:val="0"/>
        <w:keepLines w:val="0"/>
        <w:pageBreakBefore w:val="0"/>
        <w:widowControl w:val="0"/>
        <w:kinsoku/>
        <w:wordWrap/>
        <w:overflowPunct/>
        <w:topLinePunct w:val="0"/>
        <w:autoSpaceDE/>
        <w:autoSpaceDN/>
        <w:bidi w:val="0"/>
        <w:spacing w:line="520" w:lineRule="exact"/>
        <w:textAlignment w:val="auto"/>
        <w:rPr>
          <w:b/>
          <w:bCs/>
        </w:rPr>
      </w:pPr>
      <w:r>
        <w:rPr>
          <w:rFonts w:hint="eastAsia"/>
          <w:b/>
          <w:bCs/>
        </w:rPr>
        <w:t>七、供应商资格条件</w:t>
      </w:r>
    </w:p>
    <w:p w14:paraId="6128D7B6">
      <w:pPr>
        <w:keepNext w:val="0"/>
        <w:keepLines w:val="0"/>
        <w:pageBreakBefore w:val="0"/>
        <w:widowControl w:val="0"/>
        <w:kinsoku/>
        <w:wordWrap/>
        <w:overflowPunct/>
        <w:topLinePunct w:val="0"/>
        <w:autoSpaceDE/>
        <w:autoSpaceDN/>
        <w:bidi w:val="0"/>
        <w:spacing w:line="520" w:lineRule="exact"/>
        <w:ind w:firstLine="480" w:firstLineChars="200"/>
        <w:textAlignment w:val="auto"/>
      </w:pPr>
      <w:r>
        <w:rPr>
          <w:rFonts w:hint="eastAsia"/>
        </w:rPr>
        <w:t>1、根据财政部、工业和信息化部《关于印发＜政府采购促进中小企业发展管理办法＞的通知》(财库[2020]46号)规定，本项目专门面向小微企业采购，且供应商满足《中华人民共和国政府采购法》第二十二条规定，即：</w:t>
      </w:r>
    </w:p>
    <w:p w14:paraId="7CF9F304">
      <w:pPr>
        <w:keepNext w:val="0"/>
        <w:keepLines w:val="0"/>
        <w:pageBreakBefore w:val="0"/>
        <w:widowControl w:val="0"/>
        <w:kinsoku/>
        <w:wordWrap/>
        <w:overflowPunct/>
        <w:topLinePunct w:val="0"/>
        <w:autoSpaceDE/>
        <w:autoSpaceDN/>
        <w:bidi w:val="0"/>
        <w:spacing w:line="520" w:lineRule="exact"/>
        <w:ind w:firstLine="240" w:firstLineChars="100"/>
        <w:textAlignment w:val="auto"/>
      </w:pPr>
      <w:r>
        <w:rPr>
          <w:rFonts w:hint="eastAsia"/>
        </w:rPr>
        <w:t>（1）具有独立承担民事责任的能力；</w:t>
      </w:r>
    </w:p>
    <w:p w14:paraId="5453640E">
      <w:pPr>
        <w:keepNext w:val="0"/>
        <w:keepLines w:val="0"/>
        <w:pageBreakBefore w:val="0"/>
        <w:widowControl w:val="0"/>
        <w:kinsoku/>
        <w:wordWrap/>
        <w:overflowPunct/>
        <w:topLinePunct w:val="0"/>
        <w:autoSpaceDE/>
        <w:autoSpaceDN/>
        <w:bidi w:val="0"/>
        <w:spacing w:line="520" w:lineRule="exact"/>
        <w:ind w:firstLine="240" w:firstLineChars="100"/>
        <w:textAlignment w:val="auto"/>
      </w:pPr>
      <w:r>
        <w:rPr>
          <w:rFonts w:hint="eastAsia"/>
        </w:rPr>
        <w:t>（2）具有良好的商业信誉和健全的财务会计制度；</w:t>
      </w:r>
    </w:p>
    <w:p w14:paraId="5F3FAFBD">
      <w:pPr>
        <w:keepNext w:val="0"/>
        <w:keepLines w:val="0"/>
        <w:pageBreakBefore w:val="0"/>
        <w:widowControl w:val="0"/>
        <w:kinsoku/>
        <w:wordWrap/>
        <w:overflowPunct/>
        <w:topLinePunct w:val="0"/>
        <w:autoSpaceDE/>
        <w:autoSpaceDN/>
        <w:bidi w:val="0"/>
        <w:spacing w:line="520" w:lineRule="exact"/>
        <w:ind w:firstLine="240" w:firstLineChars="100"/>
        <w:textAlignment w:val="auto"/>
      </w:pPr>
      <w:r>
        <w:rPr>
          <w:rFonts w:hint="eastAsia"/>
        </w:rPr>
        <w:t>（3）具有履行合同所必需的设备和专业技术能力；</w:t>
      </w:r>
    </w:p>
    <w:p w14:paraId="740FE720">
      <w:pPr>
        <w:keepNext w:val="0"/>
        <w:keepLines w:val="0"/>
        <w:pageBreakBefore w:val="0"/>
        <w:widowControl w:val="0"/>
        <w:kinsoku/>
        <w:wordWrap/>
        <w:overflowPunct/>
        <w:topLinePunct w:val="0"/>
        <w:autoSpaceDE/>
        <w:autoSpaceDN/>
        <w:bidi w:val="0"/>
        <w:spacing w:line="520" w:lineRule="exact"/>
        <w:ind w:firstLine="240" w:firstLineChars="100"/>
        <w:textAlignment w:val="auto"/>
      </w:pPr>
      <w:r>
        <w:rPr>
          <w:rFonts w:hint="eastAsia"/>
        </w:rPr>
        <w:t>（4）有依法缴纳税收和社会保障资金的良好记录；</w:t>
      </w:r>
    </w:p>
    <w:p w14:paraId="3F2BE416">
      <w:pPr>
        <w:keepNext w:val="0"/>
        <w:keepLines w:val="0"/>
        <w:pageBreakBefore w:val="0"/>
        <w:widowControl w:val="0"/>
        <w:kinsoku/>
        <w:wordWrap/>
        <w:overflowPunct/>
        <w:topLinePunct w:val="0"/>
        <w:autoSpaceDE/>
        <w:autoSpaceDN/>
        <w:bidi w:val="0"/>
        <w:spacing w:line="520" w:lineRule="exact"/>
        <w:ind w:firstLine="240" w:firstLineChars="100"/>
        <w:textAlignment w:val="auto"/>
      </w:pPr>
      <w:r>
        <w:rPr>
          <w:rFonts w:hint="eastAsia"/>
        </w:rPr>
        <w:t>（5）参加政府采购活动前三年内，在经营活动中没有重大违法记录；</w:t>
      </w:r>
    </w:p>
    <w:p w14:paraId="533F48FB">
      <w:pPr>
        <w:keepNext w:val="0"/>
        <w:keepLines w:val="0"/>
        <w:pageBreakBefore w:val="0"/>
        <w:widowControl w:val="0"/>
        <w:kinsoku/>
        <w:wordWrap/>
        <w:overflowPunct/>
        <w:topLinePunct w:val="0"/>
        <w:autoSpaceDE/>
        <w:autoSpaceDN/>
        <w:bidi w:val="0"/>
        <w:spacing w:line="520" w:lineRule="exact"/>
        <w:ind w:firstLine="240" w:firstLineChars="100"/>
        <w:textAlignment w:val="auto"/>
      </w:pPr>
      <w:r>
        <w:rPr>
          <w:rFonts w:hint="eastAsia"/>
        </w:rPr>
        <w:t>（6）法律、行政法规规定的其他条件。</w:t>
      </w:r>
    </w:p>
    <w:p w14:paraId="6BEA9A43">
      <w:pPr>
        <w:pStyle w:val="14"/>
        <w:keepNext w:val="0"/>
        <w:keepLines w:val="0"/>
        <w:pageBreakBefore w:val="0"/>
        <w:widowControl w:val="0"/>
        <w:kinsoku/>
        <w:wordWrap/>
        <w:overflowPunct/>
        <w:topLinePunct w:val="0"/>
        <w:autoSpaceDE/>
        <w:autoSpaceDN/>
        <w:bidi w:val="0"/>
        <w:spacing w:line="520" w:lineRule="exact"/>
        <w:textAlignment w:val="auto"/>
        <w:rPr>
          <w:rFonts w:ascii="宋体" w:hAnsi="宋体"/>
          <w:b/>
          <w:bCs/>
          <w:szCs w:val="21"/>
        </w:rPr>
      </w:pPr>
      <w:r>
        <w:rPr>
          <w:rFonts w:hint="eastAsia" w:ascii="宋体" w:hAnsi="宋体"/>
          <w:b/>
          <w:bCs/>
          <w:szCs w:val="21"/>
        </w:rPr>
        <w:t>八、其他要求</w:t>
      </w:r>
    </w:p>
    <w:p w14:paraId="3C89C228">
      <w:pPr>
        <w:pStyle w:val="14"/>
        <w:keepNext w:val="0"/>
        <w:keepLines w:val="0"/>
        <w:pageBreakBefore w:val="0"/>
        <w:widowControl w:val="0"/>
        <w:kinsoku/>
        <w:wordWrap/>
        <w:overflowPunct/>
        <w:topLinePunct w:val="0"/>
        <w:autoSpaceDE/>
        <w:autoSpaceDN/>
        <w:bidi w:val="0"/>
        <w:spacing w:line="520" w:lineRule="exact"/>
        <w:ind w:firstLine="480" w:firstLineChars="200"/>
        <w:textAlignment w:val="auto"/>
      </w:pPr>
      <w:r>
        <w:rPr>
          <w:rFonts w:hint="eastAsia" w:ascii="宋体" w:hAnsi="宋体"/>
          <w:szCs w:val="21"/>
        </w:rPr>
        <w:t>1、</w:t>
      </w:r>
      <w:r>
        <w:rPr>
          <w:rFonts w:hint="eastAsia"/>
        </w:rPr>
        <w:t>采购需求中的所有条款均为实质性要求和条件，对其中任何一条的偏离，为实质性偏离，按响应无效处理。</w:t>
      </w:r>
    </w:p>
    <w:p w14:paraId="7C79BCE4">
      <w:pPr>
        <w:pStyle w:val="14"/>
        <w:keepNext w:val="0"/>
        <w:keepLines w:val="0"/>
        <w:pageBreakBefore w:val="0"/>
        <w:widowControl w:val="0"/>
        <w:kinsoku/>
        <w:wordWrap/>
        <w:overflowPunct/>
        <w:topLinePunct w:val="0"/>
        <w:autoSpaceDE/>
        <w:autoSpaceDN/>
        <w:bidi w:val="0"/>
        <w:spacing w:line="520" w:lineRule="exact"/>
        <w:ind w:firstLine="480" w:firstLineChars="200"/>
        <w:textAlignment w:val="auto"/>
      </w:pPr>
      <w:r>
        <w:rPr>
          <w:rFonts w:hint="eastAsia"/>
        </w:rPr>
        <w:t>2、供应商提供的所有资料均需要加盖供应商公章，否则视同无效响应。</w:t>
      </w:r>
    </w:p>
    <w:p w14:paraId="2E5119BC">
      <w:pPr>
        <w:pStyle w:val="14"/>
        <w:keepNext w:val="0"/>
        <w:keepLines w:val="0"/>
        <w:pageBreakBefore w:val="0"/>
        <w:widowControl w:val="0"/>
        <w:kinsoku/>
        <w:wordWrap/>
        <w:overflowPunct/>
        <w:topLinePunct w:val="0"/>
        <w:autoSpaceDE/>
        <w:autoSpaceDN/>
        <w:bidi w:val="0"/>
        <w:spacing w:line="520" w:lineRule="exact"/>
        <w:ind w:firstLine="480" w:firstLineChars="200"/>
        <w:textAlignment w:val="auto"/>
      </w:pPr>
      <w:r>
        <w:rPr>
          <w:rFonts w:hint="eastAsia"/>
        </w:rPr>
        <w:t>3、本项目供应商中标后，不得以任何形式将本项目转包或分包给其他单位，如发现转包或分包，采购人有权终止合同，所造成的一切损失由中标供应商负责。</w:t>
      </w:r>
    </w:p>
    <w:p w14:paraId="7F2E483E">
      <w:pPr>
        <w:pStyle w:val="14"/>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lang w:eastAsia="zh-CN"/>
        </w:rPr>
      </w:pPr>
      <w:r>
        <w:rPr>
          <w:rFonts w:hint="eastAsia"/>
          <w:sz w:val="21"/>
          <w:szCs w:val="21"/>
        </w:rPr>
        <w:t>4、</w:t>
      </w:r>
      <w:r>
        <w:t>有意向的供应</w:t>
      </w:r>
      <w:r>
        <w:rPr>
          <w:rFonts w:hint="eastAsia"/>
        </w:rPr>
        <w:t>商于202</w:t>
      </w:r>
      <w:r>
        <w:rPr>
          <w:rFonts w:hint="eastAsia"/>
          <w:lang w:val="en-US" w:eastAsia="zh-CN"/>
        </w:rPr>
        <w:t>5</w:t>
      </w:r>
      <w:r>
        <w:rPr>
          <w:rFonts w:hint="eastAsia"/>
        </w:rPr>
        <w:t>年</w:t>
      </w:r>
      <w:r>
        <w:rPr>
          <w:rFonts w:hint="eastAsia"/>
          <w:lang w:val="en-US" w:eastAsia="zh-CN"/>
        </w:rPr>
        <w:t xml:space="preserve"> 6</w:t>
      </w:r>
      <w:r>
        <w:rPr>
          <w:rFonts w:hint="eastAsia"/>
        </w:rPr>
        <w:t>月</w:t>
      </w:r>
      <w:r>
        <w:rPr>
          <w:rFonts w:hint="eastAsia"/>
          <w:lang w:val="en-US" w:eastAsia="zh-CN"/>
        </w:rPr>
        <w:t xml:space="preserve"> 10 </w:t>
      </w:r>
      <w:r>
        <w:rPr>
          <w:rFonts w:hint="eastAsia"/>
        </w:rPr>
        <w:t>日</w:t>
      </w:r>
      <w:r>
        <w:rPr>
          <w:rFonts w:hint="eastAsia"/>
          <w:lang w:val="en-US" w:eastAsia="zh-CN"/>
        </w:rPr>
        <w:t>08：30</w:t>
      </w:r>
      <w:r>
        <w:rPr>
          <w:rFonts w:hint="eastAsia"/>
        </w:rPr>
        <w:t>分</w:t>
      </w:r>
      <w:r>
        <w:rPr>
          <w:rFonts w:hint="eastAsia"/>
          <w:lang w:eastAsia="zh-CN"/>
        </w:rPr>
        <w:t>前，</w:t>
      </w:r>
      <w:r>
        <w:rPr>
          <w:rFonts w:hint="eastAsia"/>
        </w:rPr>
        <w:t>携</w:t>
      </w:r>
      <w:r>
        <w:t>带</w:t>
      </w:r>
      <w:r>
        <w:rPr>
          <w:rFonts w:hint="eastAsia" w:cs="宋体"/>
        </w:rPr>
        <w:t>供应商资格条件</w:t>
      </w:r>
      <w:r>
        <w:rPr>
          <w:rFonts w:hint="eastAsia"/>
          <w:lang w:eastAsia="zh-CN"/>
        </w:rPr>
        <w:t>所有要求的</w:t>
      </w:r>
      <w:r>
        <w:rPr>
          <w:rFonts w:hint="eastAsia"/>
        </w:rPr>
        <w:t>资格证明材料</w:t>
      </w:r>
      <w:r>
        <w:rPr>
          <w:rFonts w:hint="eastAsia"/>
          <w:lang w:eastAsia="zh-CN"/>
        </w:rPr>
        <w:t>以上</w:t>
      </w:r>
      <w:r>
        <w:t>相关</w:t>
      </w:r>
      <w:r>
        <w:rPr>
          <w:rFonts w:hint="eastAsia"/>
          <w:lang w:eastAsia="zh-CN"/>
        </w:rPr>
        <w:t>的</w:t>
      </w:r>
      <w:r>
        <w:rPr>
          <w:rFonts w:hint="eastAsia"/>
        </w:rPr>
        <w:t>复印件</w:t>
      </w:r>
      <w:r>
        <w:rPr>
          <w:rFonts w:hint="eastAsia"/>
          <w:lang w:eastAsia="zh-CN"/>
        </w:rPr>
        <w:t>并装订</w:t>
      </w:r>
      <w:r>
        <w:rPr>
          <w:rFonts w:hint="eastAsia"/>
        </w:rPr>
        <w:t>及施工方案</w:t>
      </w:r>
      <w:r>
        <w:t>到</w:t>
      </w:r>
      <w:r>
        <w:rPr>
          <w:rFonts w:hint="eastAsia"/>
          <w:lang w:val="en-US" w:eastAsia="zh-CN"/>
        </w:rPr>
        <w:t>耒阳市遥田镇中学</w:t>
      </w:r>
      <w:r>
        <w:t>会议室</w:t>
      </w:r>
      <w:r>
        <w:rPr>
          <w:rFonts w:hint="eastAsia"/>
          <w:lang w:val="en-US" w:eastAsia="zh-CN"/>
        </w:rPr>
        <w:t xml:space="preserve">   </w:t>
      </w:r>
      <w:r>
        <w:rPr>
          <w:rFonts w:hint="eastAsia"/>
          <w:highlight w:val="none"/>
          <w:u w:val="single"/>
          <w:lang w:val="en-US" w:eastAsia="zh-CN"/>
        </w:rPr>
        <w:t xml:space="preserve">        </w:t>
      </w:r>
      <w:r>
        <w:t>进行审查</w:t>
      </w:r>
      <w:r>
        <w:rPr>
          <w:rFonts w:hint="eastAsia"/>
          <w:lang w:eastAsia="zh-CN"/>
        </w:rPr>
        <w:t>，如因竞价供应商本人原因造成时间超过，采购人不再接受资料审查。</w:t>
      </w:r>
      <w:r>
        <w:t>审核通过</w:t>
      </w:r>
      <w:r>
        <w:rPr>
          <w:rFonts w:hint="eastAsia"/>
          <w:lang w:val="en-US" w:eastAsia="zh-CN"/>
        </w:rPr>
        <w:t>的供应商予以</w:t>
      </w:r>
      <w:r>
        <w:rPr>
          <w:rFonts w:hint="eastAsia"/>
          <w:lang w:eastAsia="zh-CN"/>
        </w:rPr>
        <w:t>发放</w:t>
      </w:r>
      <w:r>
        <w:rPr>
          <w:rFonts w:hint="eastAsia"/>
          <w:lang w:val="en-US" w:eastAsia="zh-CN"/>
        </w:rPr>
        <w:t>审查</w:t>
      </w:r>
      <w:r>
        <w:rPr>
          <w:rFonts w:hint="eastAsia"/>
          <w:lang w:eastAsia="zh-CN"/>
        </w:rPr>
        <w:t>合格通知书。参与竞价时，须上传</w:t>
      </w:r>
      <w:r>
        <w:rPr>
          <w:rFonts w:hint="eastAsia"/>
          <w:lang w:val="en-US" w:eastAsia="zh-CN"/>
        </w:rPr>
        <w:t>审查</w:t>
      </w:r>
      <w:r>
        <w:rPr>
          <w:rFonts w:hint="eastAsia"/>
          <w:lang w:eastAsia="zh-CN"/>
        </w:rPr>
        <w:t>合格通知书以及</w:t>
      </w:r>
      <w:r>
        <w:rPr>
          <w:rFonts w:hint="eastAsia"/>
          <w:lang w:val="en-US" w:eastAsia="zh-CN"/>
        </w:rPr>
        <w:t>上述要求的响应材料</w:t>
      </w:r>
      <w:r>
        <w:rPr>
          <w:rFonts w:hint="eastAsia"/>
          <w:lang w:eastAsia="zh-CN"/>
        </w:rPr>
        <w:t>，否则视作无效报价。</w:t>
      </w:r>
    </w:p>
    <w:p w14:paraId="52B30A05">
      <w:pPr>
        <w:pStyle w:val="14"/>
        <w:ind w:firstLine="480" w:firstLineChars="200"/>
        <w:rPr>
          <w:rFonts w:hint="eastAsia"/>
          <w:lang w:eastAsia="zh-CN"/>
        </w:rPr>
      </w:pPr>
    </w:p>
    <w:p w14:paraId="3F788ADE">
      <w:r>
        <w:br w:type="page"/>
      </w:r>
      <w:bookmarkStart w:id="0" w:name="_GoBack"/>
      <w:bookmarkEnd w:id="0"/>
    </w:p>
    <w:p w14:paraId="10678538">
      <w:pPr>
        <w:keepNext w:val="0"/>
        <w:keepLines w:val="0"/>
        <w:widowControl/>
        <w:suppressLineNumbers w:val="0"/>
        <w:spacing w:before="184" w:beforeAutospacing="0" w:after="100" w:afterAutospacing="0" w:line="420" w:lineRule="atLeast"/>
        <w:ind w:left="0" w:right="0" w:firstLine="30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6"/>
          <w:kern w:val="0"/>
          <w:sz w:val="24"/>
          <w:szCs w:val="24"/>
          <w:lang w:val="en-US" w:eastAsia="zh-CN" w:bidi="ar"/>
        </w:rPr>
        <w:t>附件</w:t>
      </w:r>
    </w:p>
    <w:p w14:paraId="2A1E49B5">
      <w:pPr>
        <w:keepNext w:val="0"/>
        <w:keepLines w:val="0"/>
        <w:widowControl/>
        <w:suppressLineNumbers w:val="0"/>
        <w:spacing w:before="150" w:beforeAutospacing="0" w:after="100" w:afterAutospacing="0" w:line="420" w:lineRule="atLeast"/>
        <w:ind w:left="0" w:right="0" w:firstLine="30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湖南省政府采购供应商资格承诺函</w:t>
      </w:r>
    </w:p>
    <w:p w14:paraId="0C988253">
      <w:pPr>
        <w:keepNext w:val="0"/>
        <w:keepLines w:val="0"/>
        <w:widowControl/>
        <w:suppressLineNumbers w:val="0"/>
        <w:spacing w:before="0" w:beforeAutospacing="1" w:after="0" w:afterAutospacing="1" w:line="480" w:lineRule="atLeast"/>
        <w:ind w:left="0" w:right="113" w:firstLine="492"/>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18"/>
          <w:kern w:val="0"/>
          <w:sz w:val="21"/>
          <w:szCs w:val="21"/>
          <w:lang w:val="en-US" w:eastAsia="zh-CN" w:bidi="ar"/>
        </w:rPr>
        <w:t>本</w:t>
      </w:r>
      <w:r>
        <w:rPr>
          <w:rFonts w:hint="eastAsia" w:ascii="宋体" w:hAnsi="宋体" w:eastAsia="宋体" w:cs="宋体"/>
          <w:i w:val="0"/>
          <w:iCs w:val="0"/>
          <w:caps w:val="0"/>
          <w:color w:val="000000"/>
          <w:spacing w:val="11"/>
          <w:kern w:val="0"/>
          <w:sz w:val="21"/>
          <w:szCs w:val="21"/>
          <w:lang w:val="en-US" w:eastAsia="zh-CN" w:bidi="ar"/>
        </w:rPr>
        <w:t>公</w:t>
      </w:r>
      <w:r>
        <w:rPr>
          <w:rFonts w:hint="eastAsia" w:ascii="宋体" w:hAnsi="宋体" w:eastAsia="宋体" w:cs="宋体"/>
          <w:i w:val="0"/>
          <w:iCs w:val="0"/>
          <w:caps w:val="0"/>
          <w:color w:val="000000"/>
          <w:spacing w:val="9"/>
          <w:kern w:val="0"/>
          <w:sz w:val="21"/>
          <w:szCs w:val="21"/>
          <w:lang w:val="en-US" w:eastAsia="zh-CN" w:bidi="ar"/>
        </w:rPr>
        <w:t>司独立承担民事责任、具有良好的商业信誉和健全的财</w:t>
      </w:r>
      <w:r>
        <w:rPr>
          <w:rFonts w:hint="eastAsia" w:ascii="宋体" w:hAnsi="宋体" w:eastAsia="宋体" w:cs="宋体"/>
          <w:i w:val="0"/>
          <w:iCs w:val="0"/>
          <w:caps w:val="0"/>
          <w:color w:val="000000"/>
          <w:spacing w:val="18"/>
          <w:kern w:val="0"/>
          <w:sz w:val="21"/>
          <w:szCs w:val="21"/>
          <w:lang w:val="en-US" w:eastAsia="zh-CN" w:bidi="ar"/>
        </w:rPr>
        <w:t>务会</w:t>
      </w:r>
      <w:r>
        <w:rPr>
          <w:rFonts w:hint="eastAsia" w:ascii="宋体" w:hAnsi="宋体" w:eastAsia="宋体" w:cs="宋体"/>
          <w:i w:val="0"/>
          <w:iCs w:val="0"/>
          <w:caps w:val="0"/>
          <w:color w:val="000000"/>
          <w:spacing w:val="11"/>
          <w:kern w:val="0"/>
          <w:sz w:val="21"/>
          <w:szCs w:val="21"/>
          <w:lang w:val="en-US" w:eastAsia="zh-CN" w:bidi="ar"/>
        </w:rPr>
        <w:t>计</w:t>
      </w:r>
      <w:r>
        <w:rPr>
          <w:rFonts w:hint="eastAsia" w:ascii="宋体" w:hAnsi="宋体" w:eastAsia="宋体" w:cs="宋体"/>
          <w:i w:val="0"/>
          <w:iCs w:val="0"/>
          <w:caps w:val="0"/>
          <w:color w:val="000000"/>
          <w:spacing w:val="9"/>
          <w:kern w:val="0"/>
          <w:sz w:val="21"/>
          <w:szCs w:val="21"/>
          <w:lang w:val="en-US" w:eastAsia="zh-CN" w:bidi="ar"/>
        </w:rPr>
        <w:t>制度、依法缴纳税收和社会保障资金，在前三年的经营活</w:t>
      </w:r>
      <w:r>
        <w:rPr>
          <w:rFonts w:hint="eastAsia" w:ascii="宋体" w:hAnsi="宋体" w:eastAsia="宋体" w:cs="宋体"/>
          <w:i w:val="0"/>
          <w:iCs w:val="0"/>
          <w:caps w:val="0"/>
          <w:color w:val="000000"/>
          <w:spacing w:val="18"/>
          <w:kern w:val="0"/>
          <w:sz w:val="21"/>
          <w:szCs w:val="21"/>
          <w:lang w:val="en-US" w:eastAsia="zh-CN" w:bidi="ar"/>
        </w:rPr>
        <w:t>动中</w:t>
      </w:r>
      <w:r>
        <w:rPr>
          <w:rFonts w:hint="eastAsia" w:ascii="宋体" w:hAnsi="宋体" w:eastAsia="宋体" w:cs="宋体"/>
          <w:i w:val="0"/>
          <w:iCs w:val="0"/>
          <w:caps w:val="0"/>
          <w:color w:val="000000"/>
          <w:spacing w:val="11"/>
          <w:kern w:val="0"/>
          <w:sz w:val="21"/>
          <w:szCs w:val="21"/>
          <w:lang w:val="en-US" w:eastAsia="zh-CN" w:bidi="ar"/>
        </w:rPr>
        <w:t>无</w:t>
      </w:r>
      <w:r>
        <w:rPr>
          <w:rFonts w:hint="eastAsia" w:ascii="宋体" w:hAnsi="宋体" w:eastAsia="宋体" w:cs="宋体"/>
          <w:i w:val="0"/>
          <w:iCs w:val="0"/>
          <w:caps w:val="0"/>
          <w:color w:val="000000"/>
          <w:spacing w:val="9"/>
          <w:kern w:val="0"/>
          <w:sz w:val="21"/>
          <w:szCs w:val="21"/>
          <w:lang w:val="en-US" w:eastAsia="zh-CN" w:bidi="ar"/>
        </w:rPr>
        <w:t>重大违法记录，未列入严重失信行为名单，符合政府采购</w:t>
      </w:r>
      <w:r>
        <w:rPr>
          <w:rFonts w:hint="eastAsia" w:ascii="宋体" w:hAnsi="宋体" w:eastAsia="宋体" w:cs="宋体"/>
          <w:i w:val="0"/>
          <w:iCs w:val="0"/>
          <w:caps w:val="0"/>
          <w:color w:val="000000"/>
          <w:spacing w:val="12"/>
          <w:kern w:val="0"/>
          <w:sz w:val="21"/>
          <w:szCs w:val="21"/>
          <w:lang w:val="en-US" w:eastAsia="zh-CN" w:bidi="ar"/>
        </w:rPr>
        <w:t>供</w:t>
      </w:r>
      <w:r>
        <w:rPr>
          <w:rFonts w:hint="eastAsia" w:ascii="宋体" w:hAnsi="宋体" w:eastAsia="宋体" w:cs="宋体"/>
          <w:i w:val="0"/>
          <w:iCs w:val="0"/>
          <w:caps w:val="0"/>
          <w:color w:val="000000"/>
          <w:spacing w:val="8"/>
          <w:kern w:val="0"/>
          <w:sz w:val="21"/>
          <w:szCs w:val="21"/>
          <w:lang w:val="en-US" w:eastAsia="zh-CN" w:bidi="ar"/>
        </w:rPr>
        <w:t>应商的基本资格要求。</w:t>
      </w:r>
    </w:p>
    <w:p w14:paraId="5B4346B7">
      <w:pPr>
        <w:keepNext w:val="0"/>
        <w:keepLines w:val="0"/>
        <w:widowControl/>
        <w:suppressLineNumbers w:val="0"/>
        <w:spacing w:before="0" w:beforeAutospacing="1" w:after="0" w:afterAutospacing="1"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按照《政府采购促进中小企业发展管理办法》(财库〔2020〕46号)，本公司企业规模为：大型□   中型□  小型□  微型□ </w:t>
      </w:r>
    </w:p>
    <w:p w14:paraId="1FED7B9E">
      <w:pPr>
        <w:keepNext w:val="0"/>
        <w:keepLines w:val="0"/>
        <w:widowControl/>
        <w:suppressLineNumbers w:val="0"/>
        <w:spacing w:before="0" w:beforeAutospacing="1" w:after="0" w:afterAutospacing="1"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 </w:t>
      </w:r>
      <w:r>
        <w:rPr>
          <w:rFonts w:hint="eastAsia" w:ascii="宋体" w:hAnsi="宋体" w:eastAsia="宋体" w:cs="宋体"/>
          <w:i w:val="0"/>
          <w:iCs w:val="0"/>
          <w:caps w:val="0"/>
          <w:color w:val="000000"/>
          <w:spacing w:val="17"/>
          <w:kern w:val="0"/>
          <w:sz w:val="21"/>
          <w:szCs w:val="21"/>
          <w:lang w:val="en-US" w:eastAsia="zh-CN" w:bidi="ar"/>
        </w:rPr>
        <w:t>本公司自愿入驻湖南省政府采购电子卖场，遵守《湖南</w:t>
      </w:r>
      <w:r>
        <w:rPr>
          <w:rFonts w:hint="eastAsia" w:ascii="宋体" w:hAnsi="宋体" w:eastAsia="宋体" w:cs="宋体"/>
          <w:i w:val="0"/>
          <w:iCs w:val="0"/>
          <w:caps w:val="0"/>
          <w:color w:val="000000"/>
          <w:spacing w:val="15"/>
          <w:kern w:val="0"/>
          <w:sz w:val="21"/>
          <w:szCs w:val="21"/>
          <w:lang w:val="en-US" w:eastAsia="zh-CN" w:bidi="ar"/>
        </w:rPr>
        <w:t>省</w:t>
      </w:r>
      <w:r>
        <w:rPr>
          <w:rFonts w:hint="eastAsia" w:ascii="宋体" w:hAnsi="宋体" w:eastAsia="宋体" w:cs="宋体"/>
          <w:i w:val="0"/>
          <w:iCs w:val="0"/>
          <w:caps w:val="0"/>
          <w:color w:val="000000"/>
          <w:spacing w:val="-1"/>
          <w:kern w:val="0"/>
          <w:sz w:val="21"/>
          <w:szCs w:val="21"/>
          <w:lang w:val="en-US" w:eastAsia="zh-CN" w:bidi="ar"/>
        </w:rPr>
        <w:t>政府采购电子卖场管理办法</w:t>
      </w:r>
      <w:r>
        <w:rPr>
          <w:rFonts w:hint="eastAsia" w:ascii="宋体" w:hAnsi="宋体" w:eastAsia="宋体" w:cs="宋体"/>
          <w:i w:val="0"/>
          <w:iCs w:val="0"/>
          <w:caps w:val="0"/>
          <w:color w:val="000000"/>
          <w:spacing w:val="0"/>
          <w:kern w:val="0"/>
          <w:sz w:val="21"/>
          <w:szCs w:val="21"/>
          <w:lang w:val="en-US" w:eastAsia="zh-CN" w:bidi="ar"/>
        </w:rPr>
        <w:t>》( 湘财购〔2019〕27号)，如违反承</w:t>
      </w:r>
      <w:r>
        <w:rPr>
          <w:rFonts w:hint="eastAsia" w:ascii="宋体" w:hAnsi="宋体" w:eastAsia="宋体" w:cs="宋体"/>
          <w:i w:val="0"/>
          <w:iCs w:val="0"/>
          <w:caps w:val="0"/>
          <w:color w:val="000000"/>
          <w:spacing w:val="4"/>
          <w:kern w:val="0"/>
          <w:sz w:val="21"/>
          <w:szCs w:val="21"/>
          <w:lang w:val="en-US" w:eastAsia="zh-CN" w:bidi="ar"/>
        </w:rPr>
        <w:t>诺</w:t>
      </w:r>
      <w:r>
        <w:rPr>
          <w:rFonts w:hint="eastAsia" w:ascii="宋体" w:hAnsi="宋体" w:eastAsia="宋体" w:cs="宋体"/>
          <w:i w:val="0"/>
          <w:iCs w:val="0"/>
          <w:caps w:val="0"/>
          <w:color w:val="000000"/>
          <w:spacing w:val="3"/>
          <w:kern w:val="0"/>
          <w:sz w:val="21"/>
          <w:szCs w:val="21"/>
          <w:lang w:val="en-US" w:eastAsia="zh-CN" w:bidi="ar"/>
        </w:rPr>
        <w:t>，</w:t>
      </w:r>
      <w:r>
        <w:rPr>
          <w:rFonts w:hint="eastAsia" w:ascii="宋体" w:hAnsi="宋体" w:eastAsia="宋体" w:cs="宋体"/>
          <w:i w:val="0"/>
          <w:iCs w:val="0"/>
          <w:caps w:val="0"/>
          <w:color w:val="000000"/>
          <w:spacing w:val="2"/>
          <w:kern w:val="0"/>
          <w:sz w:val="21"/>
          <w:szCs w:val="21"/>
          <w:lang w:val="en-US" w:eastAsia="zh-CN" w:bidi="ar"/>
        </w:rPr>
        <w:t>同意金融机构将增信保证划缴国库( 非电子卖场采购活动项</w:t>
      </w:r>
      <w:r>
        <w:rPr>
          <w:rFonts w:hint="eastAsia" w:ascii="宋体" w:hAnsi="宋体" w:eastAsia="宋体" w:cs="宋体"/>
          <w:i w:val="0"/>
          <w:iCs w:val="0"/>
          <w:caps w:val="0"/>
          <w:color w:val="000000"/>
          <w:spacing w:val="9"/>
          <w:kern w:val="0"/>
          <w:sz w:val="21"/>
          <w:szCs w:val="21"/>
          <w:lang w:val="en-US" w:eastAsia="zh-CN" w:bidi="ar"/>
        </w:rPr>
        <w:t>目</w:t>
      </w:r>
      <w:r>
        <w:rPr>
          <w:rFonts w:hint="eastAsia" w:ascii="宋体" w:hAnsi="宋体" w:eastAsia="宋体" w:cs="宋体"/>
          <w:i w:val="0"/>
          <w:iCs w:val="0"/>
          <w:caps w:val="0"/>
          <w:color w:val="000000"/>
          <w:spacing w:val="5"/>
          <w:kern w:val="0"/>
          <w:sz w:val="21"/>
          <w:szCs w:val="21"/>
          <w:lang w:val="en-US" w:eastAsia="zh-CN" w:bidi="ar"/>
        </w:rPr>
        <w:t>不需勾选)。</w:t>
      </w:r>
    </w:p>
    <w:p w14:paraId="3FAA088E">
      <w:pPr>
        <w:keepNext w:val="0"/>
        <w:keepLines w:val="0"/>
        <w:widowControl/>
        <w:suppressLineNumbers w:val="0"/>
        <w:spacing w:before="0" w:beforeAutospacing="1" w:after="0" w:afterAutospacing="1" w:line="480" w:lineRule="atLeast"/>
        <w:ind w:right="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7"/>
          <w:kern w:val="0"/>
          <w:sz w:val="21"/>
          <w:szCs w:val="21"/>
          <w:lang w:val="en-US" w:eastAsia="zh-CN" w:bidi="ar"/>
        </w:rPr>
        <w:t>公司(单位) 名称 (盖章</w:t>
      </w:r>
      <w:r>
        <w:rPr>
          <w:rFonts w:hint="eastAsia" w:ascii="宋体" w:hAnsi="宋体" w:eastAsia="宋体" w:cs="宋体"/>
          <w:i w:val="0"/>
          <w:iCs w:val="0"/>
          <w:caps w:val="0"/>
          <w:color w:val="000000"/>
          <w:spacing w:val="6"/>
          <w:kern w:val="0"/>
          <w:sz w:val="21"/>
          <w:szCs w:val="21"/>
          <w:lang w:val="en-US" w:eastAsia="zh-CN" w:bidi="ar"/>
        </w:rPr>
        <w:t>)</w:t>
      </w:r>
    </w:p>
    <w:p w14:paraId="0529951B">
      <w:pPr>
        <w:keepNext w:val="0"/>
        <w:keepLines w:val="0"/>
        <w:widowControl/>
        <w:suppressLineNumbers w:val="0"/>
        <w:wordWrap w:val="0"/>
        <w:spacing w:before="0" w:beforeAutospacing="1" w:after="0" w:afterAutospacing="1" w:line="480" w:lineRule="atLeast"/>
        <w:ind w:right="0"/>
        <w:jc w:val="right"/>
        <w:rPr>
          <w:rFonts w:hint="default" w:ascii="宋体" w:hAnsi="宋体" w:eastAsia="宋体" w:cs="宋体"/>
          <w:i w:val="0"/>
          <w:iCs w:val="0"/>
          <w:caps w:val="0"/>
          <w:color w:val="000000"/>
          <w:spacing w:val="-4"/>
          <w:kern w:val="0"/>
          <w:sz w:val="21"/>
          <w:szCs w:val="21"/>
          <w:lang w:val="en-US" w:eastAsia="zh-CN" w:bidi="ar"/>
        </w:rPr>
      </w:pPr>
      <w:r>
        <w:rPr>
          <w:rFonts w:hint="eastAsia" w:ascii="宋体" w:hAnsi="宋体" w:eastAsia="宋体" w:cs="宋体"/>
          <w:i w:val="0"/>
          <w:iCs w:val="0"/>
          <w:caps w:val="0"/>
          <w:color w:val="000000"/>
          <w:spacing w:val="-8"/>
          <w:kern w:val="0"/>
          <w:sz w:val="21"/>
          <w:szCs w:val="21"/>
          <w:lang w:val="en-US" w:eastAsia="zh-CN" w:bidi="ar"/>
        </w:rPr>
        <w:t xml:space="preserve">年   </w:t>
      </w:r>
      <w:r>
        <w:rPr>
          <w:rFonts w:hint="eastAsia" w:ascii="宋体" w:hAnsi="宋体" w:eastAsia="宋体" w:cs="宋体"/>
          <w:i w:val="0"/>
          <w:iCs w:val="0"/>
          <w:caps w:val="0"/>
          <w:color w:val="000000"/>
          <w:spacing w:val="-4"/>
          <w:kern w:val="0"/>
          <w:sz w:val="21"/>
          <w:szCs w:val="21"/>
          <w:lang w:val="en-US" w:eastAsia="zh-CN" w:bidi="ar"/>
        </w:rPr>
        <w:t xml:space="preserve">月   日   </w:t>
      </w:r>
    </w:p>
    <w:p w14:paraId="3AC53644">
      <w:pPr>
        <w:keepNext w:val="0"/>
        <w:keepLines w:val="0"/>
        <w:widowControl/>
        <w:suppressLineNumbers w:val="0"/>
        <w:spacing w:before="0" w:beforeAutospacing="1" w:after="0" w:afterAutospacing="1"/>
        <w:ind w:left="0" w:right="0" w:firstLine="300"/>
        <w:jc w:val="left"/>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机构代码</w:t>
      </w:r>
      <w:r>
        <w:rPr>
          <w:rFonts w:hint="eastAsia" w:ascii="宋体" w:hAnsi="宋体" w:eastAsia="宋体" w:cs="宋体"/>
          <w:i w:val="0"/>
          <w:iCs w:val="0"/>
          <w:caps w:val="0"/>
          <w:color w:val="000000"/>
          <w:spacing w:val="0"/>
          <w:kern w:val="0"/>
          <w:sz w:val="21"/>
          <w:szCs w:val="21"/>
          <w:u w:val="none"/>
          <w:lang w:val="en-US" w:eastAsia="zh-CN" w:bidi="ar"/>
        </w:rPr>
        <w:t>、</w:t>
      </w:r>
      <w:r>
        <w:rPr>
          <w:rFonts w:hint="eastAsia" w:ascii="宋体" w:hAnsi="宋体" w:eastAsia="宋体" w:cs="宋体"/>
          <w:i w:val="0"/>
          <w:iCs w:val="0"/>
          <w:caps w:val="0"/>
          <w:color w:val="000000"/>
          <w:spacing w:val="0"/>
          <w:kern w:val="0"/>
          <w:sz w:val="21"/>
          <w:szCs w:val="21"/>
          <w:lang w:val="en-US" w:eastAsia="zh-CN" w:bidi="ar"/>
        </w:rPr>
        <w:t xml:space="preserve">注册登记机构、 日期、有效期、注册资本、地址 </w:t>
      </w:r>
    </w:p>
    <w:p w14:paraId="40F1706B">
      <w:pPr>
        <w:keepNext w:val="0"/>
        <w:keepLines w:val="0"/>
        <w:widowControl/>
        <w:suppressLineNumbers w:val="0"/>
        <w:spacing w:before="0" w:beforeAutospacing="1" w:after="0" w:afterAutospacing="1"/>
        <w:ind w:left="0" w:right="0" w:firstLine="30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经济行业、经济性质、法定代表人（负责人）姓名（签字） 身份证号 手机号</w:t>
      </w:r>
    </w:p>
    <w:p w14:paraId="766B1351">
      <w:pPr>
        <w:keepNext w:val="0"/>
        <w:keepLines w:val="0"/>
        <w:widowControl/>
        <w:suppressLineNumbers w:val="0"/>
        <w:spacing w:before="0" w:beforeAutospacing="1" w:after="0" w:afterAutospacing="1"/>
        <w:ind w:left="0" w:right="0" w:firstLine="30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授权代表人姓名（签字）、身份证号、手机号：</w:t>
      </w:r>
    </w:p>
    <w:p w14:paraId="27FD4A34">
      <w:pPr>
        <w:pStyle w:val="14"/>
      </w:pPr>
    </w:p>
    <w:sectPr>
      <w:pgSz w:w="11906" w:h="16838"/>
      <w:pgMar w:top="1440" w:right="122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4ZGQzYjcyZjU4MTBjMjQyMmFlNTc3MzBiOTRhYjYifQ=="/>
  </w:docVars>
  <w:rsids>
    <w:rsidRoot w:val="00A930B4"/>
    <w:rsid w:val="00406C8C"/>
    <w:rsid w:val="004F0220"/>
    <w:rsid w:val="006568B9"/>
    <w:rsid w:val="00A930B4"/>
    <w:rsid w:val="00FB37B8"/>
    <w:rsid w:val="058D4F1B"/>
    <w:rsid w:val="068E602A"/>
    <w:rsid w:val="092903D5"/>
    <w:rsid w:val="0CBF0FEB"/>
    <w:rsid w:val="0E585CFE"/>
    <w:rsid w:val="106F16EB"/>
    <w:rsid w:val="125735A8"/>
    <w:rsid w:val="133D7E0B"/>
    <w:rsid w:val="134753CA"/>
    <w:rsid w:val="17B162CF"/>
    <w:rsid w:val="196640D0"/>
    <w:rsid w:val="1C736AF2"/>
    <w:rsid w:val="1DD97567"/>
    <w:rsid w:val="1F6F70F2"/>
    <w:rsid w:val="210668C5"/>
    <w:rsid w:val="2140024A"/>
    <w:rsid w:val="218F3E9B"/>
    <w:rsid w:val="24926F7B"/>
    <w:rsid w:val="24C45931"/>
    <w:rsid w:val="25581936"/>
    <w:rsid w:val="25CC1CC4"/>
    <w:rsid w:val="26E42AFE"/>
    <w:rsid w:val="28A65873"/>
    <w:rsid w:val="2A480F2B"/>
    <w:rsid w:val="2C29588A"/>
    <w:rsid w:val="2EF75CAB"/>
    <w:rsid w:val="2F127919"/>
    <w:rsid w:val="31FC0220"/>
    <w:rsid w:val="32027928"/>
    <w:rsid w:val="36462DE7"/>
    <w:rsid w:val="36F56FEB"/>
    <w:rsid w:val="38AE3672"/>
    <w:rsid w:val="3AFD0BAD"/>
    <w:rsid w:val="3B2A7BC2"/>
    <w:rsid w:val="3C764FEE"/>
    <w:rsid w:val="3D111288"/>
    <w:rsid w:val="3D8C473C"/>
    <w:rsid w:val="3F0062A9"/>
    <w:rsid w:val="3FC8331B"/>
    <w:rsid w:val="40614349"/>
    <w:rsid w:val="40E405EC"/>
    <w:rsid w:val="45063AC1"/>
    <w:rsid w:val="452D7C56"/>
    <w:rsid w:val="459D4228"/>
    <w:rsid w:val="488700DE"/>
    <w:rsid w:val="4A3B0CB2"/>
    <w:rsid w:val="4AE90577"/>
    <w:rsid w:val="4BC749BB"/>
    <w:rsid w:val="4E6B4A99"/>
    <w:rsid w:val="4EB96183"/>
    <w:rsid w:val="4F305AF3"/>
    <w:rsid w:val="50102F5D"/>
    <w:rsid w:val="507E7976"/>
    <w:rsid w:val="51096870"/>
    <w:rsid w:val="537C0FD9"/>
    <w:rsid w:val="54F00716"/>
    <w:rsid w:val="55F97717"/>
    <w:rsid w:val="576D24F2"/>
    <w:rsid w:val="5EC46D1E"/>
    <w:rsid w:val="63C03DBD"/>
    <w:rsid w:val="65750352"/>
    <w:rsid w:val="6B022C25"/>
    <w:rsid w:val="6C24796C"/>
    <w:rsid w:val="6CE77D19"/>
    <w:rsid w:val="6FB07263"/>
    <w:rsid w:val="70512AD7"/>
    <w:rsid w:val="710F32D5"/>
    <w:rsid w:val="72285638"/>
    <w:rsid w:val="77A318EC"/>
    <w:rsid w:val="7E721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Calibri" w:hAnsi="Calibri" w:cs="宋体" w:eastAsiaTheme="minorEastAsia"/>
      <w:sz w:val="24"/>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widowControl/>
      <w:ind w:firstLine="420"/>
      <w:jc w:val="left"/>
    </w:pPr>
    <w:rPr>
      <w:rFonts w:ascii="等线" w:hAnsi="等线" w:eastAsia="等线" w:cs="Times New Roman"/>
      <w:sz w:val="20"/>
      <w:szCs w:val="20"/>
    </w:rPr>
  </w:style>
  <w:style w:type="paragraph" w:customStyle="1" w:styleId="3">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4">
    <w:name w:val="Body Text"/>
    <w:basedOn w:val="1"/>
    <w:autoRedefine/>
    <w:qFormat/>
    <w:uiPriority w:val="0"/>
    <w:pPr>
      <w:spacing w:after="120"/>
    </w:pPr>
  </w:style>
  <w:style w:type="paragraph" w:styleId="5">
    <w:name w:val="Body Text Indent"/>
    <w:basedOn w:val="1"/>
    <w:next w:val="6"/>
    <w:autoRedefine/>
    <w:qFormat/>
    <w:uiPriority w:val="0"/>
    <w:pPr>
      <w:spacing w:after="120"/>
      <w:ind w:left="420" w:leftChars="200"/>
    </w:pPr>
    <w:rPr>
      <w:sz w:val="20"/>
    </w:rPr>
  </w:style>
  <w:style w:type="paragraph" w:styleId="6">
    <w:name w:val="Body Text Indent 2"/>
    <w:basedOn w:val="1"/>
    <w:autoRedefine/>
    <w:qFormat/>
    <w:uiPriority w:val="0"/>
    <w:pPr>
      <w:spacing w:after="120" w:line="480" w:lineRule="auto"/>
      <w:ind w:left="420" w:leftChars="200"/>
    </w:pPr>
    <w:rPr>
      <w:sz w:val="20"/>
    </w:rPr>
  </w:style>
  <w:style w:type="paragraph" w:styleId="7">
    <w:name w:val="Plain Text"/>
    <w:basedOn w:val="1"/>
    <w:autoRedefine/>
    <w:qFormat/>
    <w:uiPriority w:val="0"/>
    <w:rPr>
      <w:rFonts w:ascii="宋体" w:hAnsi="Courier New" w:cs="Courier New"/>
      <w:szCs w:val="21"/>
    </w:rPr>
  </w:style>
  <w:style w:type="paragraph" w:styleId="8">
    <w:name w:val="Body Text First Indent 2"/>
    <w:basedOn w:val="5"/>
    <w:next w:val="2"/>
    <w:autoRedefine/>
    <w:qFormat/>
    <w:uiPriority w:val="0"/>
    <w:pPr>
      <w:widowControl/>
      <w:spacing w:after="312" w:afterLines="100"/>
      <w:ind w:left="200" w:firstLine="210" w:firstLineChars="200"/>
      <w:jc w:val="left"/>
    </w:pPr>
    <w:rPr>
      <w:rFonts w:ascii="等线" w:hAnsi="等线" w:eastAsia="等线" w:cs="Times New Roman"/>
      <w:kern w:val="28"/>
      <w:lang w:val="zh-CN"/>
    </w:rPr>
  </w:style>
  <w:style w:type="paragraph" w:customStyle="1" w:styleId="11">
    <w:name w:val="1"/>
    <w:basedOn w:val="12"/>
    <w:next w:val="5"/>
    <w:autoRedefine/>
    <w:qFormat/>
    <w:uiPriority w:val="0"/>
    <w:pPr>
      <w:spacing w:after="156" w:afterLines="50" w:line="360" w:lineRule="auto"/>
    </w:pPr>
    <w:rPr>
      <w:rFonts w:ascii="宋体" w:hAnsi="宋体" w:eastAsia="等线"/>
      <w:b/>
      <w:sz w:val="30"/>
      <w:szCs w:val="21"/>
    </w:rPr>
  </w:style>
  <w:style w:type="paragraph" w:customStyle="1" w:styleId="12">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font5"/>
    <w:basedOn w:val="1"/>
    <w:autoRedefine/>
    <w:qFormat/>
    <w:uiPriority w:val="0"/>
    <w:pPr>
      <w:widowControl/>
      <w:spacing w:before="100" w:beforeAutospacing="1" w:after="100" w:afterAutospacing="1"/>
      <w:jc w:val="left"/>
    </w:pPr>
    <w:rPr>
      <w:rFonts w:ascii="宋体" w:hAnsi="宋体" w:eastAsia="等线"/>
      <w:color w:val="000000"/>
      <w:szCs w:val="21"/>
    </w:rPr>
  </w:style>
  <w:style w:type="paragraph" w:customStyle="1" w:styleId="14">
    <w:name w:val="样式 行距: 1.5 倍行距 首行缩进:  2 字符"/>
    <w:basedOn w:val="1"/>
    <w:autoRedefine/>
    <w:qFormat/>
    <w:uiPriority w:val="0"/>
    <w:pPr>
      <w:adjustRightInd w:val="0"/>
      <w:snapToGrid w:val="0"/>
      <w:spacing w:line="460" w:lineRule="exac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2235</Words>
  <Characters>2270</Characters>
  <Lines>23</Lines>
  <Paragraphs>6</Paragraphs>
  <TotalTime>6</TotalTime>
  <ScaleCrop>false</ScaleCrop>
  <LinksUpToDate>false</LinksUpToDate>
  <CharactersWithSpaces>2373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2023-12-13T07:16:00Z</dcterms:created>
  <dc:creator>Administrator</dc:creator>
  <cp:lastModifiedBy>民</cp:lastModifiedBy>
  <cp:lastPrinted>2023-12-13T06:01:00Z</cp:lastPrinted>
  <dcterms:modified xsi:type="dcterms:W3CDTF">2025-06-04T01:39:11Z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A6D9795F26B34DD2BB1C3D95C1D516E4</vt:lpwstr>
  </property>
  <property fmtid="{D5CDD505-2E9C-101B-9397-08002B2CF9AE}" pid="4" name="KSOTemplateDocerSaveRecord">
    <vt:lpwstr>eyJoZGlkIjoiYjM1NzMwNTc5ODc4ZWMyMTgzNTcyMzQ1NjQ2YjBjOTQiLCJ1c2VySWQiOiIyNTQ0MjM5OTIifQ==</vt:lpwstr>
  </property>
</Properties>
</file>