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14419">
      <w:pPr>
        <w:spacing w:line="480" w:lineRule="exact"/>
        <w:jc w:val="center"/>
        <w:rPr>
          <w:rFonts w:hint="eastAsia" w:ascii="仿宋_GB2312" w:hAnsi="Times New Roman" w:eastAsia="仿宋_GB2312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sz w:val="44"/>
          <w:szCs w:val="44"/>
          <w:lang w:val="en-US" w:eastAsia="zh-CN"/>
        </w:rPr>
        <w:t>衡山消防救援大队车辆保养、维修项目竞价文件</w:t>
      </w:r>
    </w:p>
    <w:p w14:paraId="07214005"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一、采购项目概况：</w:t>
      </w:r>
    </w:p>
    <w:p w14:paraId="49A8670F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大队车辆保养、维修项目竞价文件</w:t>
      </w:r>
    </w:p>
    <w:p w14:paraId="481F0649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6A259F77">
      <w:pPr>
        <w:spacing w:line="48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3.采购控制价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1"/>
          <w:sz w:val="32"/>
          <w:szCs w:val="32"/>
        </w:rPr>
        <w:t>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37255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5B25478B">
      <w:pPr>
        <w:pStyle w:val="8"/>
        <w:spacing w:line="48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4.项目概况：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车辆保养、维修项目竞价文件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。</w:t>
      </w:r>
    </w:p>
    <w:p w14:paraId="360E788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6433B155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1.具有独立法人资格，具备相应的经营范围和资质。</w:t>
      </w:r>
    </w:p>
    <w:p w14:paraId="2E26EA3D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2.具有良好的商业信誉和健全的财务会计制度。</w:t>
      </w:r>
    </w:p>
    <w:p w14:paraId="25F4F044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3.近三年内无重大违法违规记录。</w:t>
      </w:r>
    </w:p>
    <w:p w14:paraId="5DC32857">
      <w:pPr>
        <w:pStyle w:val="9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乙方需有相关经验，必须有相关资质，随叫随到，方便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随时联系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，严禁中介皮包公司参与竞价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。</w:t>
      </w:r>
    </w:p>
    <w:p w14:paraId="224342AC">
      <w:pPr>
        <w:pStyle w:val="3"/>
        <w:ind w:firstLine="320" w:firstLineChars="100"/>
        <w:rPr>
          <w:rFonts w:hint="eastAsia" w:ascii="仿宋" w:hAnsi="仿宋" w:eastAsia="仿宋" w:cs="仿宋"/>
          <w:b/>
          <w:bCs w:val="0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 w:val="0"/>
          <w:kern w:val="21"/>
          <w:sz w:val="32"/>
          <w:szCs w:val="32"/>
          <w:lang w:val="en-US" w:eastAsia="zh-CN"/>
        </w:rPr>
        <w:t>报价之前必须先与我方沟通联系，确定数量与器材的尺寸、技术参数，，以实际器材的尺寸、技术参数为准，未与我方沟通联系视为无效报价，我方有权否定乙方，报价前还需与我方确定清算。</w:t>
      </w:r>
    </w:p>
    <w:p w14:paraId="17894AC2">
      <w:pPr>
        <w:pStyle w:val="3"/>
        <w:ind w:firstLine="320" w:firstLineChars="100"/>
        <w:rPr>
          <w:rFonts w:hint="eastAsia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供应商竞价成交后，不按要求履约或放弃履约需向采购方赔偿违约金1万元，恶意竞价将评为不合格商家；</w:t>
      </w:r>
    </w:p>
    <w:p w14:paraId="40B22CD5">
      <w:pPr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三、服务期：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天。</w:t>
      </w:r>
    </w:p>
    <w:p w14:paraId="0E6EAFD7">
      <w:pPr>
        <w:pStyle w:val="8"/>
        <w:spacing w:line="460" w:lineRule="exact"/>
        <w:ind w:firstLine="0" w:firstLineChars="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475C7105">
      <w:pPr>
        <w:pStyle w:val="8"/>
        <w:wordWrap w:val="0"/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4068A33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六、投标要求：</w:t>
      </w:r>
    </w:p>
    <w:p w14:paraId="572DF32A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1.请参与竞价的供应商严格按采购需求附件清单里的技术参数供货。谢绝恶意竞价，以次充好。</w:t>
      </w:r>
    </w:p>
    <w:p w14:paraId="63D3D9A4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2.投标文件应包含报价清单、营业执照副本复印件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定制产品需上传样本图片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。</w:t>
      </w:r>
    </w:p>
    <w:p w14:paraId="2ACA21E2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/>
          <w:bCs w:val="0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3.报价文件每页须加盖供应商公章，未按本项目竞价文件要求提供相关材料的视为无效报价。</w:t>
      </w:r>
    </w:p>
    <w:p w14:paraId="7F2D538D">
      <w:pPr>
        <w:pStyle w:val="2"/>
        <w:widowControl/>
        <w:spacing w:line="360" w:lineRule="auto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-SA"/>
        </w:rPr>
        <w:t>4..我单位不接受快递或物流配送，中标供应商需送货至指定地点；不得使用替代品或二手材料。。</w:t>
      </w:r>
    </w:p>
    <w:p w14:paraId="08EB4309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.报价文件每页须加盖供应商公章，未按本项目竞价文件要求提供相关材料的视为无效报价。</w:t>
      </w:r>
    </w:p>
    <w:p w14:paraId="5B3F1A24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质保期一年，保证售后服务，质保期内如产品出现质量问题，须在30分钟之内到达现场处理；</w:t>
      </w:r>
    </w:p>
    <w:p w14:paraId="447758A8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七、付款方式：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开具全额发票一次性付款。</w:t>
      </w:r>
    </w:p>
    <w:p w14:paraId="3190FB33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296AE46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徐加伦</w:t>
      </w:r>
    </w:p>
    <w:p w14:paraId="2ECC7EA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0734-5826929.</w:t>
      </w:r>
    </w:p>
    <w:p w14:paraId="1F86558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衡山县开云镇人民西路909号</w:t>
      </w:r>
    </w:p>
    <w:p w14:paraId="3AC2DF30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60F91432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1.投标人应确保投标文件的真实性、完整性和准确性。</w:t>
      </w:r>
    </w:p>
    <w:p w14:paraId="4E88A13F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2.本竞价文件自发布之日起生效，如有变更或补充，以招标单位发出的正式文件为准。</w:t>
      </w:r>
    </w:p>
    <w:p w14:paraId="6A9EDAFB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成交供应商必须承诺自行提供本项目所有服务内容，不得进行任何形式的转让或转包，否则，采购人有权立即解除合同，采购人无须向成交供应商支付任何费用，若采购人已经支付费用的，成交供应商应当返还，并赔偿采购人一切损失。</w:t>
      </w:r>
    </w:p>
    <w:p w14:paraId="6B43BB01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4.成交供应商提供的服务应符合国家标准及行业标准。</w:t>
      </w:r>
    </w:p>
    <w:p w14:paraId="2069FDD1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5.成交供应商提供的服务不满足竞价文件要求或验收不合格的，采购人有权解除合同并追究成交供应商的违约责任。</w:t>
      </w:r>
    </w:p>
    <w:p w14:paraId="1D3AF67F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6.接采购人服务通知，成交供应商须立即响应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（应单位特殊情况，响应时间不超过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30分钟）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并到达指定现场进行处理，遇重大问题或其它不可预见的问题应与采购人协商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解决。</w:t>
      </w:r>
    </w:p>
    <w:p w14:paraId="511EA913"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17C2BC47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.参标单位必须提供参数，所提供参数要求必须与我单位要求一致。</w:t>
      </w:r>
    </w:p>
    <w:p w14:paraId="643AD85F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.服务期限为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天，因考虑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采购周期时间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紧，供应商需在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分钟内到达指定地点（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 w:bidi="ar-SA"/>
        </w:rPr>
        <w:t>衡山县消防救援大队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）进行沟通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，我方还需要定制样式，到货会进行先验收，合不合格由我方决定，未验收之前拒付任何款项，否则按违约处理，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严禁中介皮包公司参与竞价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。</w:t>
      </w:r>
    </w:p>
    <w:p w14:paraId="161D6B29">
      <w:pPr>
        <w:widowControl/>
        <w:adjustRightInd w:val="0"/>
        <w:snapToGrid w:val="0"/>
        <w:spacing w:line="48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.中标单位必须保证产品完整好用，如有质量问题必须第一时间更换，不得耽误我单位工作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。</w:t>
      </w:r>
    </w:p>
    <w:tbl>
      <w:tblPr>
        <w:tblStyle w:val="5"/>
        <w:tblW w:w="95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5"/>
        <w:gridCol w:w="3515"/>
        <w:gridCol w:w="2052"/>
      </w:tblGrid>
      <w:tr w14:paraId="0EE5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衡山县消防救援大队车辆维修.保养报价</w:t>
            </w:r>
          </w:p>
        </w:tc>
      </w:tr>
      <w:tr w14:paraId="5165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车牌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维保项目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2A9C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手抬机动泵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63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</w:tr>
      <w:tr w14:paraId="3FFA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78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湘X6564应急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3907</w:t>
            </w:r>
          </w:p>
        </w:tc>
      </w:tr>
      <w:tr w14:paraId="6139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92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2F1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6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8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湘X5482应急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2028</w:t>
            </w:r>
          </w:p>
        </w:tc>
      </w:tr>
      <w:tr w14:paraId="09E2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2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7320</w:t>
            </w:r>
          </w:p>
        </w:tc>
      </w:tr>
      <w:tr w14:paraId="18B9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7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A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2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湘X5438应急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2710</w:t>
            </w:r>
          </w:p>
        </w:tc>
      </w:tr>
      <w:tr w14:paraId="69FC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01B9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9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2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湘X5512应急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2998</w:t>
            </w:r>
          </w:p>
        </w:tc>
      </w:tr>
      <w:tr w14:paraId="495D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F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BE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A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8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湘X5515应急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</w:tr>
      <w:tr w14:paraId="3D17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B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1304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F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C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湘X5495应急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830</w:t>
            </w:r>
          </w:p>
        </w:tc>
      </w:tr>
      <w:tr w14:paraId="0123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9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</w:tr>
      <w:tr w14:paraId="125C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D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0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湘X0415应急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</w:tr>
      <w:tr w14:paraId="158A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B2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  <w:t>3420</w:t>
            </w:r>
          </w:p>
        </w:tc>
      </w:tr>
      <w:tr w14:paraId="573D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合计：37255元</w:t>
            </w:r>
          </w:p>
        </w:tc>
      </w:tr>
      <w:tr w14:paraId="2E79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D0E62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D0DC5"/>
    <w:rsid w:val="0C4D0DC5"/>
    <w:rsid w:val="0E764C71"/>
    <w:rsid w:val="15701A73"/>
    <w:rsid w:val="185A2EF1"/>
    <w:rsid w:val="27F32F94"/>
    <w:rsid w:val="3A891473"/>
    <w:rsid w:val="48DA41DC"/>
    <w:rsid w:val="54B24641"/>
    <w:rsid w:val="5DA51555"/>
    <w:rsid w:val="61EB5454"/>
    <w:rsid w:val="63B079A8"/>
    <w:rsid w:val="64A63E2C"/>
    <w:rsid w:val="6B0A7F72"/>
    <w:rsid w:val="6B256E90"/>
    <w:rsid w:val="77D35BD5"/>
    <w:rsid w:val="795A4532"/>
    <w:rsid w:val="797B0793"/>
    <w:rsid w:val="7B6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1466</Words>
  <Characters>1627</Characters>
  <Lines>0</Lines>
  <Paragraphs>0</Paragraphs>
  <TotalTime>0</TotalTime>
  <ScaleCrop>false</ScaleCrop>
  <LinksUpToDate>false</LinksUpToDate>
  <CharactersWithSpaces>1627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2025-01-12T02:59:00Z</dcterms:created>
  <dc:creator>Administrator</dc:creator>
  <cp:lastModifiedBy>彭超</cp:lastModifiedBy>
  <dcterms:modified xsi:type="dcterms:W3CDTF">2025-07-04T02:04:15Z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eyJoZGlkIjoiMzEwNTM5NzYwMDRjMzkwZTVkZjY2ODkwMGIxNGU0OTUiLCJ1c2VySWQiOiI0MTAwNDQyMTgifQ==</vt:lpwstr>
  </property>
  <property fmtid="{D5CDD505-2E9C-101B-9397-08002B2CF9AE}" pid="4" name="ICV">
    <vt:lpwstr>9F38F246CC294BE4B75C5719696B7602_12</vt:lpwstr>
  </property>
</Properties>
</file>