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AE477A">
      <w:pPr>
        <w:pStyle w:val="5"/>
        <w:widowControl/>
        <w:shd w:val="clear" w:color="auto" w:fill="FDFDFE"/>
        <w:spacing w:line="560" w:lineRule="exact"/>
        <w:jc w:val="center"/>
        <w:rPr>
          <w:rFonts w:ascii="黑体" w:hAnsi="黑体" w:eastAsia="黑体" w:cs="黑体"/>
          <w:sz w:val="44"/>
          <w:szCs w:val="44"/>
          <w:shd w:val="clear" w:color="auto" w:fill="FDFDFE"/>
        </w:rPr>
      </w:pPr>
      <w:r>
        <w:rPr>
          <w:rFonts w:hint="eastAsia" w:ascii="黑体" w:hAnsi="黑体" w:eastAsia="黑体" w:cs="黑体"/>
          <w:bCs/>
          <w:sz w:val="44"/>
          <w:szCs w:val="44"/>
        </w:rPr>
        <w:t>衡南县消防救援大队</w:t>
      </w:r>
      <w:r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  <w:t>4</w:t>
      </w:r>
      <w:r>
        <w:rPr>
          <w:rFonts w:hint="eastAsia" w:ascii="黑体" w:hAnsi="黑体" w:eastAsia="黑体" w:cs="黑体"/>
          <w:bCs/>
          <w:sz w:val="44"/>
          <w:szCs w:val="44"/>
        </w:rPr>
        <w:t>月</w:t>
      </w:r>
      <w:bookmarkStart w:id="0" w:name="OLE_LINK1"/>
      <w:r>
        <w:rPr>
          <w:rFonts w:hint="eastAsia" w:ascii="黑体" w:hAnsi="黑体" w:eastAsia="黑体" w:cs="黑体"/>
          <w:bCs/>
          <w:sz w:val="44"/>
          <w:szCs w:val="44"/>
        </w:rPr>
        <w:t>饮用水</w:t>
      </w:r>
      <w:bookmarkEnd w:id="0"/>
      <w:r>
        <w:rPr>
          <w:rFonts w:hint="eastAsia" w:ascii="黑体" w:hAnsi="黑体" w:eastAsia="黑体" w:cs="黑体"/>
          <w:sz w:val="44"/>
          <w:szCs w:val="44"/>
        </w:rPr>
        <w:t>采购项目竞价文件</w:t>
      </w:r>
    </w:p>
    <w:p w14:paraId="0C77FDED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一、项目概况：</w:t>
      </w:r>
    </w:p>
    <w:p w14:paraId="2ED8E7EC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1.项目名称:衡南县消防救援大队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月饮用水采购</w:t>
      </w:r>
    </w:p>
    <w:p w14:paraId="28ED5440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2.采购方式：电子卖场竞价</w:t>
      </w:r>
    </w:p>
    <w:p w14:paraId="39E1BA7A">
      <w:pPr>
        <w:spacing w:line="520" w:lineRule="exact"/>
        <w:ind w:firstLine="320" w:firstLineChars="100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3.采购控制总价：人民币500元。</w:t>
      </w:r>
    </w:p>
    <w:p w14:paraId="13F3FD72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二、投标人资格要求：</w:t>
      </w:r>
    </w:p>
    <w:p w14:paraId="3A9C5E3D">
      <w:pPr>
        <w:widowControl/>
        <w:adjustRightInd w:val="0"/>
        <w:snapToGrid w:val="0"/>
        <w:spacing w:line="360" w:lineRule="auto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 xml:space="preserve">1.具有独立法人资格，具备相应的经营范围和资质。 </w:t>
      </w:r>
    </w:p>
    <w:p w14:paraId="6016D6EA">
      <w:pPr>
        <w:widowControl/>
        <w:adjustRightInd w:val="0"/>
        <w:snapToGrid w:val="0"/>
        <w:spacing w:line="360" w:lineRule="auto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2.近三年内无重大违法违规记录。</w:t>
      </w:r>
    </w:p>
    <w:p w14:paraId="53DA503D">
      <w:pPr>
        <w:widowControl/>
        <w:adjustRightInd w:val="0"/>
        <w:snapToGrid w:val="0"/>
        <w:spacing w:line="360" w:lineRule="auto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3.不接受只参与部分货物竞价的报价人报价。</w:t>
      </w:r>
    </w:p>
    <w:p w14:paraId="20BF0D3B">
      <w:pPr>
        <w:pStyle w:val="10"/>
        <w:spacing w:line="520" w:lineRule="exact"/>
        <w:ind w:firstLine="0" w:firstLineChars="0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三、投标文件递交截止时间：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湖南省政府采购电子卖场（https://hunan.zcygov.cn/）本项目报价文件上传截止时间。</w:t>
      </w:r>
    </w:p>
    <w:p w14:paraId="7B400FCD">
      <w:pPr>
        <w:pStyle w:val="10"/>
        <w:wordWrap w:val="0"/>
        <w:spacing w:line="520" w:lineRule="exact"/>
        <w:ind w:firstLine="0" w:firstLineChars="0"/>
        <w:rPr>
          <w:rFonts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四、投标文件递交地点：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由投标人编制响应文件并上传到湖南省政府采购电子卖场（https://hunan.zcygov.cn/）</w:t>
      </w:r>
    </w:p>
    <w:p w14:paraId="71587B05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五、投标要求：</w:t>
      </w:r>
    </w:p>
    <w:p w14:paraId="6F28E023">
      <w:pPr>
        <w:widowControl/>
        <w:adjustRightInd w:val="0"/>
        <w:snapToGrid w:val="0"/>
        <w:spacing w:line="48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1.请参与竞价的供应商严格按采购需求附件清单里的要求供货。谢绝恶意竞价，以次充好。</w:t>
      </w:r>
    </w:p>
    <w:p w14:paraId="580704B0">
      <w:pPr>
        <w:widowControl/>
        <w:adjustRightInd w:val="0"/>
        <w:snapToGrid w:val="0"/>
        <w:spacing w:line="48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2.投标文件应包含报价清单、营业执照副本复印件、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供应商法定代表人身份证明（格式自拟）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。</w:t>
      </w:r>
    </w:p>
    <w:p w14:paraId="4F23D901">
      <w:pPr>
        <w:widowControl/>
        <w:adjustRightInd w:val="0"/>
        <w:snapToGrid w:val="0"/>
        <w:spacing w:line="480" w:lineRule="exact"/>
        <w:ind w:firstLine="320" w:firstLineChars="100"/>
        <w:jc w:val="left"/>
        <w:rPr>
          <w:rFonts w:ascii="仿宋" w:hAnsi="仿宋" w:eastAsia="方正仿宋_GBK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3.供应商出具书面承诺书（符合附件参数中第1点、第二点）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格式自拟。</w:t>
      </w:r>
    </w:p>
    <w:p w14:paraId="77CDA0C4">
      <w:pPr>
        <w:widowControl/>
        <w:adjustRightInd w:val="0"/>
        <w:snapToGrid w:val="0"/>
        <w:spacing w:line="48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4.投标文件每页须加盖供应商公章，未按本项目竞价文件要求提供相关材料的视为无效报价。</w:t>
      </w:r>
    </w:p>
    <w:p w14:paraId="39FD7410">
      <w:pPr>
        <w:spacing w:line="560" w:lineRule="exact"/>
        <w:rPr>
          <w:rFonts w:ascii="方正黑体_GBK" w:hAnsi="方正黑体_GBK" w:eastAsia="方正黑体_GBK" w:cs="方正黑体_GBK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六、付款方式：</w:t>
      </w:r>
    </w:p>
    <w:p w14:paraId="4217AB70"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饮用水</w:t>
      </w:r>
      <w:r>
        <w:rPr>
          <w:rFonts w:hint="eastAsia" w:ascii="仿宋" w:hAnsi="仿宋" w:eastAsia="仿宋" w:cs="仿宋"/>
          <w:sz w:val="32"/>
          <w:szCs w:val="32"/>
        </w:rPr>
        <w:t>按月付款，根据实际配送数量每月支付一次货款。</w:t>
      </w:r>
    </w:p>
    <w:p w14:paraId="6DF17CBF"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2.中标人凭以下有效文件向采购人申请支付货款：①合同；②双方签字确认的送货单；③中标人根据双方确认的实际金额开具的正式发票；④其他应当提供的文件或资料。</w:t>
      </w:r>
    </w:p>
    <w:p w14:paraId="3418B37F"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3.采购人收到中标人货款支付申请且相关资料完整真实有效的，按程序办理货款支付手续。</w:t>
      </w:r>
    </w:p>
    <w:p w14:paraId="781BB5D1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七、联系方式：</w:t>
      </w:r>
    </w:p>
    <w:p w14:paraId="2835C0A2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招标单位：衡南县消防救援大队</w:t>
      </w:r>
    </w:p>
    <w:p w14:paraId="51DA559E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联系人：陈涛</w:t>
      </w:r>
    </w:p>
    <w:p w14:paraId="31E77F9A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联系电话：0734-8553560</w:t>
      </w:r>
    </w:p>
    <w:p w14:paraId="7693017B">
      <w:pPr>
        <w:spacing w:line="520" w:lineRule="exact"/>
        <w:ind w:firstLine="320" w:firstLineChars="100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联系地址：衡南县云集街道黄金路</w:t>
      </w:r>
    </w:p>
    <w:p w14:paraId="731802DC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八、其他要求：</w:t>
      </w:r>
    </w:p>
    <w:p w14:paraId="1E9A7E07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1.采购价格包含税、配送费等费用；</w:t>
      </w:r>
    </w:p>
    <w:p w14:paraId="3483E4AB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2.配送方式为每周按需配送一次，因特殊情况急需用水，接到采购人指令后30分钟内需免费运送货物到指定地点（衡南县消防救援大队）。</w:t>
      </w:r>
    </w:p>
    <w:p w14:paraId="02889885">
      <w:pPr>
        <w:widowControl/>
        <w:adjustRightInd w:val="0"/>
        <w:snapToGrid w:val="0"/>
        <w:spacing w:line="48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 xml:space="preserve">3.成交供应商所提供的产品应符合国家标准，保证售后服务。 </w:t>
      </w:r>
    </w:p>
    <w:p w14:paraId="628651A0">
      <w:pPr>
        <w:widowControl/>
        <w:adjustRightInd w:val="0"/>
        <w:snapToGrid w:val="0"/>
        <w:spacing w:line="48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4.成交供应商提供的产品不满足竞价文件要求或验收不合格的，采购人有权解除合同并追究成交供应商的违约责任。</w:t>
      </w:r>
    </w:p>
    <w:p w14:paraId="4ECEBA4F">
      <w:pPr>
        <w:rPr>
          <w:rFonts w:ascii="仿宋" w:hAnsi="仿宋" w:eastAsia="仿宋" w:cs="仿宋"/>
          <w:bCs/>
          <w:kern w:val="21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 xml:space="preserve"> </w:t>
      </w:r>
    </w:p>
    <w:tbl>
      <w:tblPr>
        <w:tblStyle w:val="6"/>
        <w:tblW w:w="12800" w:type="dxa"/>
        <w:jc w:val="center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34"/>
        <w:gridCol w:w="3452"/>
        <w:gridCol w:w="846"/>
        <w:gridCol w:w="806"/>
        <w:gridCol w:w="1270"/>
        <w:gridCol w:w="1763"/>
        <w:gridCol w:w="886"/>
        <w:gridCol w:w="1059"/>
        <w:gridCol w:w="684"/>
      </w:tblGrid>
      <w:tr w14:paraId="2B281A3C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  <w:jc w:val="center"/>
        </w:trPr>
        <w:tc>
          <w:tcPr>
            <w:tcW w:w="128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9DAA2EE">
            <w:pPr>
              <w:widowControl/>
              <w:jc w:val="center"/>
              <w:textAlignment w:val="center"/>
              <w:rPr>
                <w:rFonts w:ascii="等线" w:hAnsi="等线" w:eastAsia="等线" w:cs="等线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衡南县消防救援大队</w:t>
            </w: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32"/>
                <w:szCs w:val="32"/>
                <w:lang w:val="en-US" w:eastAsia="zh-CN" w:bidi="ar"/>
              </w:rPr>
              <w:t>4</w:t>
            </w: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月饮用水采购报价清单</w:t>
            </w:r>
          </w:p>
        </w:tc>
      </w:tr>
      <w:tr w14:paraId="35AD7200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116887C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000000"/>
                <w:kern w:val="0"/>
                <w:sz w:val="24"/>
                <w:lang w:bidi="ar"/>
              </w:rPr>
              <w:t>物品名称</w:t>
            </w:r>
          </w:p>
        </w:tc>
        <w:tc>
          <w:tcPr>
            <w:tcW w:w="3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5E4F770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000000"/>
                <w:kern w:val="0"/>
                <w:sz w:val="24"/>
                <w:lang w:bidi="ar"/>
              </w:rPr>
              <w:t>参数/建议品牌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8F58F9D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000000"/>
                <w:kern w:val="0"/>
                <w:sz w:val="24"/>
                <w:lang w:bidi="ar"/>
              </w:rPr>
              <w:t>数量</w:t>
            </w:r>
          </w:p>
        </w:tc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B420F45">
            <w:pPr>
              <w:widowControl/>
              <w:jc w:val="center"/>
              <w:textAlignment w:val="center"/>
            </w:pPr>
            <w:r>
              <w:rPr>
                <w:rFonts w:hint="eastAsia" w:ascii="新宋体" w:hAnsi="新宋体" w:eastAsia="新宋体" w:cs="新宋体"/>
                <w:b/>
                <w:bCs/>
                <w:color w:val="000000"/>
                <w:kern w:val="0"/>
                <w:sz w:val="24"/>
                <w:lang w:bidi="ar"/>
              </w:rPr>
              <w:t>单位</w:t>
            </w:r>
          </w:p>
        </w:tc>
        <w:tc>
          <w:tcPr>
            <w:tcW w:w="1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08B9F0F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000000"/>
                <w:kern w:val="0"/>
                <w:sz w:val="24"/>
                <w:lang w:bidi="ar"/>
              </w:rPr>
              <w:t>预算控制单价（元）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9935297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000000"/>
                <w:kern w:val="0"/>
                <w:sz w:val="24"/>
                <w:lang w:bidi="ar"/>
              </w:rPr>
              <w:t>预算控制金额（元）</w:t>
            </w:r>
          </w:p>
        </w:tc>
        <w:tc>
          <w:tcPr>
            <w:tcW w:w="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44B3CD9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000000"/>
                <w:kern w:val="0"/>
                <w:sz w:val="24"/>
                <w:lang w:bidi="ar"/>
              </w:rPr>
              <w:t>投标单价（元）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84C053A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000000"/>
                <w:kern w:val="0"/>
                <w:sz w:val="24"/>
                <w:lang w:bidi="ar"/>
              </w:rPr>
              <w:t>投标价 金额小计（元）</w:t>
            </w:r>
          </w:p>
        </w:tc>
        <w:tc>
          <w:tcPr>
            <w:tcW w:w="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69EB111">
            <w:pPr>
              <w:widowControl/>
              <w:jc w:val="center"/>
              <w:textAlignment w:val="center"/>
            </w:pPr>
            <w:r>
              <w:rPr>
                <w:rFonts w:hint="eastAsia" w:ascii="新宋体" w:hAnsi="新宋体" w:eastAsia="新宋体" w:cs="新宋体"/>
                <w:b/>
                <w:bCs/>
                <w:color w:val="000000"/>
                <w:kern w:val="0"/>
                <w:sz w:val="24"/>
                <w:lang w:bidi="ar"/>
              </w:rPr>
              <w:t>品牌</w:t>
            </w:r>
          </w:p>
        </w:tc>
      </w:tr>
      <w:tr w14:paraId="314FE0E6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3" w:hRule="atLeast"/>
          <w:jc w:val="center"/>
        </w:trPr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9B24002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18L桶装山泉水</w:t>
            </w:r>
          </w:p>
        </w:tc>
        <w:tc>
          <w:tcPr>
            <w:tcW w:w="34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2CF1A0B"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 、符合（GB19298-2014）食品安全国家标准包装饮用水 ；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2、食品添加剂的使用应符合GB2760的规定 GB19304-2003《定型包装饮用水企业生产卫生规范》规定：循环使用的桶必须由聚碳酸酯（PC）材料制成，以包装纸多处回收后桶的完好质量，严禁使用废料和回收旧PC料制成的桶或瓶；                    3、桶装水（意向品牌）：雨母山/巨麓峰/ /娃哈哈/农夫山泉/怡宝。</w:t>
            </w:r>
          </w:p>
          <w:p w14:paraId="2B89D7E4">
            <w:pPr>
              <w:widowControl/>
              <w:jc w:val="left"/>
              <w:textAlignment w:val="center"/>
              <w:rPr>
                <w:rFonts w:hint="eastAsia" w:ascii="等线" w:hAnsi="等线" w:eastAsia="等线" w:cs="等线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4、矿泉水（意向品牌）：雨母山/巨麓峰/娃哈哈/ /怡宝。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8EA8AC2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FD1E7AC">
            <w:pPr>
              <w:widowControl/>
              <w:jc w:val="center"/>
              <w:textAlignment w:val="center"/>
            </w:pPr>
            <w:r>
              <w:rPr>
                <w:rStyle w:val="17"/>
                <w:rFonts w:hint="default"/>
                <w:lang w:bidi="ar"/>
              </w:rPr>
              <w:t>桶</w:t>
            </w:r>
          </w:p>
        </w:tc>
        <w:tc>
          <w:tcPr>
            <w:tcW w:w="1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3CE95FE">
            <w:pPr>
              <w:widowControl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58F2A6D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7D69D9F">
            <w:pPr>
              <w:jc w:val="center"/>
              <w:rPr>
                <w:rFonts w:hint="eastAsia" w:ascii="等线" w:hAnsi="等线" w:eastAsia="等线" w:cs="等线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E3D924C">
            <w:pPr>
              <w:jc w:val="center"/>
              <w:rPr>
                <w:rFonts w:hint="eastAsia" w:ascii="等线" w:hAnsi="等线" w:eastAsia="等线" w:cs="等线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9302582">
            <w:pPr>
              <w:jc w:val="center"/>
            </w:pPr>
          </w:p>
        </w:tc>
      </w:tr>
      <w:tr w14:paraId="3FC338CD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85" w:hRule="atLeast"/>
          <w:jc w:val="center"/>
        </w:trPr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2AAB5F9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矿泉水（</w:t>
            </w:r>
            <w:r>
              <w:rPr>
                <w:rFonts w:hint="eastAsia" w:ascii="方正仿宋_GBK" w:hAnsi="方正仿宋_GBK" w:eastAsia="方正仿宋_GBK" w:cs="方正仿宋_GBK"/>
                <w:szCs w:val="21"/>
              </w:rPr>
              <w:t>饮用天然水≥ 550ml*24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）</w:t>
            </w:r>
          </w:p>
        </w:tc>
        <w:tc>
          <w:tcPr>
            <w:tcW w:w="34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0C9AB1E">
            <w:pPr>
              <w:widowControl/>
              <w:jc w:val="left"/>
              <w:textAlignment w:val="center"/>
              <w:rPr>
                <w:rFonts w:hint="eastAsia" w:ascii="等线" w:hAnsi="等线" w:eastAsia="等线" w:cs="等线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310DF54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仿宋" w:hAnsi="仿宋" w:eastAsia="仿宋" w:cs="仿宋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D8AE374">
            <w:pPr>
              <w:widowControl/>
              <w:jc w:val="center"/>
              <w:textAlignment w:val="center"/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Cs w:val="21"/>
                <w:lang w:bidi="ar"/>
              </w:rPr>
              <w:t>件</w:t>
            </w:r>
          </w:p>
        </w:tc>
        <w:tc>
          <w:tcPr>
            <w:tcW w:w="1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3DDAD42">
            <w:pPr>
              <w:widowControl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4F58E00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84234DA">
            <w:pPr>
              <w:jc w:val="center"/>
              <w:rPr>
                <w:rFonts w:hint="eastAsia" w:ascii="等线" w:hAnsi="等线" w:eastAsia="等线" w:cs="等线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60425A5">
            <w:pPr>
              <w:jc w:val="center"/>
              <w:rPr>
                <w:rFonts w:hint="eastAsia" w:ascii="等线" w:hAnsi="等线" w:eastAsia="等线" w:cs="等线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1E838D8">
            <w:pPr>
              <w:jc w:val="center"/>
            </w:pPr>
          </w:p>
        </w:tc>
      </w:tr>
      <w:tr w14:paraId="5D4D9C5C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  <w:jc w:val="center"/>
        </w:trPr>
        <w:tc>
          <w:tcPr>
            <w:tcW w:w="840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796C854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合计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8369438">
            <w:pPr>
              <w:widowControl/>
              <w:jc w:val="center"/>
              <w:textAlignment w:val="center"/>
              <w:rPr>
                <w:rFonts w:hint="eastAsia" w:ascii="等线" w:hAnsi="等线" w:eastAsia="等线" w:cs="等线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D391831">
            <w:pPr>
              <w:jc w:val="center"/>
            </w:pPr>
            <w:bookmarkStart w:id="1" w:name="_GoBack"/>
            <w:bookmarkEnd w:id="1"/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895FF1A">
            <w:pPr>
              <w:jc w:val="center"/>
              <w:rPr>
                <w:rFonts w:hint="eastAsia" w:ascii="等线" w:hAnsi="等线" w:eastAsia="等线" w:cs="等线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8DEA8C0">
            <w:pPr>
              <w:jc w:val="center"/>
            </w:pPr>
          </w:p>
        </w:tc>
      </w:tr>
    </w:tbl>
    <w:p w14:paraId="10CC3460">
      <w:pPr>
        <w:pStyle w:val="4"/>
        <w:jc w:val="both"/>
      </w:pPr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FA89FF0-3D1D-48E8-AF64-D7B6A80D4E9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E8935846-2843-45E2-B93C-0E118310A89F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FC3BEE5E-E304-4B9D-9E4F-4D7FD06398A1}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C6970DAA-DFB4-4143-9FE5-161DBFF8F52B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5" w:fontKey="{757532FF-5329-4A0B-97CE-BB332B79C3F6}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  <w:embedRegular r:id="rId6" w:fontKey="{9D0378FC-5E51-4C33-A157-20811BBAF79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ZiZmUzNzY0NjMyYjhjNjBkNmU3ZTkxYzdmNzgwOTAifQ=="/>
    <w:docVar w:name="KSO_WPS_MARK_KEY" w:val="702c6e6d-9105-41e8-8a8d-cb2f62fb491c"/>
  </w:docVars>
  <w:rsids>
    <w:rsidRoot w:val="56345A9C"/>
    <w:rsid w:val="00025288"/>
    <w:rsid w:val="000540E2"/>
    <w:rsid w:val="000633E5"/>
    <w:rsid w:val="00087CFB"/>
    <w:rsid w:val="000D450A"/>
    <w:rsid w:val="00127FD4"/>
    <w:rsid w:val="001A039F"/>
    <w:rsid w:val="0026613E"/>
    <w:rsid w:val="002A7A12"/>
    <w:rsid w:val="002D029D"/>
    <w:rsid w:val="0030617C"/>
    <w:rsid w:val="00342860"/>
    <w:rsid w:val="00375AD3"/>
    <w:rsid w:val="003810C4"/>
    <w:rsid w:val="003D57D0"/>
    <w:rsid w:val="003E54AC"/>
    <w:rsid w:val="003F0221"/>
    <w:rsid w:val="00546A4D"/>
    <w:rsid w:val="00560459"/>
    <w:rsid w:val="005A2F2A"/>
    <w:rsid w:val="005C45CB"/>
    <w:rsid w:val="005D7609"/>
    <w:rsid w:val="00694D94"/>
    <w:rsid w:val="00695A67"/>
    <w:rsid w:val="006E0CA3"/>
    <w:rsid w:val="006E7F97"/>
    <w:rsid w:val="00773DD9"/>
    <w:rsid w:val="007F2190"/>
    <w:rsid w:val="0081508F"/>
    <w:rsid w:val="008308B3"/>
    <w:rsid w:val="00847189"/>
    <w:rsid w:val="008606A6"/>
    <w:rsid w:val="00887ACD"/>
    <w:rsid w:val="00922655"/>
    <w:rsid w:val="00945D1A"/>
    <w:rsid w:val="00953957"/>
    <w:rsid w:val="009663FC"/>
    <w:rsid w:val="00996948"/>
    <w:rsid w:val="009A41FD"/>
    <w:rsid w:val="009E66C7"/>
    <w:rsid w:val="009F7E2A"/>
    <w:rsid w:val="00A023DE"/>
    <w:rsid w:val="00A06C7D"/>
    <w:rsid w:val="00A57E86"/>
    <w:rsid w:val="00A9628E"/>
    <w:rsid w:val="00AF7DBD"/>
    <w:rsid w:val="00B259FE"/>
    <w:rsid w:val="00B3289E"/>
    <w:rsid w:val="00B77241"/>
    <w:rsid w:val="00B83D3F"/>
    <w:rsid w:val="00B92248"/>
    <w:rsid w:val="00BC13AD"/>
    <w:rsid w:val="00BD0926"/>
    <w:rsid w:val="00C2086A"/>
    <w:rsid w:val="00C3293D"/>
    <w:rsid w:val="00C601DE"/>
    <w:rsid w:val="00C93BE0"/>
    <w:rsid w:val="00C9757F"/>
    <w:rsid w:val="00CF0E2D"/>
    <w:rsid w:val="00D13250"/>
    <w:rsid w:val="00D82E3A"/>
    <w:rsid w:val="00DB3671"/>
    <w:rsid w:val="00DC511E"/>
    <w:rsid w:val="00E05FF9"/>
    <w:rsid w:val="00E420D3"/>
    <w:rsid w:val="00E47C07"/>
    <w:rsid w:val="00F262DF"/>
    <w:rsid w:val="00F53803"/>
    <w:rsid w:val="00FB474D"/>
    <w:rsid w:val="01176183"/>
    <w:rsid w:val="04E75556"/>
    <w:rsid w:val="05832619"/>
    <w:rsid w:val="069568FF"/>
    <w:rsid w:val="06CE4859"/>
    <w:rsid w:val="07BB058C"/>
    <w:rsid w:val="08E6788B"/>
    <w:rsid w:val="0A942601"/>
    <w:rsid w:val="0A9D041D"/>
    <w:rsid w:val="0B9730BE"/>
    <w:rsid w:val="0CFF70D2"/>
    <w:rsid w:val="0DD95C10"/>
    <w:rsid w:val="0F6A66BF"/>
    <w:rsid w:val="0F7922FB"/>
    <w:rsid w:val="0FA019A5"/>
    <w:rsid w:val="0FAD55D6"/>
    <w:rsid w:val="111637C3"/>
    <w:rsid w:val="11366ED6"/>
    <w:rsid w:val="12103BCB"/>
    <w:rsid w:val="124E024F"/>
    <w:rsid w:val="13663CE9"/>
    <w:rsid w:val="139F6FB4"/>
    <w:rsid w:val="147D0951"/>
    <w:rsid w:val="1609105D"/>
    <w:rsid w:val="162A4B5D"/>
    <w:rsid w:val="1703785A"/>
    <w:rsid w:val="17093931"/>
    <w:rsid w:val="17AD1526"/>
    <w:rsid w:val="17F132EA"/>
    <w:rsid w:val="1A051B3B"/>
    <w:rsid w:val="1B6B3C20"/>
    <w:rsid w:val="1B8B6070"/>
    <w:rsid w:val="1BA84E74"/>
    <w:rsid w:val="1BB05AD7"/>
    <w:rsid w:val="1C0164E5"/>
    <w:rsid w:val="1C1720FA"/>
    <w:rsid w:val="1DC046F7"/>
    <w:rsid w:val="20815A00"/>
    <w:rsid w:val="209D43AF"/>
    <w:rsid w:val="21FE759C"/>
    <w:rsid w:val="2254540E"/>
    <w:rsid w:val="231B417D"/>
    <w:rsid w:val="23281C29"/>
    <w:rsid w:val="2355143D"/>
    <w:rsid w:val="25407705"/>
    <w:rsid w:val="26914E82"/>
    <w:rsid w:val="277C4671"/>
    <w:rsid w:val="27D41A8E"/>
    <w:rsid w:val="28D70B46"/>
    <w:rsid w:val="28E0583E"/>
    <w:rsid w:val="28E20C8F"/>
    <w:rsid w:val="28E632D5"/>
    <w:rsid w:val="2BA47406"/>
    <w:rsid w:val="2C921B0A"/>
    <w:rsid w:val="2D2B285B"/>
    <w:rsid w:val="2DAD00C8"/>
    <w:rsid w:val="2DC67451"/>
    <w:rsid w:val="2F5729E1"/>
    <w:rsid w:val="301E705B"/>
    <w:rsid w:val="307D6477"/>
    <w:rsid w:val="30847806"/>
    <w:rsid w:val="33F16F60"/>
    <w:rsid w:val="340A6274"/>
    <w:rsid w:val="342B5426"/>
    <w:rsid w:val="34EC3BCC"/>
    <w:rsid w:val="373D24BC"/>
    <w:rsid w:val="39741B90"/>
    <w:rsid w:val="3982065B"/>
    <w:rsid w:val="3D1617E6"/>
    <w:rsid w:val="3D3B56F0"/>
    <w:rsid w:val="3D477BF1"/>
    <w:rsid w:val="3F282516"/>
    <w:rsid w:val="3F8769CB"/>
    <w:rsid w:val="3FCC262F"/>
    <w:rsid w:val="40A92971"/>
    <w:rsid w:val="41326E0A"/>
    <w:rsid w:val="43152758"/>
    <w:rsid w:val="43507FB9"/>
    <w:rsid w:val="436367F6"/>
    <w:rsid w:val="43CD6976"/>
    <w:rsid w:val="43ED1A36"/>
    <w:rsid w:val="458D6415"/>
    <w:rsid w:val="45A7700B"/>
    <w:rsid w:val="463351B6"/>
    <w:rsid w:val="46D52711"/>
    <w:rsid w:val="479C4FDD"/>
    <w:rsid w:val="47CA1A36"/>
    <w:rsid w:val="4ACC05C3"/>
    <w:rsid w:val="4C6D5628"/>
    <w:rsid w:val="4DD728CB"/>
    <w:rsid w:val="4E4C5CCD"/>
    <w:rsid w:val="4E922C96"/>
    <w:rsid w:val="4EC739FF"/>
    <w:rsid w:val="52C15887"/>
    <w:rsid w:val="53841689"/>
    <w:rsid w:val="538A6632"/>
    <w:rsid w:val="56345A9C"/>
    <w:rsid w:val="58B02982"/>
    <w:rsid w:val="5CD87257"/>
    <w:rsid w:val="5DD044B9"/>
    <w:rsid w:val="60A54AAB"/>
    <w:rsid w:val="60C70EC5"/>
    <w:rsid w:val="61320C23"/>
    <w:rsid w:val="61DD5B5B"/>
    <w:rsid w:val="62D7168B"/>
    <w:rsid w:val="631321A0"/>
    <w:rsid w:val="64925346"/>
    <w:rsid w:val="659C2BB2"/>
    <w:rsid w:val="67626652"/>
    <w:rsid w:val="67EB6709"/>
    <w:rsid w:val="688558EE"/>
    <w:rsid w:val="69AF1BB5"/>
    <w:rsid w:val="69C45FA2"/>
    <w:rsid w:val="6C6E6699"/>
    <w:rsid w:val="6CF31690"/>
    <w:rsid w:val="6F5A2F04"/>
    <w:rsid w:val="6FFE56F5"/>
    <w:rsid w:val="700F3CEF"/>
    <w:rsid w:val="70CE50A2"/>
    <w:rsid w:val="71614A1E"/>
    <w:rsid w:val="71922E29"/>
    <w:rsid w:val="72D57472"/>
    <w:rsid w:val="73B452D9"/>
    <w:rsid w:val="74290F67"/>
    <w:rsid w:val="76C577FD"/>
    <w:rsid w:val="7A8A13EB"/>
    <w:rsid w:val="7BC375E7"/>
    <w:rsid w:val="7D2E570A"/>
    <w:rsid w:val="7E082EB5"/>
    <w:rsid w:val="7FAC3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Subtitle"/>
    <w:basedOn w:val="1"/>
    <w:next w:val="1"/>
    <w:link w:val="13"/>
    <w:qFormat/>
    <w:uiPriority w:val="0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paragraph" w:styleId="5">
    <w:name w:val="Normal (Web)"/>
    <w:basedOn w:val="1"/>
    <w:qFormat/>
    <w:uiPriority w:val="0"/>
    <w:rPr>
      <w:sz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color w:val="000000"/>
      <w:sz w:val="24"/>
      <w:szCs w:val="24"/>
      <w:lang w:val="en-US" w:eastAsia="zh-CN" w:bidi="ar-SA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字符"/>
    <w:basedOn w:val="8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2">
    <w:name w:val="页脚 字符"/>
    <w:basedOn w:val="8"/>
    <w:link w:val="2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3">
    <w:name w:val="副标题 字符"/>
    <w:basedOn w:val="8"/>
    <w:link w:val="4"/>
    <w:qFormat/>
    <w:uiPriority w:val="0"/>
    <w:rPr>
      <w:rFonts w:asciiTheme="majorHAnsi" w:hAnsiTheme="majorHAnsi" w:cstheme="majorBidi"/>
      <w:b/>
      <w:bCs/>
      <w:kern w:val="28"/>
      <w:sz w:val="32"/>
      <w:szCs w:val="32"/>
    </w:rPr>
  </w:style>
  <w:style w:type="character" w:customStyle="1" w:styleId="14">
    <w:name w:val="font51"/>
    <w:basedOn w:val="8"/>
    <w:qFormat/>
    <w:uiPriority w:val="0"/>
    <w:rPr>
      <w:rFonts w:hint="eastAsia" w:ascii="仿宋" w:hAnsi="仿宋" w:eastAsia="仿宋" w:cs="仿宋"/>
      <w:b/>
      <w:bCs/>
      <w:color w:val="000000"/>
      <w:sz w:val="24"/>
      <w:szCs w:val="24"/>
      <w:u w:val="none"/>
    </w:rPr>
  </w:style>
  <w:style w:type="character" w:customStyle="1" w:styleId="15">
    <w:name w:val="font41"/>
    <w:basedOn w:val="8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character" w:customStyle="1" w:styleId="16">
    <w:name w:val="font21"/>
    <w:basedOn w:val="8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character" w:customStyle="1" w:styleId="17">
    <w:name w:val="font11"/>
    <w:basedOn w:val="8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810</Words>
  <Characters>895</Characters>
  <Lines>8</Lines>
  <Paragraphs>2</Paragraphs>
  <TotalTime>0</TotalTime>
  <ScaleCrop>false</ScaleCrop>
  <LinksUpToDate>false</LinksUpToDate>
  <CharactersWithSpaces>898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2025-01-06T09:04:00Z</dcterms:created>
  <dc:creator>HAPPY</dc:creator>
  <cp:lastModifiedBy>Administrator</cp:lastModifiedBy>
  <cp:lastPrinted>2024-07-26T02:45:00Z</cp:lastPrinted>
  <dcterms:modified xsi:type="dcterms:W3CDTF">2025-04-02T03:41:15Z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B7BFAA5A7AD6493684D20B6913D8EE9D_13</vt:lpwstr>
  </property>
  <property fmtid="{D5CDD505-2E9C-101B-9397-08002B2CF9AE}" pid="4" name="KSOTemplateDocerSaveRecord">
    <vt:lpwstr>eyJoZGlkIjoiYWZiZmUzNzY0NjMyYjhjNjBkNmU3ZTkxYzdmNzgwOTAifQ==</vt:lpwstr>
  </property>
</Properties>
</file>