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E1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雁峰区2025年住建领域交通问题顽瘴痼疾安全隐患应急抢修工程服务采购项目</w:t>
      </w:r>
      <w:bookmarkStart w:id="0" w:name="_Toc24240"/>
      <w:bookmarkStart w:id="1" w:name="_Toc20202"/>
      <w:bookmarkStart w:id="2" w:name="_Toc20280"/>
      <w:bookmarkStart w:id="3" w:name="_Toc18898"/>
      <w:bookmarkStart w:id="4" w:name="_Toc31399"/>
      <w:bookmarkStart w:id="5" w:name="_Toc14856"/>
      <w:bookmarkStart w:id="6" w:name="_Toc702"/>
      <w:bookmarkStart w:id="7" w:name="_Toc31100"/>
      <w:bookmarkStart w:id="8" w:name="_Toc11604"/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采购需求</w:t>
      </w:r>
    </w:p>
    <w:p w14:paraId="66607F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767B66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1.项目名称：雁峰区2025年住建领域交通问题顽瘴痼疾安全隐患应急抢修工程服务采购项目（应急抢修队伍储备）；</w:t>
      </w:r>
      <w:bookmarkStart w:id="9" w:name="_GoBack"/>
      <w:bookmarkEnd w:id="9"/>
    </w:p>
    <w:p w14:paraId="584EE8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2.资质要求：市政工程叁级及以上资质。</w:t>
      </w:r>
    </w:p>
    <w:p w14:paraId="06851E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服务要求：相关工作人员、车辆、机械、设施配备齐全，任何突发情况都可以24小时随叫随到开展应急抢修工作；检查井井盖、雨水箅子缺失、破损，经甲方通知后，2小时内要到现场，做好警示和现场守候，4小时内更换完毕。路面塌陷、下沉、坑洞问题，经甲方通知后，2小时内要到现场，做好警示和现场守候，4小时做好围挡，24小时内维修到位。如果工程量较大，应在合理期限内完成。乙方应给服务本项目的劳务人员购买保险，并做好安全生产上岗培训，培训合格方能上岗。如乙方劳务工作人员在施工中发生安全事故，由乙方承担责任和相关费用。如乙方在实施应急抢修工作期间导致第三方受损伤，由乙方承担责任和相关费用。</w:t>
      </w:r>
    </w:p>
    <w:p w14:paraId="74BDD0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服务金额：本服务项目为采购应急抢修服务队伍，根据实际发生问题产生工作量据实结算，总量不超过90000元。如果工作量达到90000元，乙方自动终止服务并告知甲方，完成服务结算工作。如服务已至上限值乙方继续开展服务工作，甲方不承担任何费用。如到达合同服务时间工作量未达到90000元，合同终止完成服务结算工作。如合同服务期间未产生工作量，服务费用为0。</w:t>
      </w:r>
    </w:p>
    <w:p w14:paraId="38A9C8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5.资金来源：本级财政资金，财预C〔2025〕0099号；</w:t>
      </w:r>
    </w:p>
    <w:p w14:paraId="6802C8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6.服务期限：自采购合同生效之日起一年；</w:t>
      </w:r>
    </w:p>
    <w:p w14:paraId="2CB83E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7.服务结算：本项目采购上限值为90000元，以下浮率为投标响应条件，最终结算金额以甲方聘请第三方咨询公司评审为准。</w:t>
      </w:r>
    </w:p>
    <w:p w14:paraId="74D4A9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缺陷责任与保修：本工程的缺陷责任期由验收合格之日起计算，时间为一年；缺陷责任期内发生质量问题，乙方承担缺陷修复义务，要求2小时内到达现场，做好警示和现场守候，4小时内维修完毕并承担相关所有费用。如乙方不维修也不承担费用，甲方可按合同约定从质量保证金中扣除。</w:t>
      </w:r>
    </w:p>
    <w:p w14:paraId="37E365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9.其他事项：如乙方未按照要求及时完成应急抢修工作任务，甲方有权终止合同，终止合同后甲方有权要求乙方赔偿违约损失。</w:t>
      </w:r>
    </w:p>
    <w:p w14:paraId="3F81F5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605139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E53EC6-6761-4DDA-8022-EAF72A44AEE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649B0CD-D2C3-4C8A-9912-5E3F00E097D5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630EF93-0A9F-4256-A959-7CCC4CDFDE9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CF3684A-07A1-4E6E-A7AA-44DB90694D3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553CFA10-7CF1-4A08-A19F-721C192106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03835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4FC29B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4FC29B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6625C"/>
    <w:rsid w:val="06A4348D"/>
    <w:rsid w:val="094620D8"/>
    <w:rsid w:val="112847B9"/>
    <w:rsid w:val="2BC03CFB"/>
    <w:rsid w:val="2BD3716A"/>
    <w:rsid w:val="2D2E332F"/>
    <w:rsid w:val="353D4043"/>
    <w:rsid w:val="3A285788"/>
    <w:rsid w:val="4E722ADF"/>
    <w:rsid w:val="5116625C"/>
    <w:rsid w:val="539417BF"/>
    <w:rsid w:val="5C193AB6"/>
    <w:rsid w:val="61D9798D"/>
    <w:rsid w:val="6A3C1FDC"/>
    <w:rsid w:val="7C600A71"/>
    <w:rsid w:val="7C7D192F"/>
    <w:rsid w:val="7EC2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ascii="Microsoft JhengHei" w:hAnsi="Microsoft JhengHei" w:eastAsia="Microsoft JhengHei"/>
      <w:sz w:val="32"/>
      <w:szCs w:val="32"/>
    </w:rPr>
  </w:style>
  <w:style w:type="paragraph" w:styleId="3">
    <w:name w:val="heading 3"/>
    <w:basedOn w:val="1"/>
    <w:next w:val="1"/>
    <w:qFormat/>
    <w:uiPriority w:val="99"/>
    <w:pPr>
      <w:widowControl/>
      <w:spacing w:line="360" w:lineRule="auto"/>
      <w:outlineLvl w:val="2"/>
    </w:pPr>
    <w:rPr>
      <w:b/>
      <w:bCs/>
      <w:sz w:val="24"/>
      <w:szCs w:val="24"/>
    </w:rPr>
  </w:style>
  <w:style w:type="paragraph" w:styleId="4">
    <w:name w:val="heading 4"/>
    <w:basedOn w:val="1"/>
    <w:next w:val="1"/>
    <w:qFormat/>
    <w:uiPriority w:val="99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widowControl/>
      <w:autoSpaceDE w:val="0"/>
      <w:autoSpaceDN w:val="0"/>
      <w:adjustRightInd w:val="0"/>
      <w:spacing w:before="100" w:after="50" w:line="360" w:lineRule="auto"/>
      <w:ind w:firstLine="420" w:firstLineChars="200"/>
    </w:pPr>
    <w:rPr>
      <w:rFonts w:ascii="CG Times" w:hAnsi="CG Times"/>
      <w:sz w:val="24"/>
      <w:szCs w:val="20"/>
    </w:r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0"/>
    <w:pPr>
      <w:spacing w:after="120" w:afterLines="0"/>
    </w:pPr>
  </w:style>
  <w:style w:type="paragraph" w:styleId="8">
    <w:name w:val="Body Text Indent"/>
    <w:basedOn w:val="1"/>
    <w:next w:val="9"/>
    <w:unhideWhenUsed/>
    <w:qFormat/>
    <w:uiPriority w:val="0"/>
    <w:pPr>
      <w:spacing w:after="120"/>
      <w:ind w:left="420" w:leftChars="200"/>
    </w:pPr>
    <w:rPr>
      <w:rFonts w:eastAsia="微软雅黑"/>
      <w:kern w:val="0"/>
      <w:sz w:val="20"/>
      <w:szCs w:val="24"/>
    </w:rPr>
  </w:style>
  <w:style w:type="paragraph" w:styleId="9">
    <w:name w:val="annotation subject"/>
    <w:basedOn w:val="6"/>
    <w:next w:val="1"/>
    <w:unhideWhenUsed/>
    <w:qFormat/>
    <w:uiPriority w:val="99"/>
    <w:rPr>
      <w:b/>
      <w:bCs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First Indent 2"/>
    <w:basedOn w:val="8"/>
    <w:next w:val="5"/>
    <w:unhideWhenUsed/>
    <w:qFormat/>
    <w:uiPriority w:val="99"/>
    <w:pPr>
      <w:ind w:firstLine="420" w:firstLineChars="200"/>
    </w:pPr>
  </w:style>
  <w:style w:type="paragraph" w:customStyle="1" w:styleId="15">
    <w:name w:val="T_C1正文"/>
    <w:basedOn w:val="1"/>
    <w:autoRedefine/>
    <w:qFormat/>
    <w:uiPriority w:val="0"/>
    <w:pPr>
      <w:spacing w:line="300" w:lineRule="auto"/>
      <w:ind w:firstLine="480" w:firstLineChars="200"/>
      <w:jc w:val="both"/>
    </w:pPr>
    <w:rPr>
      <w:rFonts w:ascii="宋体"/>
      <w:sz w:val="24"/>
    </w:rPr>
  </w:style>
  <w:style w:type="paragraph" w:customStyle="1" w:styleId="16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826</Characters>
  <Lines>0</Lines>
  <Paragraphs>0</Paragraphs>
  <TotalTime>19</TotalTime>
  <ScaleCrop>false</ScaleCrop>
  <LinksUpToDate>false</LinksUpToDate>
  <CharactersWithSpaces>826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2025-03-24T01:20:00Z</dcterms:created>
  <dc:creator>会飞的柯言</dc:creator>
  <cp:lastModifiedBy>Fulin</cp:lastModifiedBy>
  <cp:lastPrinted>2025-06-25T08:03:04Z</cp:lastPrinted>
  <dcterms:modified xsi:type="dcterms:W3CDTF">2025-06-25T08:06:36Z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16BFF02B99E0404484D565C73CE686F0_13</vt:lpwstr>
  </property>
  <property fmtid="{D5CDD505-2E9C-101B-9397-08002B2CF9AE}" pid="4" name="KSOTemplateDocerSaveRecord">
    <vt:lpwstr>eyJoZGlkIjoiZDY4NzkzZDlmMDAzYTc0MDNjYzQ4MDkyZWZmYTdkZDAiLCJ1c2VySWQiOiIzMTcwMTcwMTYifQ==</vt:lpwstr>
  </property>
</Properties>
</file>