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5748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湘潭江声实验学校食堂操作间地面维修改造工程项目项目商务要求</w:t>
      </w:r>
    </w:p>
    <w:p w14:paraId="22426C9A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</w:p>
    <w:p w14:paraId="0D84D55B">
      <w:pPr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一：法律责任：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如果不满足竞价公示内容而恶意竞价的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供应商，影响需求方工作正常开展，需求方保留追究其法律责任的权力，同时报政府采购监督部门严肃处理。因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工程施工、材料运输等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原因发生的人身伤害等责任事故，一切责任由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中标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承担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。</w:t>
      </w:r>
    </w:p>
    <w:p w14:paraId="4F7D7361">
      <w:pP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二：报价要求：竞价商需出具工程量清单与质量承诺书，否则作为不符合有效报价处理，投标供应商必须按照竞价要求的品牌技术规格报价，未上传附件视为无效报价；此项目为交钥匙工程，报价为包干价，需含设备安装所需的运输、辅材、人工、安装调试、税费、质检等所有费用。对于各供应商的投标报价依据根据《中华人民共和国建筑法》《中华人民共和国招标投标法》及其实施条例、《房屋建筑和市政基础设施工程施工招标投标管理办法》（住房和城乡建设部令2001年第89号）等法律法规和文件结合我省实际制定的暂行办法进行综合评估，为保障工程质量和服务质量，报价单位不得进行恶意竞价，不得低于市场评估的成本价进行报价。</w:t>
      </w:r>
    </w:p>
    <w:p w14:paraId="34F40C29">
      <w:pP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三：质量保障：1、本项目要求供应商中标后使用招标清单中注明的材料，不得以次充好，另竞价供应商竞价前必须到需方单位现场了解具体要求，进行现场踏勘并经需方确认，严格按需方规定实施，未到采购方单位现场了解进行报价的竞价供应商视为无效报价。保质保量，按实施工。 2、要求投标人在全部满足采购文件需求前提下，进行合理报价。项目验收时严格按采购文件需求逐条核对，如存在未满足采购需求的事项则验收不通过，采购人不支付任何费用，限期整改仍不满足采购需求的，采购人上报上级部门举报其虚假应标。 3、如中标人未在本合同约定时间内完成工程并验收合格，每逾期一日的，中标人应按合同金额的2%按日向采购人支付违约金；中标人违约行为给采购人造成损失的，还应向采购人承担损失赔偿责任，投标人中标后不得转包不得变更项目负责人、项目负责人不得再行委托第三人、项目负责人须实际全职在岗履责等，否则投标人承担违约责任（如经济处罚、停工整改、中止合同履行、上报相关采购监管部门等）。</w:t>
      </w:r>
    </w:p>
    <w:p w14:paraId="0C75D1E4">
      <w:pP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四：资质要求：列入失信被执行人、重大税收违法案件当事人名单，列入政府采购严重违法失信行为记录名单的，拒绝其参与政府采购活动。未列入失信被执行人、重大税收违法案件当事人名单、政府采购严重违法失信行为记录名单的书面承诺原件(格式自拟)，并附有相关佐证材料，必须上传湖南省政府采购供应商资格承诺函（加盖公章）。采购人不统一组织现场踏勘，为了更好的了解本次项目相关情况，供应商应提前一天联系我单位人员到现场踏勘了解项目情况。自行踏勘并取得甲方盖章确认。依法缴纳税收，出具有当地税务部门加盖公章的无欠税证明，法定代表人身份证明，或附有法定代表人身份证明的授权委托书原件。（请现场报名参加人携带身份证原件。）营业执照副本：经营范围包括建筑工程或装饰工程，并在营业期限内。 (供应商具有实行了“三证合一”登记制度改革的新证，视同为持有工商营业执照、组织机构代码证和税务登记证，符合基本资格条件的相关条款；供应商具有实行了“五证合一”登记制度改革的新证，视同为持有工商营业执照、组织机构代码证和税务登记证和社会保险登记证，符合基本资格条件的相关条款。供应商如是“三证合一或五证合一”请注明。)</w:t>
      </w:r>
    </w:p>
    <w:p w14:paraId="0EAF04F0">
      <w:pP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五：周边环境协调：在施工期间如因建筑垃圾倾倒等与周边环境产生的问题，一律由供应商负责协商解决，所产生的费用由供应商负责，采购方概不负责。且不得以此问题来延缓工程进度，影响采购方正常教育教学秩序。为方便后期维护，区外企业需在我区有直属分支服务机构并提供相应材料上传。</w:t>
      </w:r>
    </w:p>
    <w:p w14:paraId="7B5D1969">
      <w:pP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六：文件上传：响应文件除开上传电子档到平台，另应提供一份响应文件一份（纸质），采用胶装方式装订，装订应牢固、不易拆散或换页，不得采用活页装订，递交地点为项目学校。介于财政资金紧张，乙方不得以财政延迟支付进度款为由，提出其他主张或采取任何过激行为；响应文件需加盖公章拍照或扫描成PDF格式上传，作为本项目的响应材料。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DRhYjk1ZGUzYzc0OWJhNDE5ZGY2OGNiNWE2NzgifQ=="/>
    <w:docVar w:name="KSO_WPS_MARK_KEY" w:val="30f9a5f4-ac39-4354-87f5-170300caa134"/>
  </w:docVars>
  <w:rsids>
    <w:rsidRoot w:val="00000000"/>
    <w:rsid w:val="16C43351"/>
    <w:rsid w:val="1B11319D"/>
    <w:rsid w:val="284C29C3"/>
    <w:rsid w:val="29074964"/>
    <w:rsid w:val="32D23EF0"/>
    <w:rsid w:val="35E35993"/>
    <w:rsid w:val="3B1B5320"/>
    <w:rsid w:val="50227D12"/>
    <w:rsid w:val="53056634"/>
    <w:rsid w:val="69600A07"/>
    <w:rsid w:val="6C9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1624</Words>
  <Characters>1631</Characters>
  <Lines>0</Lines>
  <Paragraphs>0</Paragraphs>
  <TotalTime>2</TotalTime>
  <ScaleCrop>false</ScaleCrop>
  <LinksUpToDate>false</LinksUpToDate>
  <CharactersWithSpaces>1635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2024-08-05T21:36:00Z</dcterms:created>
  <dc:creator>Administrator</dc:creator>
  <cp:lastModifiedBy>WPS_1676943335</cp:lastModifiedBy>
  <dcterms:modified xsi:type="dcterms:W3CDTF">2025-07-14T01:05:44Z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6C3201CE4B6D462886BC175BDACA2659_13</vt:lpwstr>
  </property>
</Properties>
</file>