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24A90">
      <w:pPr>
        <w:jc w:val="center"/>
        <w:rPr>
          <w:rFonts w:hint="eastAsia" w:ascii="方正小标宋简体" w:hAnsi="方正粗黑宋简体" w:eastAsia="方正小标宋简体" w:cs="方正粗黑宋简体"/>
          <w:sz w:val="44"/>
          <w:szCs w:val="44"/>
        </w:rPr>
      </w:pPr>
      <w:r>
        <w:rPr>
          <w:rFonts w:hint="eastAsia" w:ascii="方正小标宋简体" w:hAnsi="方正粗黑宋简体" w:eastAsia="方正小标宋简体" w:cs="方正粗黑宋简体"/>
          <w:sz w:val="44"/>
          <w:szCs w:val="44"/>
        </w:rPr>
        <w:t xml:space="preserve"> </w:t>
      </w:r>
      <w:r>
        <w:rPr>
          <w:rFonts w:hint="eastAsia" w:ascii="方正小标宋简体" w:hAnsi="方正粗黑宋简体" w:eastAsia="方正小标宋简体" w:cs="方正粗黑宋简体"/>
          <w:sz w:val="44"/>
          <w:szCs w:val="44"/>
          <w:lang w:eastAsia="zh-CN"/>
        </w:rPr>
        <w:t>工人俱乐部（消防综合体能训练馆）球场地面建设项目采购需求</w:t>
      </w:r>
    </w:p>
    <w:p w14:paraId="27509777"/>
    <w:p w14:paraId="437C7624">
      <w:pPr>
        <w:spacing w:line="500" w:lineRule="exact"/>
        <w:ind w:firstLine="643" w:firstLineChars="200"/>
        <w:rPr>
          <w:rFonts w:hint="eastAsia" w:ascii="黑体" w:hAnsi="黑体" w:eastAsia="黑体" w:cs="仿宋"/>
          <w:b/>
          <w:bCs/>
          <w:sz w:val="32"/>
          <w:szCs w:val="32"/>
          <w:lang w:val="en-US" w:eastAsia="zh-CN"/>
        </w:rPr>
      </w:pPr>
      <w:r>
        <w:rPr>
          <w:rFonts w:hint="eastAsia" w:ascii="黑体" w:hAnsi="黑体" w:eastAsia="黑体" w:cs="仿宋"/>
          <w:b/>
          <w:bCs/>
          <w:sz w:val="32"/>
          <w:szCs w:val="32"/>
        </w:rPr>
        <w:t>一、项目</w:t>
      </w:r>
      <w:r>
        <w:rPr>
          <w:rFonts w:hint="eastAsia" w:ascii="黑体" w:hAnsi="黑体" w:eastAsia="黑体" w:cs="仿宋"/>
          <w:b/>
          <w:bCs/>
          <w:sz w:val="32"/>
          <w:szCs w:val="32"/>
          <w:lang w:eastAsia="zh-CN"/>
        </w:rPr>
        <w:t>概况</w:t>
      </w:r>
    </w:p>
    <w:p w14:paraId="08694A8A">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项目名称：湘潭经济技术开发区消防救援大队工人俱乐部（消防综合体能训练馆）球场地面建设工程采购项目。</w:t>
      </w:r>
    </w:p>
    <w:p w14:paraId="1122588E">
      <w:pPr>
        <w:pStyle w:val="9"/>
        <w:rPr>
          <w:rFonts w:hint="eastAsia" w:ascii="仿宋" w:hAnsi="仿宋" w:eastAsia="仿宋" w:cs="仿宋"/>
          <w:sz w:val="32"/>
          <w:szCs w:val="32"/>
          <w:lang w:eastAsia="zh-CN"/>
        </w:rPr>
      </w:pPr>
      <w:r>
        <w:rPr>
          <w:rFonts w:hint="eastAsia" w:ascii="仿宋" w:hAnsi="仿宋" w:eastAsia="仿宋" w:cs="仿宋"/>
          <w:sz w:val="32"/>
          <w:szCs w:val="32"/>
          <w:lang w:eastAsia="zh-CN"/>
        </w:rPr>
        <w:t>项目地点：湘潭经济技术开发区消防救援大队。</w:t>
      </w:r>
    </w:p>
    <w:p w14:paraId="1D863229">
      <w:pPr>
        <w:spacing w:line="500" w:lineRule="exact"/>
        <w:ind w:firstLine="643" w:firstLineChars="200"/>
        <w:rPr>
          <w:rFonts w:hint="eastAsia" w:ascii="黑体" w:hAnsi="黑体" w:eastAsia="黑体" w:cs="仿宋"/>
          <w:b/>
          <w:bCs/>
          <w:sz w:val="32"/>
          <w:szCs w:val="32"/>
        </w:rPr>
      </w:pPr>
      <w:r>
        <w:rPr>
          <w:rFonts w:hint="eastAsia" w:ascii="黑体" w:hAnsi="黑体" w:eastAsia="黑体" w:cs="仿宋"/>
          <w:b/>
          <w:bCs/>
          <w:sz w:val="32"/>
          <w:szCs w:val="32"/>
        </w:rPr>
        <w:t>二、资格要求</w:t>
      </w:r>
    </w:p>
    <w:p w14:paraId="4FB81E8D">
      <w:pPr>
        <w:spacing w:line="520" w:lineRule="exact"/>
        <w:ind w:firstLine="640"/>
        <w:rPr>
          <w:rFonts w:ascii="方正仿宋_GBK" w:hAnsi="仿宋" w:eastAsia="方正仿宋_GBK" w:cs="仿宋_GB2312"/>
          <w:sz w:val="32"/>
          <w:szCs w:val="32"/>
        </w:rPr>
      </w:pPr>
      <w:r>
        <w:rPr>
          <w:rFonts w:hint="eastAsia" w:ascii="方正仿宋_GBK" w:hAnsi="仿宋" w:eastAsia="方正仿宋_GBK" w:cs="仿宋_GB2312"/>
          <w:sz w:val="32"/>
          <w:szCs w:val="32"/>
        </w:rPr>
        <w:t>供应商必须符合</w:t>
      </w:r>
      <w:r>
        <w:rPr>
          <w:rFonts w:hint="eastAsia" w:ascii="方正仿宋_GBK" w:hAnsi="仿宋" w:eastAsia="方正仿宋_GBK" w:cs="仿宋_GB2312"/>
          <w:sz w:val="32"/>
          <w:szCs w:val="32"/>
          <w:lang w:eastAsia="zh-CN"/>
        </w:rPr>
        <w:t>以下</w:t>
      </w:r>
      <w:r>
        <w:rPr>
          <w:rFonts w:hint="eastAsia" w:ascii="方正仿宋_GBK" w:hAnsi="仿宋" w:eastAsia="方正仿宋_GBK" w:cs="仿宋_GB2312"/>
          <w:sz w:val="32"/>
          <w:szCs w:val="32"/>
        </w:rPr>
        <w:t>规定，即：</w:t>
      </w:r>
    </w:p>
    <w:p w14:paraId="5950ADD9">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trike w:val="0"/>
          <w:dstrike w:val="0"/>
          <w:sz w:val="32"/>
          <w:szCs w:val="32"/>
          <w:highlight w:val="none"/>
        </w:rPr>
      </w:pPr>
      <w:bookmarkStart w:id="0" w:name="_Hlk138775641"/>
      <w:r>
        <w:rPr>
          <w:rFonts w:hint="eastAsia" w:ascii="方正仿宋_GBK" w:hAnsi="方正仿宋_GBK" w:eastAsia="方正仿宋_GBK" w:cs="方正仿宋_GBK"/>
          <w:strike w:val="0"/>
          <w:dstrike w:val="0"/>
          <w:sz w:val="32"/>
          <w:szCs w:val="32"/>
          <w:highlight w:val="none"/>
        </w:rPr>
        <w:t>1.具有独立承担民事责任的能力和从事本项目的经营范围。</w:t>
      </w:r>
    </w:p>
    <w:p w14:paraId="2626111A">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方正仿宋_GBK" w:eastAsia="方正仿宋_GBK" w:cs="方正仿宋_GBK"/>
          <w:b w:val="0"/>
          <w:bCs w:val="0"/>
          <w:strike w:val="0"/>
          <w:color w:val="auto"/>
          <w:kern w:val="21"/>
          <w:sz w:val="32"/>
          <w:szCs w:val="32"/>
          <w:highlight w:val="none"/>
        </w:rPr>
      </w:pPr>
      <w:r>
        <w:rPr>
          <w:rFonts w:hint="eastAsia" w:ascii="方正仿宋_GBK" w:hAnsi="方正仿宋_GBK" w:eastAsia="方正仿宋_GBK" w:cs="方正仿宋_GBK"/>
          <w:strike w:val="0"/>
          <w:dstrike w:val="0"/>
          <w:sz w:val="32"/>
          <w:szCs w:val="32"/>
          <w:highlight w:val="none"/>
        </w:rPr>
        <w:t>2.</w:t>
      </w:r>
      <w:r>
        <w:rPr>
          <w:rFonts w:hint="eastAsia" w:ascii="方正仿宋_GBK" w:hAnsi="方正仿宋_GBK" w:eastAsia="方正仿宋_GBK" w:cs="方正仿宋_GBK"/>
          <w:b w:val="0"/>
          <w:bCs w:val="0"/>
          <w:strike w:val="0"/>
          <w:color w:val="auto"/>
          <w:kern w:val="21"/>
          <w:sz w:val="32"/>
          <w:szCs w:val="32"/>
          <w:highlight w:val="none"/>
        </w:rPr>
        <w:t>参加政府采购活动前三年内，</w:t>
      </w:r>
      <w:r>
        <w:rPr>
          <w:rFonts w:hint="eastAsia" w:ascii="方正仿宋_GBK" w:hAnsi="方正仿宋_GBK" w:eastAsia="方正仿宋_GBK" w:cs="方正仿宋_GBK"/>
          <w:b w:val="0"/>
          <w:bCs w:val="0"/>
          <w:strike w:val="0"/>
          <w:color w:val="auto"/>
          <w:sz w:val="32"/>
          <w:szCs w:val="32"/>
          <w:highlight w:val="none"/>
          <w:lang w:val="en-US" w:eastAsia="zh-CN"/>
        </w:rPr>
        <w:t>未被列入失信被执行人或重大税收违法案件当事人名单，未被列入政府采购严重违法失信行为记录名单，在</w:t>
      </w:r>
      <w:r>
        <w:rPr>
          <w:rFonts w:hint="eastAsia" w:ascii="方正仿宋_GBK" w:hAnsi="方正仿宋_GBK" w:eastAsia="方正仿宋_GBK" w:cs="方正仿宋_GBK"/>
          <w:b w:val="0"/>
          <w:bCs w:val="0"/>
          <w:strike w:val="0"/>
          <w:color w:val="auto"/>
          <w:kern w:val="21"/>
          <w:sz w:val="32"/>
          <w:szCs w:val="32"/>
          <w:highlight w:val="none"/>
        </w:rPr>
        <w:t>信用中国</w:t>
      </w:r>
      <w:r>
        <w:rPr>
          <w:rFonts w:hint="eastAsia" w:ascii="方正仿宋_GBK" w:hAnsi="方正仿宋_GBK" w:eastAsia="方正仿宋_GBK" w:cs="方正仿宋_GBK"/>
          <w:b w:val="0"/>
          <w:bCs w:val="0"/>
          <w:strike w:val="0"/>
          <w:color w:val="auto"/>
          <w:kern w:val="21"/>
          <w:sz w:val="32"/>
          <w:szCs w:val="32"/>
          <w:highlight w:val="none"/>
          <w:lang w:val="en-US" w:eastAsia="zh-CN"/>
        </w:rPr>
        <w:t>无</w:t>
      </w:r>
      <w:r>
        <w:rPr>
          <w:rFonts w:hint="eastAsia" w:ascii="方正仿宋_GBK" w:hAnsi="方正仿宋_GBK" w:eastAsia="方正仿宋_GBK" w:cs="方正仿宋_GBK"/>
          <w:b w:val="0"/>
          <w:bCs w:val="0"/>
          <w:strike w:val="0"/>
          <w:color w:val="auto"/>
          <w:kern w:val="21"/>
          <w:sz w:val="32"/>
          <w:szCs w:val="32"/>
          <w:highlight w:val="none"/>
        </w:rPr>
        <w:t>处罚记录未消除</w:t>
      </w:r>
      <w:r>
        <w:rPr>
          <w:rFonts w:hint="eastAsia" w:ascii="方正仿宋_GBK" w:hAnsi="方正仿宋_GBK" w:eastAsia="方正仿宋_GBK" w:cs="方正仿宋_GBK"/>
          <w:b w:val="0"/>
          <w:bCs w:val="0"/>
          <w:strike w:val="0"/>
          <w:color w:val="auto"/>
          <w:kern w:val="21"/>
          <w:sz w:val="32"/>
          <w:szCs w:val="32"/>
          <w:highlight w:val="none"/>
          <w:lang w:eastAsia="zh-CN"/>
        </w:rPr>
        <w:t>，</w:t>
      </w:r>
      <w:r>
        <w:rPr>
          <w:rFonts w:hint="eastAsia" w:ascii="方正仿宋_GBK" w:hAnsi="方正仿宋_GBK" w:eastAsia="方正仿宋_GBK" w:cs="方正仿宋_GBK"/>
          <w:b w:val="0"/>
          <w:bCs w:val="0"/>
          <w:strike w:val="0"/>
          <w:color w:val="auto"/>
          <w:kern w:val="21"/>
          <w:sz w:val="32"/>
          <w:szCs w:val="32"/>
          <w:highlight w:val="none"/>
          <w:lang w:val="en-US" w:eastAsia="zh-CN"/>
        </w:rPr>
        <w:t>无</w:t>
      </w:r>
      <w:r>
        <w:rPr>
          <w:rFonts w:hint="eastAsia" w:ascii="方正仿宋_GBK" w:hAnsi="方正仿宋_GBK" w:eastAsia="方正仿宋_GBK" w:cs="方正仿宋_GBK"/>
          <w:b w:val="0"/>
          <w:bCs w:val="0"/>
          <w:strike w:val="0"/>
          <w:color w:val="auto"/>
          <w:kern w:val="21"/>
          <w:sz w:val="32"/>
          <w:szCs w:val="32"/>
          <w:highlight w:val="none"/>
        </w:rPr>
        <w:t>行政处罚、严重失信、经营异常在途记录</w:t>
      </w:r>
      <w:r>
        <w:rPr>
          <w:rFonts w:hint="eastAsia" w:ascii="方正仿宋_GBK" w:hAnsi="方正仿宋_GBK" w:eastAsia="方正仿宋_GBK" w:cs="方正仿宋_GBK"/>
          <w:b w:val="0"/>
          <w:bCs w:val="0"/>
          <w:strike w:val="0"/>
          <w:color w:val="auto"/>
          <w:kern w:val="21"/>
          <w:sz w:val="32"/>
          <w:szCs w:val="32"/>
          <w:highlight w:val="none"/>
          <w:lang w:eastAsia="zh-CN"/>
        </w:rPr>
        <w:t>，在</w:t>
      </w:r>
      <w:r>
        <w:rPr>
          <w:rFonts w:hint="eastAsia" w:ascii="方正仿宋_GBK" w:hAnsi="方正仿宋_GBK" w:eastAsia="方正仿宋_GBK" w:cs="方正仿宋_GBK"/>
          <w:b w:val="0"/>
          <w:bCs w:val="0"/>
          <w:strike w:val="0"/>
          <w:color w:val="auto"/>
          <w:kern w:val="21"/>
          <w:sz w:val="32"/>
          <w:szCs w:val="32"/>
          <w:highlight w:val="none"/>
        </w:rPr>
        <w:t>经营活动中无重大违法违规记录；</w:t>
      </w:r>
    </w:p>
    <w:p w14:paraId="05431CBB">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trike w:val="0"/>
          <w:dstrike w:val="0"/>
          <w:sz w:val="32"/>
          <w:szCs w:val="32"/>
          <w:highlight w:val="none"/>
        </w:rPr>
      </w:pPr>
      <w:r>
        <w:rPr>
          <w:rFonts w:hint="eastAsia" w:ascii="方正仿宋_GBK" w:hAnsi="方正仿宋_GBK" w:eastAsia="方正仿宋_GBK" w:cs="方正仿宋_GBK"/>
          <w:strike w:val="0"/>
          <w:dstrike w:val="0"/>
          <w:sz w:val="32"/>
          <w:szCs w:val="32"/>
          <w:highlight w:val="none"/>
        </w:rPr>
        <w:t>3.符合法律法规规定的其他条件，符合湖南省政府采购电子卖场有关资格条件。</w:t>
      </w:r>
    </w:p>
    <w:p w14:paraId="1F8B7670">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w:t>
      </w:r>
      <w:r>
        <w:rPr>
          <w:rFonts w:hint="eastAsia" w:ascii="方正仿宋_GBK" w:hAnsi="方正仿宋_GBK" w:eastAsia="方正仿宋_GBK" w:cs="方正仿宋_GBK"/>
          <w:b w:val="0"/>
          <w:bCs w:val="0"/>
          <w:color w:val="auto"/>
          <w:kern w:val="21"/>
          <w:sz w:val="32"/>
          <w:szCs w:val="32"/>
          <w:highlight w:val="none"/>
        </w:rPr>
        <w:t>为本采购项目提供整体设计、规范编制或者项目管理、监理、检测等服务的，不得再参加此项目的其他采购活动。</w:t>
      </w:r>
    </w:p>
    <w:bookmarkEnd w:id="0"/>
    <w:p w14:paraId="6A3629F6">
      <w:pPr>
        <w:spacing w:line="520" w:lineRule="exact"/>
        <w:ind w:firstLine="640"/>
        <w:rPr>
          <w:rFonts w:ascii="方正仿宋_GBK" w:hAnsi="仿宋" w:eastAsia="方正仿宋_GBK" w:cs="仿宋_GB2312"/>
          <w:sz w:val="32"/>
          <w:szCs w:val="32"/>
        </w:rPr>
      </w:pPr>
      <w:r>
        <w:rPr>
          <w:rFonts w:hint="eastAsia" w:ascii="方正仿宋_GBK" w:hAnsi="仿宋" w:eastAsia="方正仿宋_GBK" w:cs="仿宋_GB2312"/>
          <w:sz w:val="32"/>
          <w:szCs w:val="32"/>
          <w:lang w:val="en-US" w:eastAsia="zh-CN"/>
        </w:rPr>
        <w:t>5.</w:t>
      </w:r>
      <w:r>
        <w:rPr>
          <w:rFonts w:ascii="方正仿宋_GBK" w:hAnsi="仿宋" w:eastAsia="方正仿宋_GBK" w:cs="仿宋_GB2312"/>
          <w:sz w:val="32"/>
          <w:szCs w:val="32"/>
        </w:rPr>
        <w:t>法律、行政法规规定的其他条件</w:t>
      </w:r>
      <w:r>
        <w:rPr>
          <w:rFonts w:hint="eastAsia" w:ascii="方正仿宋_GBK" w:hAnsi="仿宋" w:eastAsia="方正仿宋_GBK" w:cs="仿宋_GB2312"/>
          <w:sz w:val="32"/>
          <w:szCs w:val="32"/>
        </w:rPr>
        <w:t>；</w:t>
      </w:r>
    </w:p>
    <w:p w14:paraId="7DFE4319">
      <w:pPr>
        <w:spacing w:line="520" w:lineRule="exact"/>
        <w:ind w:firstLine="640"/>
        <w:rPr>
          <w:rFonts w:ascii="方正仿宋_GBK" w:hAnsi="仿宋" w:eastAsia="方正仿宋_GBK" w:cs="仿宋_GB2312"/>
          <w:sz w:val="32"/>
          <w:szCs w:val="32"/>
        </w:rPr>
      </w:pPr>
      <w:r>
        <w:rPr>
          <w:rFonts w:hint="eastAsia" w:ascii="方正仿宋_GBK" w:hAnsi="仿宋" w:eastAsia="方正仿宋_GBK" w:cs="仿宋_GB2312"/>
          <w:sz w:val="32"/>
          <w:szCs w:val="32"/>
          <w:lang w:val="en-US" w:eastAsia="zh-CN"/>
        </w:rPr>
        <w:t>6.</w:t>
      </w:r>
      <w:r>
        <w:rPr>
          <w:rFonts w:hint="eastAsia" w:ascii="方正仿宋_GBK" w:hAnsi="仿宋" w:eastAsia="方正仿宋_GBK" w:cs="仿宋_GB2312"/>
          <w:sz w:val="32"/>
          <w:szCs w:val="32"/>
        </w:rPr>
        <w:t>满足湖南省电子卖场上相关建筑行业投标资格；</w:t>
      </w:r>
    </w:p>
    <w:p w14:paraId="1182430A">
      <w:pPr>
        <w:spacing w:line="520" w:lineRule="exact"/>
        <w:ind w:firstLine="640"/>
        <w:rPr>
          <w:rFonts w:hint="eastAsia" w:ascii="方正仿宋_GBK" w:hAnsi="仿宋" w:eastAsia="方正仿宋_GBK" w:cs="仿宋_GB2312"/>
          <w:sz w:val="32"/>
          <w:szCs w:val="32"/>
        </w:rPr>
      </w:pPr>
      <w:bookmarkStart w:id="1" w:name="OLE_LINK4"/>
      <w:bookmarkStart w:id="2" w:name="OLE_LINK3"/>
      <w:r>
        <w:rPr>
          <w:rFonts w:hint="eastAsia" w:ascii="方正仿宋_GBK" w:hAnsi="仿宋" w:eastAsia="方正仿宋_GBK" w:cs="仿宋_GB2312"/>
          <w:sz w:val="32"/>
          <w:szCs w:val="32"/>
          <w:lang w:val="en-US" w:eastAsia="zh-CN"/>
        </w:rPr>
        <w:t>7.</w:t>
      </w:r>
      <w:r>
        <w:rPr>
          <w:rFonts w:hint="eastAsia" w:ascii="方正仿宋_GBK" w:hAnsi="仿宋" w:eastAsia="方正仿宋_GBK" w:cs="仿宋_GB2312"/>
          <w:sz w:val="32"/>
          <w:szCs w:val="32"/>
        </w:rPr>
        <w:t>需具备建筑工程施工总承包叁级或装饰装修专业承包贰级、安全生产许可证，且都处于有效期内；</w:t>
      </w:r>
    </w:p>
    <w:p w14:paraId="7E5FB8A5">
      <w:pPr>
        <w:spacing w:line="500" w:lineRule="exact"/>
        <w:ind w:firstLine="643" w:firstLineChars="200"/>
        <w:rPr>
          <w:rFonts w:hint="eastAsia" w:ascii="黑体" w:hAnsi="黑体" w:eastAsia="黑体" w:cs="仿宋"/>
          <w:b/>
          <w:bCs/>
          <w:sz w:val="32"/>
          <w:szCs w:val="32"/>
          <w:lang w:eastAsia="zh-CN"/>
        </w:rPr>
      </w:pPr>
      <w:r>
        <w:rPr>
          <w:rFonts w:hint="eastAsia" w:ascii="黑体" w:hAnsi="黑体" w:eastAsia="黑体" w:cs="仿宋"/>
          <w:b/>
          <w:bCs/>
          <w:sz w:val="32"/>
          <w:szCs w:val="32"/>
          <w:lang w:val="en-US" w:eastAsia="zh-CN"/>
        </w:rPr>
        <w:t>三、</w:t>
      </w:r>
      <w:r>
        <w:rPr>
          <w:rFonts w:hint="eastAsia" w:ascii="黑体" w:hAnsi="黑体" w:eastAsia="黑体" w:cs="仿宋"/>
          <w:b/>
          <w:bCs/>
          <w:sz w:val="32"/>
          <w:szCs w:val="32"/>
          <w:lang w:eastAsia="zh-CN"/>
        </w:rPr>
        <w:t>响应文件要求</w:t>
      </w:r>
    </w:p>
    <w:p w14:paraId="52460C2B">
      <w:pPr>
        <w:spacing w:line="520" w:lineRule="exact"/>
        <w:ind w:firstLine="640"/>
        <w:rPr>
          <w:rFonts w:ascii="方正仿宋_GBK" w:hAnsi="仿宋" w:eastAsia="方正仿宋_GBK" w:cs="仿宋_GB2312"/>
          <w:sz w:val="32"/>
          <w:szCs w:val="32"/>
        </w:rPr>
      </w:pPr>
      <w:r>
        <w:rPr>
          <w:rFonts w:hint="eastAsia" w:ascii="方正仿宋_GBK" w:hAnsi="仿宋" w:eastAsia="方正仿宋_GBK" w:cs="仿宋_GB2312"/>
          <w:sz w:val="32"/>
          <w:szCs w:val="32"/>
        </w:rPr>
        <w:t>（</w:t>
      </w:r>
      <w:r>
        <w:rPr>
          <w:rFonts w:ascii="方正仿宋_GBK" w:hAnsi="仿宋" w:eastAsia="方正仿宋_GBK" w:cs="仿宋_GB2312"/>
          <w:sz w:val="32"/>
          <w:szCs w:val="32"/>
        </w:rPr>
        <w:t>1）上传竞价响应文件（盖公章的纸质材料扫描后在附件中上传），包括：资格证明材料、报价文件</w:t>
      </w:r>
      <w:r>
        <w:rPr>
          <w:rFonts w:hint="eastAsia" w:ascii="方正仿宋_GBK" w:hAnsi="仿宋" w:eastAsia="方正仿宋_GBK" w:cs="仿宋_GB2312"/>
          <w:sz w:val="32"/>
          <w:szCs w:val="32"/>
        </w:rPr>
        <w:t>、施工方案</w:t>
      </w:r>
      <w:r>
        <w:rPr>
          <w:rFonts w:ascii="方正仿宋_GBK" w:hAnsi="仿宋" w:eastAsia="方正仿宋_GBK" w:cs="仿宋_GB2312"/>
          <w:sz w:val="32"/>
          <w:szCs w:val="32"/>
        </w:rPr>
        <w:t>等。</w:t>
      </w:r>
    </w:p>
    <w:p w14:paraId="3491818E">
      <w:pPr>
        <w:spacing w:line="520" w:lineRule="exact"/>
        <w:ind w:firstLine="640"/>
        <w:rPr>
          <w:rFonts w:ascii="方正仿宋_GBK" w:hAnsi="仿宋" w:eastAsia="方正仿宋_GBK" w:cs="仿宋_GB2312"/>
          <w:sz w:val="32"/>
          <w:szCs w:val="32"/>
        </w:rPr>
      </w:pPr>
      <w:r>
        <w:rPr>
          <w:rFonts w:hint="eastAsia" w:ascii="方正仿宋_GBK" w:hAnsi="仿宋" w:eastAsia="方正仿宋_GBK" w:cs="仿宋_GB2312"/>
          <w:sz w:val="32"/>
          <w:szCs w:val="32"/>
        </w:rPr>
        <w:t>（</w:t>
      </w:r>
      <w:r>
        <w:rPr>
          <w:rFonts w:ascii="方正仿宋_GBK" w:hAnsi="仿宋" w:eastAsia="方正仿宋_GBK" w:cs="仿宋_GB2312"/>
          <w:sz w:val="32"/>
          <w:szCs w:val="32"/>
        </w:rPr>
        <w:t>2）报价不得超过采购控制总价。</w:t>
      </w:r>
    </w:p>
    <w:p w14:paraId="647D861A">
      <w:pPr>
        <w:spacing w:line="520" w:lineRule="exact"/>
        <w:ind w:firstLine="640"/>
        <w:rPr>
          <w:rFonts w:ascii="方正仿宋_GBK" w:hAnsi="仿宋" w:eastAsia="方正仿宋_GBK" w:cs="仿宋_GB2312"/>
          <w:sz w:val="32"/>
          <w:szCs w:val="32"/>
        </w:rPr>
      </w:pPr>
      <w:r>
        <w:rPr>
          <w:rFonts w:ascii="方正仿宋_GBK" w:hAnsi="仿宋" w:eastAsia="方正仿宋_GBK" w:cs="仿宋_GB2312"/>
          <w:sz w:val="32"/>
          <w:szCs w:val="32"/>
        </w:rPr>
        <w:t>（3）质保服务承诺函。</w:t>
      </w:r>
    </w:p>
    <w:p w14:paraId="4E616540">
      <w:pPr>
        <w:spacing w:line="520" w:lineRule="exact"/>
        <w:ind w:firstLine="640"/>
      </w:pPr>
      <w:r>
        <w:rPr>
          <w:rFonts w:hint="eastAsia" w:ascii="方正仿宋_GBK" w:hAnsi="仿宋" w:eastAsia="方正仿宋_GBK" w:cs="仿宋_GB2312"/>
          <w:sz w:val="32"/>
          <w:szCs w:val="32"/>
        </w:rPr>
        <w:t>（4）报价时需使用工程量清单（附件）进行报价，不接受其他文件报价。</w:t>
      </w:r>
    </w:p>
    <w:p w14:paraId="4B6A0FEF">
      <w:pPr>
        <w:spacing w:line="520" w:lineRule="exact"/>
        <w:ind w:firstLine="640"/>
        <w:rPr>
          <w:rFonts w:hint="eastAsia" w:ascii="方正仿宋_GBK" w:hAnsi="仿宋" w:eastAsia="方正仿宋_GBK" w:cs="仿宋_GB2312"/>
          <w:sz w:val="32"/>
          <w:szCs w:val="32"/>
          <w:lang w:val="en-US" w:eastAsia="zh-CN"/>
        </w:rPr>
      </w:pPr>
      <w:r>
        <w:rPr>
          <w:rFonts w:hint="eastAsia" w:ascii="方正仿宋_GBK" w:hAnsi="仿宋" w:eastAsia="方正仿宋_GBK" w:cs="仿宋_GB2312"/>
          <w:sz w:val="32"/>
          <w:szCs w:val="32"/>
          <w:lang w:val="en-US" w:eastAsia="zh-CN"/>
        </w:rPr>
        <w:t>注：以上纸质材料加盖单位公章扫描后在附件中上传。</w:t>
      </w:r>
    </w:p>
    <w:bookmarkEnd w:id="1"/>
    <w:bookmarkEnd w:id="2"/>
    <w:p w14:paraId="03CF79A2">
      <w:pPr>
        <w:spacing w:line="500" w:lineRule="exact"/>
        <w:ind w:firstLine="643" w:firstLineChars="200"/>
        <w:rPr>
          <w:rFonts w:ascii="黑体" w:hAnsi="黑体" w:eastAsia="黑体" w:cs="仿宋"/>
          <w:b/>
          <w:bCs/>
          <w:sz w:val="32"/>
          <w:szCs w:val="32"/>
        </w:rPr>
      </w:pPr>
      <w:r>
        <w:rPr>
          <w:rFonts w:hint="eastAsia" w:ascii="黑体" w:hAnsi="黑体" w:eastAsia="黑体" w:cs="仿宋"/>
          <w:b/>
          <w:bCs/>
          <w:sz w:val="32"/>
          <w:szCs w:val="32"/>
          <w:lang w:eastAsia="zh-CN"/>
        </w:rPr>
        <w:t>四</w:t>
      </w:r>
      <w:r>
        <w:rPr>
          <w:rFonts w:hint="eastAsia" w:ascii="黑体" w:hAnsi="黑体" w:eastAsia="黑体" w:cs="仿宋"/>
          <w:b/>
          <w:bCs/>
          <w:sz w:val="32"/>
          <w:szCs w:val="32"/>
        </w:rPr>
        <w:t>、项目清单及报价明细</w:t>
      </w:r>
    </w:p>
    <w:p w14:paraId="0DAA02FF">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详情请下载查阅附件《</w:t>
      </w:r>
      <w:r>
        <w:rPr>
          <w:rFonts w:hint="eastAsia" w:ascii="仿宋" w:hAnsi="仿宋" w:eastAsia="仿宋" w:cs="仿宋"/>
          <w:sz w:val="32"/>
          <w:szCs w:val="32"/>
          <w:lang w:eastAsia="zh-CN"/>
        </w:rPr>
        <w:t>湘潭经济技术开发区消防救援大队工人俱乐部（消防综合体能训练馆）球场地面</w:t>
      </w:r>
      <w:r>
        <w:rPr>
          <w:rFonts w:hint="eastAsia" w:ascii="仿宋" w:hAnsi="仿宋" w:eastAsia="仿宋" w:cs="仿宋"/>
          <w:sz w:val="32"/>
          <w:szCs w:val="32"/>
        </w:rPr>
        <w:t>工程预算单》</w:t>
      </w:r>
    </w:p>
    <w:p w14:paraId="5577673C">
      <w:pPr>
        <w:spacing w:line="500" w:lineRule="exact"/>
        <w:ind w:firstLine="643" w:firstLineChars="200"/>
        <w:rPr>
          <w:rFonts w:ascii="黑体" w:hAnsi="黑体" w:eastAsia="黑体" w:cs="仿宋"/>
          <w:b/>
          <w:bCs/>
          <w:sz w:val="32"/>
          <w:szCs w:val="32"/>
        </w:rPr>
      </w:pPr>
      <w:r>
        <w:rPr>
          <w:rFonts w:hint="eastAsia" w:ascii="黑体" w:hAnsi="黑体" w:eastAsia="黑体" w:cs="仿宋"/>
          <w:b/>
          <w:bCs/>
          <w:sz w:val="32"/>
          <w:szCs w:val="32"/>
          <w:lang w:eastAsia="zh-CN"/>
        </w:rPr>
        <w:t>五</w:t>
      </w:r>
      <w:r>
        <w:rPr>
          <w:rFonts w:hint="eastAsia" w:ascii="黑体" w:hAnsi="黑体" w:eastAsia="黑体" w:cs="仿宋"/>
          <w:b/>
          <w:bCs/>
          <w:sz w:val="32"/>
          <w:szCs w:val="32"/>
        </w:rPr>
        <w:t>、预算金额</w:t>
      </w:r>
    </w:p>
    <w:p w14:paraId="6196040C">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项目总费用人民币：</w:t>
      </w:r>
      <w:r>
        <w:rPr>
          <w:rFonts w:hint="eastAsia" w:ascii="仿宋" w:hAnsi="仿宋" w:eastAsia="仿宋" w:cs="仿宋"/>
          <w:sz w:val="32"/>
          <w:szCs w:val="32"/>
          <w:lang w:val="en-US" w:eastAsia="zh-CN"/>
        </w:rPr>
        <w:t>194,023.31</w:t>
      </w:r>
      <w:r>
        <w:rPr>
          <w:rFonts w:hint="eastAsia" w:ascii="仿宋" w:hAnsi="仿宋" w:eastAsia="仿宋" w:cs="仿宋"/>
          <w:sz w:val="32"/>
          <w:szCs w:val="32"/>
        </w:rPr>
        <w:t>元</w:t>
      </w:r>
      <w:r>
        <w:rPr>
          <w:rFonts w:hint="eastAsia" w:ascii="仿宋" w:hAnsi="仿宋" w:eastAsia="仿宋" w:cs="仿宋"/>
          <w:sz w:val="32"/>
          <w:szCs w:val="32"/>
          <w:lang w:eastAsia="zh-CN"/>
        </w:rPr>
        <w:t>，大写：壹拾玖万肆仟零贰拾叁元叁角壹分</w:t>
      </w:r>
      <w:r>
        <w:rPr>
          <w:rFonts w:hint="eastAsia" w:ascii="仿宋" w:hAnsi="仿宋" w:eastAsia="仿宋" w:cs="仿宋"/>
          <w:sz w:val="32"/>
          <w:szCs w:val="32"/>
        </w:rPr>
        <w:t>（含人工、材料、搬运费、安装、发票税费、人工保险及此项目产生的所有费用）</w:t>
      </w:r>
      <w:r>
        <w:rPr>
          <w:rFonts w:hint="eastAsia" w:ascii="仿宋" w:hAnsi="仿宋" w:eastAsia="仿宋" w:cs="仿宋"/>
          <w:sz w:val="32"/>
          <w:szCs w:val="32"/>
          <w:lang w:eastAsia="zh-CN"/>
        </w:rPr>
        <w:t>。</w:t>
      </w:r>
    </w:p>
    <w:p w14:paraId="1BE5850D">
      <w:pPr>
        <w:spacing w:line="500" w:lineRule="exact"/>
        <w:ind w:firstLine="643" w:firstLineChars="200"/>
        <w:rPr>
          <w:rFonts w:ascii="黑体" w:hAnsi="黑体" w:eastAsia="黑体" w:cs="仿宋"/>
          <w:b/>
          <w:bCs/>
          <w:sz w:val="32"/>
          <w:szCs w:val="32"/>
        </w:rPr>
      </w:pPr>
      <w:r>
        <w:rPr>
          <w:rFonts w:hint="eastAsia" w:ascii="黑体" w:hAnsi="黑体" w:eastAsia="黑体" w:cs="仿宋"/>
          <w:b/>
          <w:bCs/>
          <w:sz w:val="32"/>
          <w:szCs w:val="32"/>
          <w:lang w:eastAsia="zh-CN"/>
        </w:rPr>
        <w:t>六</w:t>
      </w:r>
      <w:r>
        <w:rPr>
          <w:rFonts w:hint="eastAsia" w:ascii="黑体" w:hAnsi="黑体" w:eastAsia="黑体" w:cs="仿宋"/>
          <w:b/>
          <w:bCs/>
          <w:sz w:val="32"/>
          <w:szCs w:val="32"/>
        </w:rPr>
        <w:t>、</w:t>
      </w:r>
      <w:r>
        <w:rPr>
          <w:rFonts w:hint="eastAsia" w:ascii="黑体" w:hAnsi="黑体" w:eastAsia="黑体" w:cs="仿宋"/>
          <w:b/>
          <w:bCs/>
          <w:sz w:val="32"/>
          <w:szCs w:val="32"/>
          <w:lang w:eastAsia="zh-CN"/>
        </w:rPr>
        <w:t>技术要求</w:t>
      </w:r>
    </w:p>
    <w:p w14:paraId="1984C4D5">
      <w:pPr>
        <w:spacing w:line="500" w:lineRule="exact"/>
        <w:ind w:firstLine="643" w:firstLineChars="200"/>
        <w:rPr>
          <w:rFonts w:ascii="华文楷体" w:hAnsi="华文楷体" w:eastAsia="华文楷体" w:cs="仿宋"/>
          <w:b/>
          <w:sz w:val="32"/>
          <w:szCs w:val="32"/>
        </w:rPr>
      </w:pPr>
      <w:r>
        <w:rPr>
          <w:rFonts w:hint="eastAsia" w:ascii="华文楷体" w:hAnsi="华文楷体" w:eastAsia="华文楷体" w:cs="仿宋"/>
          <w:b/>
          <w:sz w:val="32"/>
          <w:szCs w:val="32"/>
        </w:rPr>
        <w:t>（一）基础部分</w:t>
      </w:r>
    </w:p>
    <w:p w14:paraId="112DF00A">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1.基础需坚实、平整，无裂缝、空鼓等缺陷，以确保场地的稳定性。</w:t>
      </w:r>
    </w:p>
    <w:p w14:paraId="2C872652">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2.合理设计坡度，保证排水顺畅。</w:t>
      </w:r>
    </w:p>
    <w:p w14:paraId="6DBFB01C">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达到《工程施工质量验收规范》合格标准</w:t>
      </w:r>
      <w:r>
        <w:rPr>
          <w:rFonts w:hint="eastAsia" w:ascii="仿宋" w:hAnsi="仿宋" w:eastAsia="仿宋" w:cs="仿宋"/>
          <w:sz w:val="32"/>
          <w:szCs w:val="32"/>
          <w:lang w:eastAsia="zh-CN"/>
        </w:rPr>
        <w:t>。</w:t>
      </w:r>
    </w:p>
    <w:p w14:paraId="74E86978">
      <w:pPr>
        <w:spacing w:line="500" w:lineRule="exact"/>
        <w:ind w:firstLine="643" w:firstLineChars="200"/>
        <w:rPr>
          <w:rFonts w:hint="eastAsia" w:ascii="华文楷体" w:hAnsi="华文楷体" w:eastAsia="华文楷体" w:cs="仿宋"/>
          <w:b/>
          <w:sz w:val="32"/>
          <w:szCs w:val="32"/>
          <w:lang w:eastAsia="zh-CN"/>
        </w:rPr>
      </w:pPr>
      <w:r>
        <w:rPr>
          <w:rFonts w:hint="eastAsia" w:ascii="华文楷体" w:hAnsi="华文楷体" w:eastAsia="华文楷体" w:cs="仿宋"/>
          <w:b/>
          <w:sz w:val="32"/>
          <w:szCs w:val="32"/>
        </w:rPr>
        <w:t>（二）</w:t>
      </w:r>
      <w:r>
        <w:rPr>
          <w:rFonts w:hint="eastAsia" w:ascii="华文楷体" w:hAnsi="华文楷体" w:eastAsia="华文楷体" w:cs="仿宋"/>
          <w:b/>
          <w:sz w:val="32"/>
          <w:szCs w:val="32"/>
          <w:lang w:eastAsia="zh-CN"/>
        </w:rPr>
        <w:t>木地板部分</w:t>
      </w:r>
    </w:p>
    <w:p w14:paraId="77297E3B">
      <w:pPr>
        <w:pStyle w:val="5"/>
        <w:spacing w:before="101" w:line="224" w:lineRule="auto"/>
        <w:ind w:left="35"/>
        <w:outlineLvl w:val="3"/>
      </w:pPr>
      <w:r>
        <w:rPr>
          <w:rFonts w:ascii="Times New Roman" w:hAnsi="Times New Roman" w:eastAsia="Times New Roman" w:cs="Times New Roman"/>
          <w:b/>
          <w:bCs/>
          <w:spacing w:val="4"/>
        </w:rPr>
        <w:t>1</w:t>
      </w:r>
      <w:r>
        <w:rPr>
          <w:rFonts w:ascii="Times New Roman" w:hAnsi="Times New Roman" w:eastAsia="Times New Roman" w:cs="Times New Roman"/>
          <w:b/>
          <w:bCs/>
          <w:spacing w:val="-34"/>
        </w:rPr>
        <w:t xml:space="preserve"> </w:t>
      </w:r>
      <w:r>
        <w:rPr>
          <w:b/>
          <w:bCs/>
          <w:spacing w:val="4"/>
        </w:rPr>
        <w:t>、篮球场运动场地整体木地板构造说明</w:t>
      </w:r>
    </w:p>
    <w:p w14:paraId="663AA5DF">
      <w:pPr>
        <w:pStyle w:val="5"/>
        <w:spacing w:before="78" w:line="219" w:lineRule="auto"/>
        <w:ind w:left="44"/>
        <w:rPr>
          <w:sz w:val="24"/>
          <w:szCs w:val="24"/>
        </w:rPr>
      </w:pPr>
      <w:r>
        <w:rPr>
          <w:spacing w:val="-3"/>
          <w:sz w:val="24"/>
          <w:szCs w:val="24"/>
        </w:rPr>
        <w:t>●油漆：体育馆木地板专用漆</w:t>
      </w:r>
    </w:p>
    <w:p w14:paraId="1CA56935">
      <w:pPr>
        <w:pStyle w:val="5"/>
        <w:spacing w:before="274" w:line="219" w:lineRule="auto"/>
        <w:ind w:left="44"/>
        <w:rPr>
          <w:sz w:val="24"/>
          <w:szCs w:val="24"/>
        </w:rPr>
      </w:pPr>
      <w:r>
        <w:rPr>
          <w:spacing w:val="-3"/>
          <w:sz w:val="24"/>
          <w:szCs w:val="24"/>
        </w:rPr>
        <w:t>●防潮隔离层：无纺布</w:t>
      </w:r>
    </w:p>
    <w:p w14:paraId="2B0E98F8">
      <w:pPr>
        <w:pStyle w:val="5"/>
        <w:spacing w:before="274" w:line="219" w:lineRule="auto"/>
        <w:ind w:left="44"/>
        <w:rPr>
          <w:sz w:val="24"/>
          <w:szCs w:val="24"/>
        </w:rPr>
      </w:pPr>
      <w:r>
        <w:rPr>
          <w:spacing w:val="-3"/>
          <w:sz w:val="24"/>
          <w:szCs w:val="24"/>
        </w:rPr>
        <w:t>●面层地板：枫桦木</w:t>
      </w:r>
      <w:r>
        <w:rPr>
          <w:spacing w:val="-19"/>
          <w:sz w:val="24"/>
          <w:szCs w:val="24"/>
        </w:rPr>
        <w:t xml:space="preserve"> </w:t>
      </w:r>
      <w:r>
        <w:rPr>
          <w:spacing w:val="-3"/>
          <w:sz w:val="24"/>
          <w:szCs w:val="24"/>
        </w:rPr>
        <w:t>1810*52-81*22mm</w:t>
      </w:r>
    </w:p>
    <w:p w14:paraId="1F975BFD">
      <w:pPr>
        <w:pStyle w:val="5"/>
        <w:spacing w:before="276" w:line="219" w:lineRule="auto"/>
        <w:ind w:left="44"/>
        <w:rPr>
          <w:sz w:val="24"/>
          <w:szCs w:val="24"/>
        </w:rPr>
      </w:pPr>
      <w:r>
        <w:rPr>
          <w:spacing w:val="-2"/>
          <w:sz w:val="24"/>
          <w:szCs w:val="24"/>
        </w:rPr>
        <w:t>●毛板：多层胶合板</w:t>
      </w:r>
      <w:r>
        <w:rPr>
          <w:spacing w:val="-41"/>
          <w:sz w:val="24"/>
          <w:szCs w:val="24"/>
        </w:rPr>
        <w:t xml:space="preserve"> </w:t>
      </w:r>
      <w:r>
        <w:rPr>
          <w:spacing w:val="-2"/>
          <w:sz w:val="24"/>
          <w:szCs w:val="24"/>
        </w:rPr>
        <w:t>2440*1220*12mm±2</w:t>
      </w:r>
    </w:p>
    <w:p w14:paraId="7EAA10D7">
      <w:pPr>
        <w:pStyle w:val="5"/>
        <w:spacing w:before="276" w:line="216" w:lineRule="auto"/>
        <w:ind w:left="44"/>
        <w:rPr>
          <w:sz w:val="24"/>
          <w:szCs w:val="24"/>
        </w:rPr>
      </w:pPr>
      <w:r>
        <w:rPr>
          <w:spacing w:val="-2"/>
          <w:sz w:val="24"/>
          <w:szCs w:val="24"/>
        </w:rPr>
        <w:t>●单龙骨：松木</w:t>
      </w:r>
      <w:r>
        <w:rPr>
          <w:spacing w:val="-44"/>
          <w:sz w:val="24"/>
          <w:szCs w:val="24"/>
        </w:rPr>
        <w:t xml:space="preserve"> </w:t>
      </w:r>
      <w:r>
        <w:rPr>
          <w:spacing w:val="-2"/>
          <w:sz w:val="24"/>
          <w:szCs w:val="24"/>
        </w:rPr>
        <w:t>40*60mm±2,经高温高压处理</w:t>
      </w:r>
    </w:p>
    <w:p w14:paraId="0DB13A9E">
      <w:pPr>
        <w:pStyle w:val="5"/>
        <w:spacing w:before="277" w:line="219" w:lineRule="auto"/>
        <w:ind w:left="44"/>
        <w:rPr>
          <w:sz w:val="24"/>
          <w:szCs w:val="24"/>
        </w:rPr>
      </w:pPr>
      <w:r>
        <w:rPr>
          <w:spacing w:val="-2"/>
          <w:sz w:val="24"/>
          <w:szCs w:val="24"/>
        </w:rPr>
        <w:t>●减震垫：热塑性弹性体，坚固耐用、弹力十足</w:t>
      </w:r>
    </w:p>
    <w:p w14:paraId="6512E617">
      <w:pPr>
        <w:pStyle w:val="5"/>
        <w:spacing w:before="102" w:line="224" w:lineRule="auto"/>
        <w:ind w:left="21"/>
        <w:outlineLvl w:val="3"/>
      </w:pPr>
      <w:r>
        <w:rPr>
          <w:rFonts w:ascii="Times New Roman" w:hAnsi="Times New Roman" w:eastAsia="Times New Roman" w:cs="Times New Roman"/>
          <w:b/>
          <w:bCs/>
          <w:spacing w:val="5"/>
        </w:rPr>
        <w:t>2</w:t>
      </w:r>
      <w:r>
        <w:rPr>
          <w:rFonts w:ascii="Times New Roman" w:hAnsi="Times New Roman" w:eastAsia="Times New Roman" w:cs="Times New Roman"/>
          <w:b/>
          <w:bCs/>
          <w:spacing w:val="-36"/>
        </w:rPr>
        <w:t xml:space="preserve"> </w:t>
      </w:r>
      <w:r>
        <w:rPr>
          <w:b/>
          <w:bCs/>
          <w:spacing w:val="5"/>
        </w:rPr>
        <w:t>、羽毛球场运动场地整体木地板构造说明</w:t>
      </w:r>
    </w:p>
    <w:p w14:paraId="42134561">
      <w:pPr>
        <w:pStyle w:val="5"/>
        <w:spacing w:before="78" w:line="219" w:lineRule="auto"/>
        <w:ind w:left="44"/>
        <w:rPr>
          <w:sz w:val="24"/>
          <w:szCs w:val="24"/>
        </w:rPr>
      </w:pPr>
      <w:r>
        <w:rPr>
          <w:spacing w:val="-3"/>
          <w:sz w:val="24"/>
          <w:szCs w:val="24"/>
        </w:rPr>
        <w:t>●油漆：体育馆木地板专用漆</w:t>
      </w:r>
    </w:p>
    <w:p w14:paraId="5704A97E">
      <w:pPr>
        <w:pStyle w:val="5"/>
        <w:spacing w:before="275" w:line="219" w:lineRule="auto"/>
        <w:ind w:left="44"/>
        <w:rPr>
          <w:sz w:val="24"/>
          <w:szCs w:val="24"/>
        </w:rPr>
      </w:pPr>
      <w:r>
        <w:rPr>
          <w:spacing w:val="-3"/>
          <w:sz w:val="24"/>
          <w:szCs w:val="24"/>
        </w:rPr>
        <w:t>●防潮隔离层：无纺布</w:t>
      </w:r>
    </w:p>
    <w:p w14:paraId="144C6104">
      <w:pPr>
        <w:pStyle w:val="5"/>
        <w:spacing w:before="274" w:line="219" w:lineRule="auto"/>
        <w:ind w:left="44"/>
        <w:rPr>
          <w:sz w:val="24"/>
          <w:szCs w:val="24"/>
        </w:rPr>
      </w:pPr>
      <w:r>
        <w:rPr>
          <w:spacing w:val="-3"/>
          <w:sz w:val="24"/>
          <w:szCs w:val="24"/>
        </w:rPr>
        <w:t>●面层地板：枫桦木</w:t>
      </w:r>
      <w:r>
        <w:rPr>
          <w:spacing w:val="-19"/>
          <w:sz w:val="24"/>
          <w:szCs w:val="24"/>
        </w:rPr>
        <w:t xml:space="preserve"> </w:t>
      </w:r>
      <w:r>
        <w:rPr>
          <w:spacing w:val="-3"/>
          <w:sz w:val="24"/>
          <w:szCs w:val="24"/>
        </w:rPr>
        <w:t>1810*52-81*22mm</w:t>
      </w:r>
    </w:p>
    <w:p w14:paraId="4F433998">
      <w:pPr>
        <w:pStyle w:val="5"/>
        <w:spacing w:before="277" w:line="219" w:lineRule="auto"/>
        <w:ind w:left="44"/>
        <w:rPr>
          <w:sz w:val="24"/>
          <w:szCs w:val="24"/>
        </w:rPr>
      </w:pPr>
      <w:r>
        <w:rPr>
          <w:spacing w:val="-2"/>
          <w:sz w:val="24"/>
          <w:szCs w:val="24"/>
        </w:rPr>
        <w:t>●毛板：多层胶合板</w:t>
      </w:r>
      <w:r>
        <w:rPr>
          <w:spacing w:val="-41"/>
          <w:sz w:val="24"/>
          <w:szCs w:val="24"/>
        </w:rPr>
        <w:t xml:space="preserve"> </w:t>
      </w:r>
      <w:r>
        <w:rPr>
          <w:spacing w:val="-2"/>
          <w:sz w:val="24"/>
          <w:szCs w:val="24"/>
        </w:rPr>
        <w:t>2440*1220*12mm±2</w:t>
      </w:r>
    </w:p>
    <w:p w14:paraId="40A9A0E7">
      <w:pPr>
        <w:pStyle w:val="5"/>
        <w:spacing w:before="276" w:line="216" w:lineRule="auto"/>
        <w:ind w:left="44"/>
        <w:rPr>
          <w:sz w:val="24"/>
          <w:szCs w:val="24"/>
        </w:rPr>
      </w:pPr>
      <w:r>
        <w:rPr>
          <w:spacing w:val="-2"/>
          <w:sz w:val="24"/>
          <w:szCs w:val="24"/>
        </w:rPr>
        <w:t>●单龙骨：松木</w:t>
      </w:r>
      <w:r>
        <w:rPr>
          <w:spacing w:val="-44"/>
          <w:sz w:val="24"/>
          <w:szCs w:val="24"/>
        </w:rPr>
        <w:t xml:space="preserve"> </w:t>
      </w:r>
      <w:r>
        <w:rPr>
          <w:spacing w:val="-2"/>
          <w:sz w:val="24"/>
          <w:szCs w:val="24"/>
        </w:rPr>
        <w:t>40*60mm±2,经高温高压处理</w:t>
      </w:r>
    </w:p>
    <w:p w14:paraId="669A1370">
      <w:pPr>
        <w:pStyle w:val="5"/>
        <w:spacing w:before="277" w:line="219" w:lineRule="auto"/>
        <w:ind w:left="44"/>
        <w:rPr>
          <w:sz w:val="24"/>
          <w:szCs w:val="24"/>
        </w:rPr>
      </w:pPr>
      <w:r>
        <w:rPr>
          <w:spacing w:val="-2"/>
          <w:sz w:val="24"/>
          <w:szCs w:val="24"/>
        </w:rPr>
        <w:t>●减震垫：热塑性弹性体，坚固耐用、弹力十足</w:t>
      </w:r>
    </w:p>
    <w:p w14:paraId="6F35D3D9">
      <w:pPr>
        <w:pStyle w:val="5"/>
        <w:spacing w:before="277" w:line="219" w:lineRule="auto"/>
        <w:ind w:left="44"/>
        <w:rPr>
          <w:spacing w:val="-2"/>
          <w:sz w:val="24"/>
          <w:szCs w:val="24"/>
        </w:rPr>
      </w:pPr>
      <w:r>
        <w:rPr>
          <w:spacing w:val="-2"/>
          <w:sz w:val="24"/>
          <w:szCs w:val="24"/>
        </w:rPr>
        <w:t>●运动地板胶：4mm</w:t>
      </w:r>
      <w:r>
        <w:rPr>
          <w:spacing w:val="-44"/>
          <w:sz w:val="24"/>
          <w:szCs w:val="24"/>
        </w:rPr>
        <w:t xml:space="preserve"> </w:t>
      </w:r>
      <w:r>
        <w:rPr>
          <w:spacing w:val="-2"/>
          <w:sz w:val="24"/>
          <w:szCs w:val="24"/>
        </w:rPr>
        <w:t>羽毛球场地专用运动地板胶铺贴</w:t>
      </w:r>
    </w:p>
    <w:p w14:paraId="040730E9">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以上要求必须满足厚度要求，单块木板大小更改需提前联系甲方，同意后可进行更改。</w:t>
      </w:r>
    </w:p>
    <w:p w14:paraId="3C7D0C9F">
      <w:pPr>
        <w:spacing w:line="50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七、</w:t>
      </w:r>
      <w:r>
        <w:rPr>
          <w:rFonts w:hint="eastAsia" w:ascii="黑体" w:hAnsi="黑体" w:eastAsia="黑体" w:cs="仿宋"/>
          <w:b/>
          <w:bCs/>
          <w:sz w:val="32"/>
          <w:szCs w:val="32"/>
          <w:lang w:eastAsia="zh-CN"/>
        </w:rPr>
        <w:t>商务</w:t>
      </w:r>
      <w:r>
        <w:rPr>
          <w:rFonts w:hint="eastAsia" w:ascii="黑体" w:hAnsi="黑体" w:eastAsia="黑体" w:cs="仿宋"/>
          <w:b/>
          <w:bCs/>
          <w:sz w:val="32"/>
          <w:szCs w:val="32"/>
        </w:rPr>
        <w:t>要求</w:t>
      </w:r>
    </w:p>
    <w:p w14:paraId="157B1810">
      <w:pPr>
        <w:spacing w:line="500" w:lineRule="exact"/>
        <w:ind w:firstLine="640" w:firstLineChars="200"/>
      </w:pPr>
      <w:r>
        <w:rPr>
          <w:rFonts w:hint="eastAsia" w:ascii="仿宋" w:hAnsi="仿宋" w:eastAsia="仿宋" w:cs="仿宋"/>
          <w:sz w:val="32"/>
          <w:szCs w:val="32"/>
        </w:rPr>
        <w:t>招标公示结束</w:t>
      </w:r>
      <w:r>
        <w:rPr>
          <w:rFonts w:hint="eastAsia" w:ascii="仿宋" w:hAnsi="仿宋" w:eastAsia="仿宋" w:cs="仿宋"/>
          <w:sz w:val="32"/>
          <w:szCs w:val="32"/>
          <w:lang w:val="en-US" w:eastAsia="zh-CN"/>
        </w:rPr>
        <w:t>15</w:t>
      </w:r>
      <w:r>
        <w:rPr>
          <w:rFonts w:hint="eastAsia" w:ascii="仿宋" w:hAnsi="仿宋" w:eastAsia="仿宋" w:cs="仿宋"/>
          <w:sz w:val="32"/>
          <w:szCs w:val="32"/>
        </w:rPr>
        <w:t>天内签订合同，签订合同后</w:t>
      </w:r>
      <w:r>
        <w:rPr>
          <w:rFonts w:hint="eastAsia" w:ascii="仿宋" w:hAnsi="仿宋" w:eastAsia="仿宋" w:cs="仿宋"/>
          <w:sz w:val="32"/>
          <w:szCs w:val="32"/>
          <w:lang w:val="en-US" w:eastAsia="zh-CN"/>
        </w:rPr>
        <w:t>30</w:t>
      </w:r>
      <w:r>
        <w:rPr>
          <w:rFonts w:hint="eastAsia" w:ascii="仿宋" w:hAnsi="仿宋" w:eastAsia="仿宋" w:cs="仿宋"/>
          <w:sz w:val="32"/>
          <w:szCs w:val="32"/>
        </w:rPr>
        <w:t>天内完成，若工期延误，每逾期一天，需按照工程款的 1%支付违约金，该违约金将从工程款中扣除。</w:t>
      </w:r>
    </w:p>
    <w:p w14:paraId="15EB6684">
      <w:pPr>
        <w:spacing w:line="500" w:lineRule="exact"/>
        <w:ind w:firstLine="420" w:firstLineChars="200"/>
        <w:rPr>
          <w:rFonts w:hint="eastAsia" w:ascii="仿宋" w:hAnsi="仿宋" w:eastAsia="仿宋" w:cs="仿宋"/>
          <w:sz w:val="32"/>
          <w:szCs w:val="32"/>
        </w:rPr>
      </w:pPr>
      <w:r>
        <w:rPr>
          <w:rFonts w:hint="eastAsia"/>
          <w:lang w:val="en-US" w:eastAsia="zh-CN"/>
        </w:rPr>
        <w:t xml:space="preserve">  </w:t>
      </w:r>
      <w:r>
        <w:rPr>
          <w:rFonts w:hint="eastAsia" w:ascii="仿宋" w:hAnsi="仿宋" w:eastAsia="仿宋" w:cs="仿宋"/>
          <w:sz w:val="32"/>
          <w:szCs w:val="32"/>
        </w:rPr>
        <w:t>1. 产品运输、保险及保管</w:t>
      </w:r>
    </w:p>
    <w:p w14:paraId="440C8338">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1.1成交供应商负责产品到施工地点的全部运输，包括装卸及现场搬运等。</w:t>
      </w:r>
    </w:p>
    <w:p w14:paraId="61EFC64F">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1.2成交供应商负责产品在施工地点的保管，直至项目验收合格。</w:t>
      </w:r>
    </w:p>
    <w:p w14:paraId="1CB2A8E4">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1.3成交供应商负责其派出的施工人员的人身意外保险。</w:t>
      </w:r>
    </w:p>
    <w:p w14:paraId="05F4F1BF">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rPr>
        <w:tab/>
      </w:r>
      <w:r>
        <w:rPr>
          <w:rFonts w:hint="eastAsia" w:ascii="仿宋" w:hAnsi="仿宋" w:eastAsia="仿宋" w:cs="仿宋"/>
          <w:sz w:val="32"/>
          <w:szCs w:val="32"/>
        </w:rPr>
        <w:t>施工要求</w:t>
      </w:r>
    </w:p>
    <w:p w14:paraId="52E1D857">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2.1  成交供应商须加强施工的组织管理，所有施工人员须遵守文明安全施工的有关规章制度，持证上岗。施工期间，应接受采购人的监督管理，遵守有关规定。</w:t>
      </w:r>
    </w:p>
    <w:p w14:paraId="154FC127">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rPr>
        <w:tab/>
      </w:r>
      <w:r>
        <w:rPr>
          <w:rFonts w:hint="eastAsia" w:ascii="仿宋" w:hAnsi="仿宋" w:eastAsia="仿宋" w:cs="仿宋"/>
          <w:sz w:val="32"/>
          <w:szCs w:val="32"/>
        </w:rPr>
        <w:t>工程竣工验收后，成交供应商应在20天内提交完整齐备的工程竣工资料和验收资料装整成册交采购人，并必须保证所有归档资料的真实性。</w:t>
      </w:r>
    </w:p>
    <w:p w14:paraId="3019F4CE">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2.3  施工单位必须按照设计图纸及国家颁布的有关施工规范要求施工，所有使用的产品应符合国家标准，采用得到国家认证的厂家产品。</w:t>
      </w:r>
    </w:p>
    <w:p w14:paraId="33C4F9BA">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3.验收要求</w:t>
      </w:r>
    </w:p>
    <w:p w14:paraId="3F2584F6">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3.1、工程验收标准：参照建筑工程施工质量验收规范及市政工程施工及验收规范、环保要求</w:t>
      </w:r>
    </w:p>
    <w:p w14:paraId="17711E1E">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3.2、工程验收阶段：</w:t>
      </w:r>
    </w:p>
    <w:p w14:paraId="58313B26">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程中间验收：工程正式施工前，成交供应商应该严格按照采购人所提供工程量清单要求，向采购人提出书面验收申请（如配电设备、建筑材料），由采购人签字认可后，方可进行后续施工；相关设备等均应在安装前按其规格、质量分批进行阶段检测、验收；建筑材料应在铺安装、修筑前进行验收。</w:t>
      </w:r>
    </w:p>
    <w:p w14:paraId="22984541">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工程竣工验收：采购人应在施工单位递交书面工程竣工验收申请报告</w:t>
      </w:r>
      <w:r>
        <w:rPr>
          <w:rFonts w:hint="eastAsia" w:ascii="仿宋" w:hAnsi="仿宋" w:eastAsia="仿宋" w:cs="仿宋"/>
          <w:sz w:val="32"/>
          <w:szCs w:val="32"/>
          <w:lang w:eastAsia="zh-CN"/>
        </w:rPr>
        <w:t>及结算审计资料后</w:t>
      </w:r>
      <w:r>
        <w:rPr>
          <w:rFonts w:hint="eastAsia" w:ascii="仿宋" w:hAnsi="仿宋" w:eastAsia="仿宋" w:cs="仿宋"/>
          <w:sz w:val="32"/>
          <w:szCs w:val="32"/>
        </w:rPr>
        <w:t>，组织</w:t>
      </w:r>
      <w:r>
        <w:rPr>
          <w:rFonts w:hint="eastAsia" w:ascii="仿宋" w:hAnsi="仿宋" w:eastAsia="仿宋" w:cs="仿宋"/>
          <w:sz w:val="32"/>
          <w:szCs w:val="32"/>
          <w:lang w:eastAsia="zh-CN"/>
        </w:rPr>
        <w:t>进行</w:t>
      </w:r>
      <w:r>
        <w:rPr>
          <w:rFonts w:hint="eastAsia" w:ascii="仿宋" w:hAnsi="仿宋" w:eastAsia="仿宋" w:cs="仿宋"/>
          <w:sz w:val="32"/>
          <w:szCs w:val="32"/>
        </w:rPr>
        <w:t>项目验收</w:t>
      </w:r>
      <w:bookmarkStart w:id="3" w:name="_GoBack"/>
      <w:bookmarkEnd w:id="3"/>
      <w:r>
        <w:rPr>
          <w:rFonts w:hint="eastAsia" w:ascii="仿宋" w:hAnsi="仿宋" w:eastAsia="仿宋" w:cs="仿宋"/>
          <w:sz w:val="32"/>
          <w:szCs w:val="32"/>
        </w:rPr>
        <w:t>。</w:t>
      </w:r>
    </w:p>
    <w:p w14:paraId="74F8256F">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3.3  工程应符合现行国家有关工程施工验收规范和标准。</w:t>
      </w:r>
    </w:p>
    <w:p w14:paraId="6C1CC74C">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4.质量保证装修项目（一）</w:t>
      </w:r>
    </w:p>
    <w:p w14:paraId="0F73A3E1">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4.1本工程质量应符合建筑工程施工质量验收规范及环保要求且验收合格。</w:t>
      </w:r>
    </w:p>
    <w:p w14:paraId="28A1AB49">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4.2项目整体质保期为</w:t>
      </w:r>
      <w:r>
        <w:rPr>
          <w:rFonts w:hint="eastAsia" w:ascii="仿宋" w:hAnsi="仿宋" w:eastAsia="仿宋" w:cs="仿宋"/>
          <w:sz w:val="32"/>
          <w:szCs w:val="32"/>
          <w:lang w:eastAsia="zh-CN"/>
        </w:rPr>
        <w:t>一</w:t>
      </w:r>
      <w:r>
        <w:rPr>
          <w:rFonts w:hint="eastAsia" w:ascii="仿宋" w:hAnsi="仿宋" w:eastAsia="仿宋" w:cs="仿宋"/>
          <w:sz w:val="32"/>
          <w:szCs w:val="32"/>
        </w:rPr>
        <w:t>年。维护期内出现任何工程质量问题，成交供应商必须无偿整改，相关费用全部由成交供应商承担。</w:t>
      </w:r>
    </w:p>
    <w:p w14:paraId="38E8C9F1">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4.3质量保修：按建设工程质量管理条例（2019年修正版）国务院令（第714号）相关规定执行。</w:t>
      </w:r>
    </w:p>
    <w:p w14:paraId="4FBBFFA1">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4.4质量保修费用</w:t>
      </w:r>
    </w:p>
    <w:p w14:paraId="5CF6516B">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质量保修费用及相关的损害赔偿费，由造成质量缺陷的责任方承担。</w:t>
      </w:r>
    </w:p>
    <w:p w14:paraId="44E4F857">
      <w:pPr>
        <w:spacing w:line="500" w:lineRule="exact"/>
        <w:ind w:firstLine="643" w:firstLineChars="200"/>
        <w:rPr>
          <w:rFonts w:hint="eastAsia" w:ascii="黑体" w:hAnsi="黑体" w:eastAsia="黑体" w:cs="仿宋"/>
          <w:b/>
          <w:bCs/>
          <w:sz w:val="32"/>
          <w:szCs w:val="32"/>
        </w:rPr>
      </w:pPr>
      <w:r>
        <w:rPr>
          <w:rFonts w:hint="eastAsia" w:ascii="黑体" w:hAnsi="黑体" w:eastAsia="黑体" w:cs="仿宋"/>
          <w:b/>
          <w:bCs/>
          <w:sz w:val="32"/>
          <w:szCs w:val="32"/>
          <w:lang w:eastAsia="zh-CN"/>
        </w:rPr>
        <w:t>八</w:t>
      </w:r>
      <w:r>
        <w:rPr>
          <w:rFonts w:hint="eastAsia" w:ascii="黑体" w:hAnsi="黑体" w:eastAsia="黑体" w:cs="仿宋"/>
          <w:b/>
          <w:bCs/>
          <w:sz w:val="32"/>
          <w:szCs w:val="32"/>
        </w:rPr>
        <w:t>、付款方式</w:t>
      </w:r>
    </w:p>
    <w:p w14:paraId="3FABD277">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工程完工，安装合格</w:t>
      </w:r>
      <w:r>
        <w:rPr>
          <w:rFonts w:hint="eastAsia" w:ascii="仿宋" w:hAnsi="仿宋" w:eastAsia="仿宋" w:cs="仿宋"/>
          <w:sz w:val="32"/>
          <w:szCs w:val="32"/>
          <w:lang w:eastAsia="zh-CN"/>
        </w:rPr>
        <w:t>后，乙方需配合甲方准备结算审计资料。在结算审计</w:t>
      </w:r>
      <w:r>
        <w:rPr>
          <w:rFonts w:hint="eastAsia" w:ascii="仿宋" w:hAnsi="仿宋" w:eastAsia="仿宋" w:cs="仿宋"/>
          <w:sz w:val="32"/>
          <w:szCs w:val="32"/>
        </w:rPr>
        <w:t>验收</w:t>
      </w:r>
      <w:r>
        <w:rPr>
          <w:rFonts w:hint="eastAsia" w:ascii="仿宋" w:hAnsi="仿宋" w:eastAsia="仿宋" w:cs="仿宋"/>
          <w:sz w:val="32"/>
          <w:szCs w:val="32"/>
          <w:lang w:eastAsia="zh-CN"/>
        </w:rPr>
        <w:t>通过</w:t>
      </w:r>
      <w:r>
        <w:rPr>
          <w:rFonts w:hint="eastAsia" w:ascii="仿宋" w:hAnsi="仿宋" w:eastAsia="仿宋" w:cs="仿宋"/>
          <w:sz w:val="32"/>
          <w:szCs w:val="32"/>
        </w:rPr>
        <w:t>后，</w:t>
      </w:r>
      <w:r>
        <w:rPr>
          <w:rFonts w:hint="eastAsia" w:ascii="仿宋" w:hAnsi="仿宋" w:eastAsia="仿宋" w:cs="仿宋"/>
          <w:sz w:val="32"/>
          <w:szCs w:val="32"/>
          <w:lang w:eastAsia="zh-CN"/>
        </w:rPr>
        <w:t>甲方</w:t>
      </w:r>
      <w:r>
        <w:rPr>
          <w:rFonts w:hint="eastAsia" w:ascii="仿宋" w:hAnsi="仿宋" w:eastAsia="仿宋" w:cs="仿宋"/>
          <w:sz w:val="32"/>
          <w:szCs w:val="32"/>
        </w:rPr>
        <w:t>一个月内支付项目款的 97%，剩余 3%为质保金。质保期满后一个月内，支付乙方剩余项目款项。</w:t>
      </w:r>
    </w:p>
    <w:p w14:paraId="2D240512">
      <w:pPr>
        <w:spacing w:line="500" w:lineRule="exact"/>
        <w:ind w:firstLine="643" w:firstLineChars="200"/>
        <w:rPr>
          <w:rFonts w:ascii="黑体" w:hAnsi="黑体" w:eastAsia="黑体" w:cs="仿宋"/>
          <w:b/>
          <w:bCs/>
          <w:sz w:val="32"/>
          <w:szCs w:val="32"/>
        </w:rPr>
      </w:pPr>
      <w:r>
        <w:rPr>
          <w:rFonts w:hint="eastAsia" w:ascii="黑体" w:hAnsi="黑体" w:eastAsia="黑体" w:cs="仿宋"/>
          <w:b/>
          <w:bCs/>
          <w:sz w:val="32"/>
          <w:szCs w:val="32"/>
          <w:lang w:eastAsia="zh-CN"/>
        </w:rPr>
        <w:t>九</w:t>
      </w:r>
      <w:r>
        <w:rPr>
          <w:rFonts w:hint="eastAsia" w:ascii="黑体" w:hAnsi="黑体" w:eastAsia="黑体" w:cs="仿宋"/>
          <w:b/>
          <w:bCs/>
          <w:sz w:val="32"/>
          <w:szCs w:val="32"/>
        </w:rPr>
        <w:t>、其他要求</w:t>
      </w:r>
    </w:p>
    <w:p w14:paraId="4CEB6A0F">
      <w:pPr>
        <w:spacing w:line="5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auto"/>
          <w:sz w:val="32"/>
          <w:szCs w:val="32"/>
        </w:rPr>
        <w:t>对于上述项目要求，建议供应商前往现场踏勘，踏勘不作为竞价条件，未探勘导致成本增加或其他原因无法完成的，由供应商承担。施工</w:t>
      </w:r>
      <w:r>
        <w:rPr>
          <w:rFonts w:hint="eastAsia" w:ascii="仿宋" w:hAnsi="仿宋" w:eastAsia="仿宋" w:cs="仿宋"/>
          <w:sz w:val="32"/>
          <w:szCs w:val="32"/>
        </w:rPr>
        <w:t>过程需严格按照国家相关工艺和标准进行，符合环保标准，并提供相应合格证明及检验报告。</w:t>
      </w:r>
      <w:r>
        <w:rPr>
          <w:rFonts w:hint="eastAsia" w:ascii="仿宋" w:hAnsi="仿宋" w:eastAsia="仿宋" w:cs="仿宋"/>
          <w:sz w:val="32"/>
          <w:szCs w:val="32"/>
          <w:lang w:eastAsia="zh-CN"/>
        </w:rPr>
        <w:t>施工完毕后，将进行审计验收，所有施工内容必须符合</w:t>
      </w:r>
      <w:r>
        <w:rPr>
          <w:rFonts w:hint="eastAsia" w:ascii="仿宋" w:hAnsi="仿宋" w:eastAsia="仿宋" w:cs="仿宋"/>
          <w:sz w:val="32"/>
          <w:szCs w:val="32"/>
          <w:lang w:val="en-US" w:eastAsia="zh-CN"/>
        </w:rPr>
        <w:t>A级木地板运动场地要求，办理竣工结算时，保证报价全面真实。</w:t>
      </w:r>
    </w:p>
    <w:p w14:paraId="7E5DE2FE">
      <w:pPr>
        <w:spacing w:line="500" w:lineRule="exact"/>
        <w:rPr>
          <w:rFonts w:hint="eastAsia" w:ascii="仿宋" w:hAnsi="仿宋" w:eastAsia="仿宋" w:cs="仿宋"/>
          <w:sz w:val="32"/>
          <w:szCs w:val="32"/>
        </w:rPr>
      </w:pPr>
    </w:p>
    <w:p w14:paraId="2CCBCBFD">
      <w:pPr>
        <w:spacing w:line="500" w:lineRule="exact"/>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湘潭经济技术开发区消防救援大队</w:t>
      </w:r>
    </w:p>
    <w:p w14:paraId="31B1A6BB">
      <w:pPr>
        <w:wordWrap w:val="0"/>
        <w:spacing w:line="500" w:lineRule="exact"/>
        <w:jc w:val="right"/>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Y2EyMWQ2ODNiOTgxZDkyYmMxYmQ0ODg4NTY3Y2IifQ=="/>
  </w:docVars>
  <w:rsids>
    <w:rsidRoot w:val="42433DA2"/>
    <w:rsid w:val="001113A0"/>
    <w:rsid w:val="002A6AA8"/>
    <w:rsid w:val="00694328"/>
    <w:rsid w:val="00D91FD5"/>
    <w:rsid w:val="15C50E93"/>
    <w:rsid w:val="28726E69"/>
    <w:rsid w:val="28FF0675"/>
    <w:rsid w:val="2A584C28"/>
    <w:rsid w:val="3D060C45"/>
    <w:rsid w:val="42433DA2"/>
    <w:rsid w:val="429F6CDF"/>
    <w:rsid w:val="473A1477"/>
    <w:rsid w:val="4E64528F"/>
    <w:rsid w:val="54994751"/>
    <w:rsid w:val="617860A8"/>
    <w:rsid w:val="6B6D2669"/>
    <w:rsid w:val="739903E5"/>
    <w:rsid w:val="7556556B"/>
    <w:rsid w:val="7A2D6738"/>
    <w:rsid w:val="7D9C304C"/>
    <w:rsid w:val="DBFB0F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ascii="Calibri" w:hAnsi="Calibri"/>
      <w:b/>
      <w:bCs/>
      <w:kern w:val="0"/>
      <w:sz w:val="24"/>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eastAsia="仿宋"/>
    </w:rPr>
  </w:style>
  <w:style w:type="paragraph" w:styleId="4">
    <w:name w:val="annotation text"/>
    <w:basedOn w:val="1"/>
    <w:qFormat/>
    <w:uiPriority w:val="0"/>
    <w:pPr>
      <w:jc w:val="left"/>
    </w:pPr>
  </w:style>
  <w:style w:type="paragraph" w:styleId="5">
    <w:name w:val="Body Text"/>
    <w:basedOn w:val="1"/>
    <w:semiHidden/>
    <w:qFormat/>
    <w:uiPriority w:val="0"/>
    <w:rPr>
      <w:rFonts w:ascii="宋体" w:hAnsi="宋体" w:eastAsia="宋体" w:cs="宋体"/>
      <w:sz w:val="31"/>
      <w:szCs w:val="31"/>
      <w:lang w:val="en-US" w:eastAsia="en-US" w:bidi="ar-SA"/>
    </w:rPr>
  </w:style>
  <w:style w:type="paragraph" w:styleId="6">
    <w:name w:val="Body Text Indent"/>
    <w:basedOn w:val="1"/>
    <w:next w:val="3"/>
    <w:qFormat/>
    <w:uiPriority w:val="99"/>
    <w:pPr>
      <w:ind w:firstLine="627" w:firstLineChars="196"/>
    </w:pPr>
    <w:rPr>
      <w:rFonts w:ascii="仿宋_GB2312" w:eastAsia="仿宋_GB2312"/>
      <w:sz w:val="32"/>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qFormat/>
    <w:uiPriority w:val="99"/>
    <w:pPr>
      <w:ind w:firstLine="420" w:firstLineChars="200"/>
    </w:pPr>
    <w:rPr>
      <w:rFonts w:ascii="Calibri"/>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2124</Words>
  <Characters>2260</Characters>
  <Lines>7</Lines>
  <Paragraphs>2</Paragraphs>
  <TotalTime>19</TotalTime>
  <ScaleCrop>false</ScaleCrop>
  <LinksUpToDate>false</LinksUpToDate>
  <CharactersWithSpaces>2289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2024-05-21T21:05:00Z</dcterms:created>
  <dc:creator>Administrator</dc:creator>
  <cp:lastModifiedBy>张彦炜</cp:lastModifiedBy>
  <dcterms:modified xsi:type="dcterms:W3CDTF">2012-12-31T16:29:03Z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C9BBF38AF5A44C4BA7DE97651114D7DE_13</vt:lpwstr>
  </property>
  <property fmtid="{D5CDD505-2E9C-101B-9397-08002B2CF9AE}" pid="4" name="KSOTemplateDocerSaveRecord">
    <vt:lpwstr>eyJoZGlkIjoiMDM3MjRmY2I1ZTQxYzIwOGEyY2MxOWY5MTMzYzE5ZGMiLCJ1c2VySWQiOiIzNzEwNzIwMTMifQ==</vt:lpwstr>
  </property>
</Properties>
</file>