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53D88"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双柱双连包边课桌椅采购参数</w:t>
      </w:r>
    </w:p>
    <w:p w14:paraId="449AC613"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数量：250套</w:t>
      </w:r>
    </w:p>
    <w:p w14:paraId="2197EEFF"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课桌规格：600mm*400mm*7</w:t>
      </w:r>
      <w:r>
        <w:rPr>
          <w:rFonts w:hint="eastAsia" w:ascii="宋体" w:hAnsi="宋体" w:cs="宋体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0mm</w:t>
      </w:r>
    </w:p>
    <w:p w14:paraId="33ED6907"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1. 桌面：长600mm*宽 400mm*厚 </w:t>
      </w:r>
      <w:r>
        <w:rPr>
          <w:rFonts w:hint="eastAsia" w:ascii="宋体" w:hAnsi="宋体" w:cs="宋体"/>
          <w:sz w:val="22"/>
          <w:szCs w:val="22"/>
          <w:lang w:val="en-US" w:eastAsia="zh-CN"/>
        </w:rPr>
        <w:t>2.0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mm（除厚度尺寸之外，长宽正负偏离不得超出 2mm）。</w:t>
      </w:r>
    </w:p>
    <w:p w14:paraId="228F5AF7"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材质：</w:t>
      </w:r>
      <w:r>
        <w:rPr>
          <w:rFonts w:hint="eastAsia" w:ascii="宋体" w:hAnsi="宋体"/>
          <w:sz w:val="22"/>
          <w:szCs w:val="22"/>
        </w:rPr>
        <w:t>课桌面板采用1</w:t>
      </w:r>
      <w:r>
        <w:rPr>
          <w:rFonts w:hint="eastAsia" w:ascii="宋体" w:hAnsi="宋体"/>
          <w:sz w:val="22"/>
          <w:szCs w:val="22"/>
          <w:lang w:val="en-US" w:eastAsia="zh-CN"/>
        </w:rPr>
        <w:t>8mm</w:t>
      </w:r>
      <w:r>
        <w:rPr>
          <w:rFonts w:hint="eastAsia" w:ascii="宋体" w:hAnsi="宋体"/>
          <w:sz w:val="22"/>
          <w:szCs w:val="22"/>
        </w:rPr>
        <w:t>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E1级</w:t>
      </w:r>
      <w:r>
        <w:rPr>
          <w:rFonts w:hint="eastAsia" w:ascii="宋体" w:hAnsi="宋体"/>
          <w:sz w:val="22"/>
          <w:szCs w:val="22"/>
        </w:rPr>
        <w:t>环保高密度板</w:t>
      </w:r>
      <w:r>
        <w:rPr>
          <w:rFonts w:hint="eastAsia" w:ascii="宋体" w:hAnsi="宋体" w:cs="宋体"/>
          <w:sz w:val="22"/>
          <w:szCs w:val="22"/>
          <w:lang w:val="en-US"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pvc 注塑全包边，</w:t>
      </w:r>
      <w:r>
        <w:rPr>
          <w:rFonts w:hint="eastAsia" w:ascii="宋体" w:hAnsi="宋体"/>
          <w:sz w:val="22"/>
          <w:szCs w:val="22"/>
        </w:rPr>
        <w:t>防水防潮防雾，不受水、无机盐、碱及多种酸的影响；防污性强，易清洗，可用清水清洗，污渍部分可用日常清洗剂擦洗；课桌面板的四周为圆弧设计，防止学生磕碰受伤；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桌面正上方带有一笔槽，</w:t>
      </w:r>
      <w:r>
        <w:rPr>
          <w:rFonts w:hint="eastAsia" w:ascii="宋体" w:hAnsi="宋体"/>
          <w:sz w:val="22"/>
          <w:szCs w:val="22"/>
        </w:rPr>
        <w:t>课桌四个角部呈圆弧形，防止磕碰，圆润美观。</w:t>
      </w:r>
    </w:p>
    <w:p w14:paraId="3777F876"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 桌腿、立管：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20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mm*</w:t>
      </w:r>
      <w:r>
        <w:rPr>
          <w:rFonts w:hint="eastAsia" w:ascii="宋体" w:hAnsi="宋体" w:cs="宋体"/>
          <w:sz w:val="22"/>
          <w:szCs w:val="22"/>
          <w:lang w:val="en-US" w:eastAsia="zh-CN"/>
        </w:rPr>
        <w:t>50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mm*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1.0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mm(±1mm) 椭圆管。</w:t>
      </w:r>
    </w:p>
    <w:p w14:paraId="19E2285B"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拉管：采用冷轧钢板经模压并经高频焊接一次成型闭口异形钢管；立面成型尺寸为24mm*45mm，材料厚度≥1.0mm；管材三面共具有6条内凹加强筋，底部带有凹凸花纹</w:t>
      </w:r>
      <w:r>
        <w:rPr>
          <w:rFonts w:hint="eastAsia" w:ascii="宋体" w:hAnsi="宋体" w:cs="宋体"/>
          <w:sz w:val="22"/>
          <w:szCs w:val="22"/>
          <w:lang w:val="en-US" w:eastAsia="zh-CN"/>
        </w:rPr>
        <w:t>。</w:t>
      </w:r>
    </w:p>
    <w:p w14:paraId="5B6F549B"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3. 桌斗板：0.</w:t>
      </w:r>
      <w:r>
        <w:rPr>
          <w:rFonts w:hint="eastAsia" w:ascii="宋体" w:hAnsi="宋体" w:cs="宋体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 厚优质冷轧板。</w:t>
      </w:r>
    </w:p>
    <w:p w14:paraId="44B215EA"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4. 升降片：采用厚度0.</w:t>
      </w:r>
      <w:r>
        <w:rPr>
          <w:rFonts w:hint="eastAsia" w:ascii="宋体" w:hAnsi="宋体" w:cs="宋体"/>
          <w:sz w:val="22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mm优质冷轧板一次模压成型升降模压件，边沿及中间部分均有加强筋。桌面与主体采用自攻丝连接不露丝</w:t>
      </w:r>
      <w:r>
        <w:rPr>
          <w:rFonts w:hint="eastAsia" w:ascii="宋体" w:hAnsi="宋体" w:cs="宋体"/>
          <w:sz w:val="22"/>
          <w:szCs w:val="22"/>
          <w:lang w:val="en-US"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升降范围（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640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mm-</w:t>
      </w:r>
      <w:r>
        <w:rPr>
          <w:rFonts w:hint="eastAsia" w:ascii="宋体" w:hAnsi="宋体" w:cs="宋体"/>
          <w:sz w:val="22"/>
          <w:szCs w:val="22"/>
          <w:lang w:val="en-US" w:eastAsia="zh-CN"/>
        </w:rPr>
        <w:t>760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mm）</w:t>
      </w:r>
      <w:r>
        <w:rPr>
          <w:rFonts w:hint="eastAsia" w:ascii="宋体" w:hAnsi="宋体" w:cs="宋体"/>
          <w:sz w:val="22"/>
          <w:szCs w:val="22"/>
          <w:lang w:val="en-US" w:eastAsia="zh-CN"/>
        </w:rPr>
        <w:t>，侧板带挂钩。</w:t>
      </w:r>
    </w:p>
    <w:p w14:paraId="19378715"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座椅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规格：长</w:t>
      </w:r>
      <w:r>
        <w:rPr>
          <w:rFonts w:hint="eastAsia" w:ascii="宋体" w:hAnsi="宋体" w:cs="宋体"/>
          <w:sz w:val="22"/>
          <w:szCs w:val="22"/>
          <w:lang w:val="en-US" w:eastAsia="zh-CN"/>
        </w:rPr>
        <w:t>400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mm*宽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365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mm*高420 。</w:t>
      </w:r>
    </w:p>
    <w:p w14:paraId="6DE57075"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1.凳面尺寸：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400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mm*36</w:t>
      </w:r>
      <w:r>
        <w:rPr>
          <w:rFonts w:hint="eastAsia" w:ascii="宋体" w:hAnsi="宋体" w:cs="宋体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mm*18mm</w:t>
      </w:r>
      <w:r>
        <w:rPr>
          <w:rFonts w:hint="eastAsia" w:ascii="宋体" w:hAnsi="宋体" w:cs="宋体"/>
          <w:sz w:val="22"/>
          <w:szCs w:val="22"/>
          <w:lang w:val="en-US" w:eastAsia="zh-CN"/>
        </w:rPr>
        <w:t>，靠背尺寸400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mm*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170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mm*18mm</w:t>
      </w:r>
      <w:r>
        <w:rPr>
          <w:rFonts w:hint="eastAsia" w:ascii="宋体" w:hAnsi="宋体" w:cs="宋体"/>
          <w:sz w:val="22"/>
          <w:szCs w:val="22"/>
          <w:lang w:val="en-US" w:eastAsia="zh-CN"/>
        </w:rPr>
        <w:t>：</w:t>
      </w:r>
      <w:r>
        <w:rPr>
          <w:rFonts w:hint="eastAsia" w:ascii="宋体" w:hAnsi="宋体"/>
          <w:sz w:val="22"/>
          <w:szCs w:val="22"/>
        </w:rPr>
        <w:t>采用环保E1级饰面密度板</w:t>
      </w:r>
      <w:r>
        <w:rPr>
          <w:rFonts w:hint="eastAsia" w:ascii="宋体" w:hAnsi="宋体" w:cs="宋体"/>
          <w:sz w:val="22"/>
          <w:szCs w:val="22"/>
          <w:lang w:val="en-US"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pvc 注塑全包边厚度为 18㎜，</w:t>
      </w:r>
      <w:r>
        <w:rPr>
          <w:rFonts w:hint="eastAsia" w:ascii="宋体" w:hAnsi="宋体"/>
          <w:sz w:val="22"/>
          <w:szCs w:val="22"/>
        </w:rPr>
        <w:t>椅面四角磨出圆角，四周无接头一次性注塑封边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。                                </w:t>
      </w:r>
    </w:p>
    <w:p w14:paraId="2A3BB3D5"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2．凳子升降冷轧侧板：采用厚度为0.9mm优质冷轧板一次模压成型升降模压件、升降孔距中对中20mm，不低于四挡调节, 升降范围（3</w:t>
      </w:r>
      <w:r>
        <w:rPr>
          <w:rFonts w:hint="eastAsia" w:ascii="宋体" w:hAnsi="宋体" w:cs="宋体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0mm-420mm）。</w:t>
      </w:r>
    </w:p>
    <w:p w14:paraId="5DAD5B02"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3．凳子立柱采用50mm*20mm*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1.0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mm椭圆管，落地管采用50mm*20mm*0.9mm椭圆管。</w:t>
      </w:r>
    </w:p>
    <w:p w14:paraId="5915B3F6"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拉管：双连接，采用冷轧钢板经模压并经高频焊接一次成型闭口异形钢管；立面成型尺寸为24mm*45mm(±1mm)，材料厚度≥1.0mm；管材三面共具有6条内凹加强筋，底部带有凹凸花纹。</w:t>
      </w:r>
    </w:p>
    <w:p w14:paraId="29EE00A2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凳脚两端配置高强度增强塑料脚套，倒挂固定，以防脱落。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8315F"/>
    <w:multiLevelType w:val="singleLevel"/>
    <w:tmpl w:val="D158315F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42173"/>
    <w:rsid w:val="03FB1330"/>
    <w:rsid w:val="14F30D60"/>
    <w:rsid w:val="16B05932"/>
    <w:rsid w:val="17BB59B9"/>
    <w:rsid w:val="1A017E56"/>
    <w:rsid w:val="389152DA"/>
    <w:rsid w:val="57F95B34"/>
    <w:rsid w:val="6484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360" w:lineRule="auto"/>
    </w:pPr>
    <w:rPr>
      <w:rFonts w:cs="Times New Roman"/>
      <w:sz w:val="24"/>
      <w:szCs w:val="20"/>
    </w:rPr>
  </w:style>
  <w:style w:type="paragraph" w:styleId="3">
    <w:name w:val="Date"/>
    <w:basedOn w:val="1"/>
    <w:next w:val="1"/>
    <w:qFormat/>
    <w:uiPriority w:val="0"/>
    <w:rPr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794</Characters>
  <Lines>0</Lines>
  <Paragraphs>0</Paragraphs>
  <TotalTime>30</TotalTime>
  <ScaleCrop>false</ScaleCrop>
  <LinksUpToDate>false</LinksUpToDate>
  <CharactersWithSpaces>841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2025-07-04T02:04:00Z</dcterms:created>
  <dc:creator>湖南松辉科贸商务</dc:creator>
  <cp:lastModifiedBy>湖南松辉科贸商务</cp:lastModifiedBy>
  <cp:lastPrinted>2025-07-04T02:21:00Z</cp:lastPrinted>
  <dcterms:modified xsi:type="dcterms:W3CDTF">2025-07-07T08:43:07Z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FC274352FD6E4C56BB986DBCB088B194_11</vt:lpwstr>
  </property>
  <property fmtid="{D5CDD505-2E9C-101B-9397-08002B2CF9AE}" pid="4" name="KSOTemplateDocerSaveRecord">
    <vt:lpwstr>eyJoZGlkIjoiY2Q5MTc4NDllMDY3N2FmMTk4YWEzNGI2ZTc1MTk0YTUiLCJ1c2VySWQiOiI2MTIzNDIwOTYifQ==</vt:lpwstr>
  </property>
</Properties>
</file>