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E99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DFDFE"/>
        <w:snapToGrid/>
        <w:spacing w:beforeAutospacing="0" w:afterAutospacing="0" w:line="560" w:lineRule="exact"/>
        <w:ind w:left="0" w:leftChars="0" w:right="0" w:rightChars="0" w:firstLine="482" w:firstLineChars="0"/>
        <w:jc w:val="center"/>
        <w:rPr>
          <w:rFonts w:hint="eastAsia" w:ascii="方正小标宋_GBK" w:hAnsi="方正小标宋_GBK" w:eastAsia="方正小标宋_GBK" w:cs="方正小标宋_GBK"/>
          <w:b w:val="0"/>
          <w:bCs/>
          <w:caps/>
          <w:kern w:val="0"/>
          <w:sz w:val="44"/>
          <w:szCs w:val="44"/>
          <w:lang w:val="en-US" w:eastAsia="zh-CN"/>
        </w:rPr>
      </w:pPr>
      <w:r>
        <w:rPr>
          <w:rFonts w:hint="eastAsia" w:ascii="方正小标宋_GBK" w:hAnsi="方正小标宋_GBK" w:eastAsia="方正小标宋_GBK" w:cs="方正小标宋_GBK"/>
          <w:b w:val="0"/>
          <w:bCs/>
          <w:caps/>
          <w:kern w:val="0"/>
          <w:sz w:val="44"/>
          <w:szCs w:val="44"/>
          <w:lang w:val="en-US" w:eastAsia="zh-CN"/>
        </w:rPr>
        <w:t>株洲市石峰区消防救援大队</w:t>
      </w:r>
    </w:p>
    <w:p w14:paraId="299590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DFDFE"/>
        <w:snapToGrid/>
        <w:spacing w:beforeAutospacing="0" w:afterAutospacing="0" w:line="560" w:lineRule="exact"/>
        <w:ind w:left="0" w:leftChars="0" w:right="0" w:rightChars="0" w:firstLine="482" w:firstLineChars="0"/>
        <w:jc w:val="center"/>
        <w:rPr>
          <w:rFonts w:hint="default" w:ascii="方正小标宋_GBK" w:hAnsi="方正小标宋_GBK" w:eastAsia="方正小标宋_GBK" w:cs="方正小标宋_GBK"/>
          <w:b w:val="0"/>
          <w:bCs/>
          <w:caps/>
          <w:kern w:val="0"/>
          <w:sz w:val="44"/>
          <w:szCs w:val="44"/>
          <w:lang w:val="en-US" w:eastAsia="zh-CN"/>
        </w:rPr>
      </w:pPr>
      <w:r>
        <w:rPr>
          <w:rFonts w:hint="eastAsia" w:ascii="方正小标宋_GBK" w:hAnsi="方正小标宋_GBK" w:eastAsia="方正小标宋_GBK" w:cs="方正小标宋_GBK"/>
          <w:b w:val="0"/>
          <w:bCs/>
          <w:caps/>
          <w:kern w:val="0"/>
          <w:sz w:val="44"/>
          <w:szCs w:val="44"/>
          <w:lang w:val="en-US" w:eastAsia="zh-CN"/>
        </w:rPr>
        <w:t>无线感烟火灾探测器购置竞价需求</w:t>
      </w:r>
    </w:p>
    <w:p w14:paraId="77406836">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采购项目概况</w:t>
      </w:r>
      <w:r>
        <w:rPr>
          <w:rFonts w:hint="eastAsia" w:ascii="黑体" w:hAnsi="黑体" w:eastAsia="黑体" w:cs="黑体"/>
          <w:sz w:val="32"/>
          <w:szCs w:val="32"/>
        </w:rPr>
        <w:t>：</w:t>
      </w:r>
    </w:p>
    <w:p w14:paraId="42F50E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560" w:firstLineChars="200"/>
        <w:jc w:val="both"/>
        <w:textAlignment w:val="auto"/>
        <w:rPr>
          <w:rFonts w:hint="default" w:ascii="方正仿宋_GBK" w:hAnsi="方正仿宋_GBK" w:eastAsia="方正仿宋_GBK" w:cs="方正仿宋_GBK"/>
          <w:b w:val="0"/>
          <w:bCs/>
          <w:color w:val="auto"/>
          <w:kern w:val="21"/>
          <w:sz w:val="28"/>
          <w:szCs w:val="28"/>
          <w:lang w:val="en-US" w:eastAsia="zh-CN" w:bidi="ar-SA"/>
        </w:rPr>
      </w:pPr>
      <w:r>
        <w:rPr>
          <w:rFonts w:hint="eastAsia" w:ascii="方正仿宋_GBK" w:hAnsi="方正仿宋_GBK" w:eastAsia="方正仿宋_GBK" w:cs="方正仿宋_GBK"/>
          <w:b w:val="0"/>
          <w:bCs/>
          <w:color w:val="auto"/>
          <w:kern w:val="21"/>
          <w:sz w:val="28"/>
          <w:szCs w:val="28"/>
          <w:lang w:val="en-US" w:eastAsia="zh-CN" w:bidi="ar-SA"/>
        </w:rPr>
        <w:t>1.项目名称：无线感烟火灾探测器购置</w:t>
      </w:r>
    </w:p>
    <w:p w14:paraId="6BA1BF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560" w:firstLineChars="200"/>
        <w:jc w:val="both"/>
        <w:textAlignment w:val="auto"/>
        <w:rPr>
          <w:rFonts w:hint="eastAsia" w:ascii="方正仿宋_GBK" w:hAnsi="方正仿宋_GBK" w:eastAsia="方正仿宋_GBK" w:cs="方正仿宋_GBK"/>
          <w:bCs/>
          <w:color w:val="auto"/>
          <w:kern w:val="21"/>
          <w:sz w:val="28"/>
          <w:szCs w:val="28"/>
        </w:rPr>
      </w:pPr>
      <w:r>
        <w:rPr>
          <w:rFonts w:hint="eastAsia" w:ascii="方正仿宋_GBK" w:hAnsi="方正仿宋_GBK" w:eastAsia="方正仿宋_GBK" w:cs="方正仿宋_GBK"/>
          <w:b w:val="0"/>
          <w:bCs/>
          <w:color w:val="auto"/>
          <w:kern w:val="21"/>
          <w:sz w:val="28"/>
          <w:szCs w:val="28"/>
          <w:lang w:val="en-US" w:eastAsia="zh-CN" w:bidi="ar-SA"/>
        </w:rPr>
        <w:t>2.项目预算：叁万伍仟捌佰叁拾捌元整（¥：35838.00）</w:t>
      </w:r>
      <w:r>
        <w:rPr>
          <w:rFonts w:hint="eastAsia" w:ascii="方正仿宋_GBK" w:hAnsi="方正仿宋_GBK" w:eastAsia="方正仿宋_GBK" w:cs="方正仿宋_GBK"/>
          <w:bCs/>
          <w:color w:val="auto"/>
          <w:kern w:val="21"/>
          <w:sz w:val="28"/>
          <w:szCs w:val="28"/>
        </w:rPr>
        <w:t>。</w:t>
      </w:r>
    </w:p>
    <w:p w14:paraId="1CE05531">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、投标人资格要求：</w:t>
      </w:r>
    </w:p>
    <w:p w14:paraId="127139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560" w:firstLineChars="200"/>
        <w:jc w:val="both"/>
        <w:textAlignment w:val="auto"/>
        <w:rPr>
          <w:rFonts w:hint="eastAsia" w:ascii="方正仿宋_GBK" w:hAnsi="方正仿宋_GBK" w:eastAsia="方正仿宋_GBK" w:cs="方正仿宋_GBK"/>
          <w:b w:val="0"/>
          <w:bCs/>
          <w:color w:val="auto"/>
          <w:kern w:val="21"/>
          <w:sz w:val="28"/>
          <w:szCs w:val="28"/>
          <w:lang w:val="en-US" w:eastAsia="zh-CN" w:bidi="ar-SA"/>
        </w:rPr>
      </w:pPr>
      <w:r>
        <w:rPr>
          <w:rFonts w:hint="eastAsia" w:ascii="方正仿宋_GBK" w:hAnsi="方正仿宋_GBK" w:eastAsia="方正仿宋_GBK" w:cs="方正仿宋_GBK"/>
          <w:b w:val="0"/>
          <w:bCs/>
          <w:color w:val="auto"/>
          <w:kern w:val="21"/>
          <w:sz w:val="28"/>
          <w:szCs w:val="28"/>
          <w:lang w:val="en-US" w:eastAsia="zh-CN" w:bidi="ar-SA"/>
        </w:rPr>
        <w:t>1.供应商需依法取得企业营业执照，提交营业执照电子扫描件。</w:t>
      </w:r>
    </w:p>
    <w:p w14:paraId="5A5F6F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560" w:firstLineChars="200"/>
        <w:jc w:val="both"/>
        <w:textAlignment w:val="auto"/>
        <w:rPr>
          <w:rFonts w:hint="eastAsia" w:ascii="方正仿宋_GBK" w:hAnsi="方正仿宋_GBK" w:eastAsia="方正仿宋_GBK" w:cs="方正仿宋_GBK"/>
          <w:b w:val="0"/>
          <w:bCs/>
          <w:color w:val="auto"/>
          <w:kern w:val="21"/>
          <w:sz w:val="28"/>
          <w:szCs w:val="28"/>
          <w:lang w:val="en-US" w:eastAsia="zh-CN" w:bidi="ar-SA"/>
        </w:rPr>
      </w:pPr>
      <w:r>
        <w:rPr>
          <w:rFonts w:hint="eastAsia" w:ascii="方正仿宋_GBK" w:hAnsi="方正仿宋_GBK" w:eastAsia="方正仿宋_GBK" w:cs="方正仿宋_GBK"/>
          <w:b w:val="0"/>
          <w:bCs/>
          <w:color w:val="auto"/>
          <w:kern w:val="21"/>
          <w:sz w:val="28"/>
          <w:szCs w:val="28"/>
          <w:lang w:val="en-US" w:eastAsia="zh-CN" w:bidi="ar-SA"/>
        </w:rPr>
        <w:t>2.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w:t>
      </w:r>
    </w:p>
    <w:p w14:paraId="27A37E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560" w:firstLineChars="200"/>
        <w:jc w:val="both"/>
        <w:textAlignment w:val="auto"/>
        <w:rPr>
          <w:rFonts w:hint="eastAsia" w:ascii="方正仿宋_GBK" w:hAnsi="方正仿宋_GBK" w:eastAsia="方正仿宋_GBK" w:cs="方正仿宋_GBK"/>
          <w:b w:val="0"/>
          <w:bCs/>
          <w:color w:val="auto"/>
          <w:kern w:val="21"/>
          <w:sz w:val="28"/>
          <w:szCs w:val="28"/>
          <w:lang w:val="en-US" w:eastAsia="zh-CN" w:bidi="ar-SA"/>
        </w:rPr>
      </w:pPr>
      <w:r>
        <w:rPr>
          <w:rFonts w:hint="eastAsia" w:ascii="方正仿宋_GBK" w:hAnsi="方正仿宋_GBK" w:eastAsia="方正仿宋_GBK" w:cs="方正仿宋_GBK"/>
          <w:b w:val="0"/>
          <w:bCs/>
          <w:color w:val="auto"/>
          <w:kern w:val="21"/>
          <w:sz w:val="28"/>
          <w:szCs w:val="28"/>
          <w:lang w:val="en-US" w:eastAsia="zh-CN" w:bidi="ar-SA"/>
        </w:rPr>
        <w:t>3.本项目不接受联合体投标。</w:t>
      </w:r>
    </w:p>
    <w:p w14:paraId="016C1B61">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b w:val="0"/>
          <w:bCs/>
          <w:color w:val="auto"/>
          <w:kern w:val="21"/>
          <w:sz w:val="28"/>
          <w:szCs w:val="28"/>
          <w:lang w:val="en-US" w:eastAsia="zh-CN" w:bidi="ar-SA"/>
        </w:rPr>
      </w:pPr>
      <w:r>
        <w:rPr>
          <w:rFonts w:hint="eastAsia" w:ascii="方正仿宋_GBK" w:hAnsi="方正仿宋_GBK" w:eastAsia="方正仿宋_GBK" w:cs="方正仿宋_GBK"/>
          <w:bCs/>
          <w:color w:val="auto"/>
          <w:kern w:val="21"/>
          <w:sz w:val="28"/>
          <w:szCs w:val="28"/>
          <w:lang w:val="en-US" w:eastAsia="zh-CN"/>
        </w:rPr>
        <w:t> </w:t>
      </w:r>
      <w:r>
        <w:rPr>
          <w:rFonts w:hint="eastAsia" w:ascii="方正仿宋_GBK" w:hAnsi="方正仿宋_GBK" w:eastAsia="方正仿宋_GBK" w:cs="方正仿宋_GBK"/>
          <w:b w:val="0"/>
          <w:bCs/>
          <w:color w:val="auto"/>
          <w:kern w:val="21"/>
          <w:sz w:val="28"/>
          <w:szCs w:val="28"/>
          <w:lang w:val="en-US" w:eastAsia="zh-CN" w:bidi="ar-SA"/>
        </w:rPr>
        <w:t>供应商基本要求：满足湖南省政府采购电子卖场管理办法的供应商</w:t>
      </w:r>
    </w:p>
    <w:p w14:paraId="65702A92">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、投标要求：</w:t>
      </w:r>
    </w:p>
    <w:p w14:paraId="55D32E4A">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hint="eastAsia" w:ascii="方正仿宋_GBK" w:hAnsi="方正仿宋_GBK" w:eastAsia="方正仿宋_GBK" w:cs="方正仿宋_GBK"/>
          <w:bCs/>
          <w:color w:val="auto"/>
          <w:kern w:val="21"/>
          <w:sz w:val="28"/>
          <w:szCs w:val="28"/>
          <w:lang w:val="en-US" w:eastAsia="zh-CN"/>
        </w:rPr>
      </w:pPr>
      <w:r>
        <w:rPr>
          <w:rFonts w:hint="eastAsia" w:ascii="方正仿宋_GBK" w:hAnsi="方正仿宋_GBK" w:eastAsia="方正仿宋_GBK" w:cs="方正仿宋_GBK"/>
          <w:bCs/>
          <w:color w:val="auto"/>
          <w:kern w:val="21"/>
          <w:sz w:val="28"/>
          <w:szCs w:val="28"/>
          <w:lang w:val="en-US" w:eastAsia="zh-CN"/>
        </w:rPr>
        <w:t>1.</w:t>
      </w:r>
      <w:r>
        <w:rPr>
          <w:rFonts w:hint="eastAsia" w:ascii="方正仿宋_GBK" w:hAnsi="方正仿宋_GBK" w:eastAsia="方正仿宋_GBK" w:cs="方正仿宋_GBK"/>
          <w:bCs/>
          <w:color w:val="auto"/>
          <w:kern w:val="21"/>
          <w:sz w:val="28"/>
          <w:szCs w:val="28"/>
          <w:lang w:val="en" w:eastAsia="zh-CN"/>
        </w:rPr>
        <w:t>响应</w:t>
      </w:r>
      <w:r>
        <w:rPr>
          <w:rFonts w:hint="eastAsia" w:ascii="方正仿宋_GBK" w:hAnsi="方正仿宋_GBK" w:eastAsia="方正仿宋_GBK" w:cs="方正仿宋_GBK"/>
          <w:bCs/>
          <w:color w:val="auto"/>
          <w:kern w:val="21"/>
          <w:sz w:val="28"/>
          <w:szCs w:val="28"/>
          <w:lang w:val="en-US" w:eastAsia="zh-CN"/>
        </w:rPr>
        <w:t>文件应包含报价清单</w:t>
      </w:r>
      <w:r>
        <w:rPr>
          <w:rFonts w:hint="eastAsia" w:ascii="方正仿宋_GBK" w:hAnsi="方正仿宋_GBK" w:eastAsia="方正仿宋_GBK" w:cs="方正仿宋_GBK"/>
          <w:sz w:val="28"/>
          <w:szCs w:val="28"/>
          <w:lang w:val="en-US" w:eastAsia="zh-CN"/>
        </w:rPr>
        <w:t>（包含产品参数）、</w:t>
      </w:r>
      <w:r>
        <w:rPr>
          <w:rFonts w:hint="eastAsia" w:ascii="方正仿宋_GBK" w:hAnsi="方正仿宋_GBK" w:eastAsia="方正仿宋_GBK" w:cs="方正仿宋_GBK"/>
          <w:bCs/>
          <w:color w:val="auto"/>
          <w:kern w:val="21"/>
          <w:sz w:val="28"/>
          <w:szCs w:val="28"/>
          <w:lang w:val="en-US" w:eastAsia="zh-CN"/>
        </w:rPr>
        <w:t>营业执照副本复印件。</w:t>
      </w:r>
    </w:p>
    <w:p w14:paraId="6F409AF1">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hint="eastAsia" w:ascii="方正仿宋_GBK" w:hAnsi="方正仿宋_GBK" w:eastAsia="方正仿宋_GBK" w:cs="方正仿宋_GBK"/>
          <w:bCs/>
          <w:color w:val="auto"/>
          <w:kern w:val="21"/>
          <w:sz w:val="28"/>
          <w:szCs w:val="28"/>
          <w:lang w:val="en-US" w:eastAsia="zh-CN"/>
        </w:rPr>
      </w:pPr>
      <w:r>
        <w:rPr>
          <w:rFonts w:hint="eastAsia" w:ascii="方正仿宋_GBK" w:hAnsi="方正仿宋_GBK" w:eastAsia="方正仿宋_GBK" w:cs="方正仿宋_GBK"/>
          <w:bCs/>
          <w:color w:val="auto"/>
          <w:kern w:val="21"/>
          <w:sz w:val="28"/>
          <w:szCs w:val="28"/>
          <w:lang w:val="en-US" w:eastAsia="zh-CN"/>
        </w:rPr>
        <w:t>2.报价文件每页须加盖供应商公章。</w:t>
      </w:r>
    </w:p>
    <w:p w14:paraId="17340570">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both"/>
        <w:textAlignment w:val="auto"/>
        <w:rPr>
          <w:rFonts w:hint="eastAsia" w:ascii="方正仿宋_GBK" w:hAnsi="方正仿宋_GBK" w:eastAsia="方正仿宋_GBK" w:cs="方正仿宋_GBK"/>
          <w:bCs/>
          <w:color w:val="auto"/>
          <w:kern w:val="21"/>
          <w:sz w:val="28"/>
          <w:szCs w:val="28"/>
          <w:lang w:val="en-US" w:eastAsia="zh-CN"/>
        </w:rPr>
      </w:pPr>
      <w:r>
        <w:rPr>
          <w:rFonts w:hint="eastAsia" w:ascii="方正仿宋_GBK" w:hAnsi="方正仿宋_GBK" w:eastAsia="方正仿宋_GBK" w:cs="方正仿宋_GBK"/>
          <w:bCs/>
          <w:color w:val="auto"/>
          <w:kern w:val="21"/>
          <w:sz w:val="28"/>
          <w:szCs w:val="28"/>
          <w:lang w:val="en-US" w:eastAsia="zh-CN"/>
        </w:rPr>
        <w:t>3.以上资料作为附件上传，未上传或资料不齐，视为无效报价。</w:t>
      </w:r>
    </w:p>
    <w:p w14:paraId="515176F1">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both"/>
        <w:textAlignment w:val="auto"/>
        <w:rPr>
          <w:rFonts w:hint="default" w:ascii="方正仿宋_GBK" w:hAnsi="方正仿宋_GBK" w:eastAsia="方正仿宋_GBK" w:cs="方正仿宋_GBK"/>
          <w:bCs/>
          <w:color w:val="auto"/>
          <w:kern w:val="21"/>
          <w:sz w:val="28"/>
          <w:szCs w:val="28"/>
          <w:lang w:val="en-US" w:eastAsia="zh-CN"/>
        </w:rPr>
      </w:pPr>
      <w:r>
        <w:rPr>
          <w:rFonts w:hint="eastAsia" w:ascii="方正仿宋_GBK" w:hAnsi="方正仿宋_GBK" w:eastAsia="方正仿宋_GBK" w:cs="方正仿宋_GBK"/>
          <w:bCs/>
          <w:color w:val="auto"/>
          <w:kern w:val="21"/>
          <w:sz w:val="28"/>
          <w:szCs w:val="28"/>
          <w:lang w:val="en-US" w:eastAsia="zh-CN"/>
        </w:rPr>
        <w:t>4.竞价前需提供样品至大队进行检验。</w:t>
      </w:r>
    </w:p>
    <w:p w14:paraId="433C6687">
      <w:pPr>
        <w:keepNext w:val="0"/>
        <w:keepLines w:val="0"/>
        <w:pageBreakBefore w:val="0"/>
        <w:kinsoku/>
        <w:wordWrap/>
        <w:overflowPunct/>
        <w:topLinePunct w:val="0"/>
        <w:autoSpaceDE/>
        <w:autoSpaceDN/>
        <w:bidi w:val="0"/>
        <w:spacing w:line="500" w:lineRule="exact"/>
        <w:textAlignment w:val="auto"/>
        <w:rPr>
          <w:rFonts w:hint="eastAsia" w:ascii="仿宋" w:hAnsi="仿宋" w:eastAsia="仿宋" w:cs="仿宋"/>
          <w:b w:val="0"/>
          <w:bCs/>
          <w:color w:val="auto"/>
          <w:kern w:val="21"/>
          <w:sz w:val="32"/>
          <w:szCs w:val="32"/>
          <w:highlight w:val="none"/>
          <w:lang w:val="en-US"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付款方式</w:t>
      </w:r>
      <w:r>
        <w:rPr>
          <w:rFonts w:hint="eastAsia" w:ascii="仿宋" w:hAnsi="仿宋" w:eastAsia="仿宋" w:cs="仿宋"/>
          <w:b w:val="0"/>
          <w:bCs/>
          <w:color w:val="auto"/>
          <w:kern w:val="21"/>
          <w:sz w:val="32"/>
          <w:szCs w:val="32"/>
          <w:highlight w:val="none"/>
          <w:lang w:val="en-US" w:eastAsia="zh-CN"/>
        </w:rPr>
        <w:t>：</w:t>
      </w:r>
    </w:p>
    <w:p w14:paraId="277EA54C">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黑体" w:hAnsi="黑体" w:eastAsia="黑体" w:cs="黑体"/>
          <w:b w:val="0"/>
          <w:bCs w:val="0"/>
          <w:sz w:val="32"/>
          <w:szCs w:val="32"/>
          <w:lang w:val="en-US" w:eastAsia="zh-CN"/>
        </w:rPr>
      </w:pPr>
      <w:r>
        <w:rPr>
          <w:rFonts w:hint="eastAsia" w:ascii="方正仿宋_GBK" w:hAnsi="方正仿宋_GBK" w:eastAsia="方正仿宋_GBK" w:cs="方正仿宋_GBK"/>
          <w:b w:val="0"/>
          <w:bCs/>
          <w:color w:val="auto"/>
          <w:kern w:val="21"/>
          <w:sz w:val="28"/>
          <w:szCs w:val="28"/>
          <w:highlight w:val="none"/>
          <w:lang w:val="en-US" w:eastAsia="zh-CN"/>
        </w:rPr>
        <w:t>经验收完毕质量合格后，</w:t>
      </w:r>
      <w:r>
        <w:rPr>
          <w:rFonts w:hint="eastAsia" w:ascii="方正仿宋_GBK" w:hAnsi="方正仿宋_GBK" w:eastAsia="方正仿宋_GBK" w:cs="方正仿宋_GBK"/>
          <w:b w:val="0"/>
          <w:bCs/>
          <w:color w:val="auto"/>
          <w:kern w:val="21"/>
          <w:sz w:val="28"/>
          <w:szCs w:val="28"/>
          <w:highlight w:val="none"/>
          <w:lang w:val="en" w:eastAsia="zh-CN"/>
        </w:rPr>
        <w:t>一次性进行付款。</w:t>
      </w:r>
    </w:p>
    <w:p w14:paraId="3A46E77D">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、其他</w:t>
      </w:r>
      <w:r>
        <w:rPr>
          <w:rFonts w:hint="eastAsia" w:ascii="黑体" w:hAnsi="黑体" w:eastAsia="黑体" w:cs="黑体"/>
          <w:sz w:val="32"/>
          <w:szCs w:val="32"/>
          <w:lang w:val="en-US" w:eastAsia="zh-CN"/>
        </w:rPr>
        <w:t>要求</w:t>
      </w:r>
      <w:r>
        <w:rPr>
          <w:rFonts w:hint="eastAsia" w:ascii="黑体" w:hAnsi="黑体" w:eastAsia="黑体" w:cs="黑体"/>
          <w:sz w:val="32"/>
          <w:szCs w:val="32"/>
        </w:rPr>
        <w:t>：</w:t>
      </w:r>
    </w:p>
    <w:p w14:paraId="3559FD21">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hint="eastAsia" w:ascii="方正仿宋_GBK" w:hAnsi="方正仿宋_GBK" w:eastAsia="方正仿宋_GBK" w:cs="方正仿宋_GBK"/>
          <w:b w:val="0"/>
          <w:bCs/>
          <w:color w:val="auto"/>
          <w:kern w:val="21"/>
          <w:sz w:val="28"/>
          <w:szCs w:val="28"/>
          <w:highlight w:val="none"/>
          <w:lang w:val="en-US" w:eastAsia="zh-CN"/>
        </w:rPr>
      </w:pPr>
      <w:r>
        <w:rPr>
          <w:rFonts w:hint="eastAsia" w:ascii="方正仿宋_GBK" w:hAnsi="方正仿宋_GBK" w:eastAsia="方正仿宋_GBK" w:cs="方正仿宋_GBK"/>
          <w:b w:val="0"/>
          <w:bCs/>
          <w:color w:val="auto"/>
          <w:kern w:val="21"/>
          <w:sz w:val="28"/>
          <w:szCs w:val="28"/>
          <w:highlight w:val="none"/>
          <w:lang w:val="en-US" w:eastAsia="zh-CN"/>
        </w:rPr>
        <w:t>1.投标人应确保投标文件的真实性、完整性和准确性。</w:t>
      </w:r>
    </w:p>
    <w:p w14:paraId="04B4ED83">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hint="eastAsia" w:ascii="方正仿宋_GBK" w:hAnsi="方正仿宋_GBK" w:eastAsia="方正仿宋_GBK" w:cs="方正仿宋_GBK"/>
          <w:b w:val="0"/>
          <w:bCs/>
          <w:color w:val="auto"/>
          <w:kern w:val="21"/>
          <w:sz w:val="28"/>
          <w:szCs w:val="28"/>
          <w:highlight w:val="none"/>
          <w:lang w:val="en-US" w:eastAsia="zh-CN"/>
        </w:rPr>
      </w:pPr>
      <w:r>
        <w:rPr>
          <w:rFonts w:hint="eastAsia" w:ascii="方正仿宋_GBK" w:hAnsi="方正仿宋_GBK" w:eastAsia="方正仿宋_GBK" w:cs="方正仿宋_GBK"/>
          <w:b w:val="0"/>
          <w:bCs/>
          <w:color w:val="auto"/>
          <w:kern w:val="21"/>
          <w:sz w:val="28"/>
          <w:szCs w:val="28"/>
          <w:highlight w:val="none"/>
          <w:lang w:val="en" w:eastAsia="zh-CN"/>
        </w:rPr>
        <w:t>2</w:t>
      </w:r>
      <w:r>
        <w:rPr>
          <w:rFonts w:hint="eastAsia" w:ascii="方正仿宋_GBK" w:hAnsi="方正仿宋_GBK" w:eastAsia="方正仿宋_GBK" w:cs="方正仿宋_GBK"/>
          <w:b w:val="0"/>
          <w:bCs/>
          <w:color w:val="auto"/>
          <w:kern w:val="21"/>
          <w:sz w:val="28"/>
          <w:szCs w:val="28"/>
          <w:highlight w:val="none"/>
          <w:lang w:val="en-US" w:eastAsia="zh-CN"/>
        </w:rPr>
        <w:t>.成交供应商所提供的产品应符合国家标准。</w:t>
      </w:r>
    </w:p>
    <w:p w14:paraId="4F101C5B">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hint="eastAsia" w:ascii="方正仿宋_GBK" w:hAnsi="方正仿宋_GBK" w:eastAsia="方正仿宋_GBK" w:cs="方正仿宋_GBK"/>
          <w:b w:val="0"/>
          <w:bCs/>
          <w:color w:val="auto"/>
          <w:kern w:val="21"/>
          <w:sz w:val="28"/>
          <w:szCs w:val="28"/>
          <w:highlight w:val="none"/>
          <w:lang w:val="en-US" w:eastAsia="zh-CN"/>
        </w:rPr>
      </w:pPr>
      <w:r>
        <w:rPr>
          <w:rFonts w:hint="eastAsia" w:ascii="方正仿宋_GBK" w:hAnsi="方正仿宋_GBK" w:eastAsia="方正仿宋_GBK" w:cs="方正仿宋_GBK"/>
          <w:b w:val="0"/>
          <w:bCs/>
          <w:color w:val="auto"/>
          <w:kern w:val="21"/>
          <w:sz w:val="28"/>
          <w:szCs w:val="28"/>
          <w:highlight w:val="none"/>
          <w:lang w:val="en" w:eastAsia="zh-CN"/>
        </w:rPr>
        <w:t>3</w:t>
      </w:r>
      <w:r>
        <w:rPr>
          <w:rFonts w:hint="eastAsia" w:ascii="方正仿宋_GBK" w:hAnsi="方正仿宋_GBK" w:eastAsia="方正仿宋_GBK" w:cs="方正仿宋_GBK"/>
          <w:b w:val="0"/>
          <w:bCs/>
          <w:color w:val="auto"/>
          <w:kern w:val="21"/>
          <w:sz w:val="28"/>
          <w:szCs w:val="28"/>
          <w:highlight w:val="none"/>
          <w:lang w:val="en-US" w:eastAsia="zh-CN"/>
        </w:rPr>
        <w:t>.成交供应商提供的产品不满足竞价文件要求或验收不合格的，采购人有权解除合同并追究成交供应商的违约责任。</w:t>
      </w:r>
    </w:p>
    <w:p w14:paraId="51C7381C">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val="0"/>
          <w:bCs/>
          <w:color w:val="auto"/>
          <w:kern w:val="21"/>
          <w:sz w:val="28"/>
          <w:szCs w:val="28"/>
          <w:highlight w:val="none"/>
          <w:lang w:val="en" w:eastAsia="zh-CN"/>
        </w:rPr>
        <w:t>4</w:t>
      </w:r>
      <w:r>
        <w:rPr>
          <w:rFonts w:hint="eastAsia" w:ascii="方正仿宋_GBK" w:hAnsi="方正仿宋_GBK" w:eastAsia="方正仿宋_GBK" w:cs="方正仿宋_GBK"/>
          <w:b w:val="0"/>
          <w:bCs/>
          <w:color w:val="auto"/>
          <w:kern w:val="21"/>
          <w:sz w:val="28"/>
          <w:szCs w:val="28"/>
          <w:highlight w:val="none"/>
          <w:lang w:val="en-US" w:eastAsia="zh-CN"/>
        </w:rPr>
        <w:t>.中标</w:t>
      </w:r>
      <w:r>
        <w:rPr>
          <w:rFonts w:hint="eastAsia" w:ascii="方正仿宋_GBK" w:hAnsi="方正仿宋_GBK" w:eastAsia="方正仿宋_GBK" w:cs="方正仿宋_GBK"/>
          <w:b w:val="0"/>
          <w:bCs/>
          <w:color w:val="auto"/>
          <w:kern w:val="21"/>
          <w:sz w:val="28"/>
          <w:szCs w:val="28"/>
          <w:highlight w:val="none"/>
          <w:lang w:val="en" w:eastAsia="zh-CN"/>
        </w:rPr>
        <w:t>公司</w:t>
      </w:r>
      <w:r>
        <w:rPr>
          <w:rFonts w:hint="eastAsia" w:ascii="方正仿宋_GBK" w:hAnsi="方正仿宋_GBK" w:eastAsia="方正仿宋_GBK" w:cs="方正仿宋_GBK"/>
          <w:b w:val="0"/>
          <w:bCs/>
          <w:color w:val="auto"/>
          <w:kern w:val="21"/>
          <w:sz w:val="28"/>
          <w:szCs w:val="28"/>
          <w:highlight w:val="none"/>
          <w:lang w:val="en-US" w:eastAsia="zh-CN"/>
        </w:rPr>
        <w:t>必须保证产品完整好用，</w:t>
      </w:r>
      <w:r>
        <w:rPr>
          <w:rFonts w:hint="eastAsia" w:ascii="方正仿宋_GBK" w:hAnsi="方正仿宋_GBK" w:eastAsia="方正仿宋_GBK" w:cs="方正仿宋_GBK"/>
          <w:sz w:val="28"/>
          <w:szCs w:val="28"/>
          <w:lang w:val="en-US" w:eastAsia="zh-CN"/>
        </w:rPr>
        <w:t>提供质保期6年（物联网卡有效使用时间6年、正常监测状态下电池续航时间6年、施工单位管理平台提供24小时维护服务支持），保证售后服务对存在故障的设备，应在3日内完成故障检修或更换。</w:t>
      </w:r>
    </w:p>
    <w:p w14:paraId="4FD25E76">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5.提供我方性能要求同性价比产品，提供同性价比商品，本次竞价，首要考虑商品性能，不以最低价中标为目的。</w:t>
      </w:r>
    </w:p>
    <w:p w14:paraId="234A9829">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6.提供上门安装服务，发出成交通知书后的当天，成交供应商需派专人与曹先生联系(15111</w:t>
      </w:r>
      <w:bookmarkStart w:id="0" w:name="_GoBack"/>
      <w:bookmarkEnd w:id="0"/>
      <w:r>
        <w:rPr>
          <w:rFonts w:hint="eastAsia" w:ascii="方正仿宋_GBK" w:hAnsi="方正仿宋_GBK" w:eastAsia="方正仿宋_GBK" w:cs="方正仿宋_GBK"/>
          <w:sz w:val="28"/>
          <w:szCs w:val="28"/>
          <w:lang w:val="en-US" w:eastAsia="zh-CN"/>
        </w:rPr>
        <w:t xml:space="preserve">339889）联系确定安装时间及地点。 </w:t>
      </w:r>
    </w:p>
    <w:sectPr>
      <w:pgSz w:w="11906" w:h="16838"/>
      <w:pgMar w:top="1440" w:right="1349" w:bottom="567" w:left="134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2FD7A5-4D75-4492-8BBD-0F7B915610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2" w:fontKey="{20FB3409-DCD1-4805-8180-EB5DC8DD3DC7}"/>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embedRegular r:id="rId3" w:fontKey="{70409C64-2F5E-40A9-BE9B-25A9B05C4954}"/>
  </w:font>
  <w:font w:name="仿宋">
    <w:panose1 w:val="02010609060101010101"/>
    <w:charset w:val="86"/>
    <w:family w:val="auto"/>
    <w:pitch w:val="default"/>
    <w:sig w:usb0="800002BF" w:usb1="38CF7CFA" w:usb2="00000016" w:usb3="00000000" w:csb0="00040001" w:csb1="00000000"/>
    <w:embedRegular r:id="rId4" w:fontKey="{FA4D5FFB-7AB3-4C86-8F13-6AE6B47AB19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OTdhMjFkZmFkNDQ3ODUwZWI0ZjQzYTgzOTQyYjUifQ=="/>
  </w:docVars>
  <w:rsids>
    <w:rsidRoot w:val="00000000"/>
    <w:rsid w:val="04EE22E9"/>
    <w:rsid w:val="0B654087"/>
    <w:rsid w:val="0C1C3C70"/>
    <w:rsid w:val="20F66E26"/>
    <w:rsid w:val="26FC7485"/>
    <w:rsid w:val="27FFD54F"/>
    <w:rsid w:val="29FD99E7"/>
    <w:rsid w:val="3B6A1A47"/>
    <w:rsid w:val="3FBF3764"/>
    <w:rsid w:val="41D83E48"/>
    <w:rsid w:val="44035D4F"/>
    <w:rsid w:val="44B90ED9"/>
    <w:rsid w:val="45E37502"/>
    <w:rsid w:val="4BDDEEE1"/>
    <w:rsid w:val="4BDE4105"/>
    <w:rsid w:val="4E38223C"/>
    <w:rsid w:val="4F6F501D"/>
    <w:rsid w:val="578D049F"/>
    <w:rsid w:val="5EBE1072"/>
    <w:rsid w:val="60E62FBC"/>
    <w:rsid w:val="6D833C9A"/>
    <w:rsid w:val="71997437"/>
    <w:rsid w:val="77F55D85"/>
    <w:rsid w:val="7B187EFC"/>
    <w:rsid w:val="7B7987AF"/>
    <w:rsid w:val="7CDE9FF3"/>
    <w:rsid w:val="7EE70830"/>
    <w:rsid w:val="7F629223"/>
    <w:rsid w:val="7FFF5A7B"/>
    <w:rsid w:val="9DFB69FD"/>
    <w:rsid w:val="9EE3B5C8"/>
    <w:rsid w:val="B4BF3E9F"/>
    <w:rsid w:val="BFFC826F"/>
    <w:rsid w:val="C7B683D0"/>
    <w:rsid w:val="CF4F21CF"/>
    <w:rsid w:val="CFF77B23"/>
    <w:rsid w:val="E76F3727"/>
    <w:rsid w:val="F3F7D30A"/>
    <w:rsid w:val="F7EF2863"/>
    <w:rsid w:val="FBBDDDFB"/>
    <w:rsid w:val="FE3F9F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widowControl w:val="0"/>
      <w:overflowPunct w:val="0"/>
      <w:topLinePunct/>
      <w:autoSpaceDE w:val="0"/>
      <w:autoSpaceDN w:val="0"/>
      <w:snapToGrid w:val="0"/>
      <w:spacing w:after="0" w:line="293" w:lineRule="auto"/>
      <w:ind w:left="420" w:leftChars="200"/>
      <w:jc w:val="both"/>
    </w:pPr>
    <w:rPr>
      <w:rFonts w:ascii="方正仿宋_GBK" w:hAnsi="Times New Roman" w:eastAsia="方正仿宋_GBK"/>
      <w:kern w:val="2"/>
      <w:sz w:val="32"/>
      <w:szCs w:val="32"/>
      <w:lang w:eastAsia="zh-CN" w:bidi="ar-SA"/>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列出段落1"/>
    <w:basedOn w:val="9"/>
    <w:next w:val="1"/>
    <w:qFormat/>
    <w:uiPriority w:val="0"/>
    <w:pPr>
      <w:ind w:firstLine="420" w:firstLineChars="200"/>
    </w:pPr>
  </w:style>
  <w:style w:type="paragraph" w:customStyle="1" w:styleId="9">
    <w:name w:val="正文_7"/>
    <w:next w:val="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引文目录_6"/>
    <w:basedOn w:val="9"/>
    <w:next w:val="9"/>
    <w:unhideWhenUsed/>
    <w:qFormat/>
    <w:uiPriority w:val="99"/>
    <w:pPr>
      <w:ind w:left="420" w:leftChars="200"/>
    </w:pPr>
  </w:style>
  <w:style w:type="paragraph" w:styleId="11">
    <w:name w:val="List Paragraph"/>
    <w:basedOn w:val="1"/>
    <w:qFormat/>
    <w:uiPriority w:val="34"/>
    <w:pPr>
      <w:ind w:firstLine="420" w:firstLineChars="200"/>
    </w:pPr>
  </w:style>
  <w:style w:type="table" w:customStyle="1" w:styleId="12">
    <w:name w:val="网格型11"/>
    <w:basedOn w:val="13"/>
    <w:qFormat/>
    <w:uiPriority w:val="0"/>
    <w:rPr>
      <w:rFonts w:ascii="等线" w:hAnsi="等线" w:eastAsia="宋体"/>
    </w:rPr>
  </w:style>
  <w:style w:type="table" w:customStyle="1" w:styleId="13">
    <w:name w:val="普通表格1"/>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700</Words>
  <Characters>768</Characters>
  <Lines>0</Lines>
  <Paragraphs>0</Paragraphs>
  <TotalTime>5</TotalTime>
  <ScaleCrop>false</ScaleCrop>
  <LinksUpToDate>false</LinksUpToDate>
  <CharactersWithSpaces>770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2024-09-26T23:50:00Z</dcterms:created>
  <dc:creator>lenovo</dc:creator>
  <cp:lastModifiedBy>安由</cp:lastModifiedBy>
  <cp:lastPrinted>2024-11-13T15:20:00Z</cp:lastPrinted>
  <dcterms:modified xsi:type="dcterms:W3CDTF">2025-06-10T09:11:18Z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EF9C1EADD3054059A9961A6C424E48D4_13</vt:lpwstr>
  </property>
  <property fmtid="{D5CDD505-2E9C-101B-9397-08002B2CF9AE}" pid="4" name="KSOTemplateDocerSaveRecord">
    <vt:lpwstr>eyJoZGlkIjoiNzVmM2NmMDEwNzQwMTczODY2NWYwYzc3NzcwNmUyMTQiLCJ1c2VySWQiOiI3MDMxMzAxNzAifQ==</vt:lpwstr>
  </property>
</Properties>
</file>