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A3B4C">
      <w:pPr>
        <w:jc w:val="center"/>
        <w:rPr>
          <w:rFonts w:ascii="仿宋" w:hAnsi="仿宋" w:eastAsia="仿宋"/>
          <w:sz w:val="32"/>
          <w:szCs w:val="32"/>
        </w:rPr>
      </w:pPr>
      <w:r>
        <w:rPr>
          <w:rFonts w:hint="eastAsia" w:ascii="仿宋" w:hAnsi="仿宋" w:eastAsia="仿宋"/>
          <w:sz w:val="32"/>
          <w:szCs w:val="32"/>
          <w:lang w:val="en-US" w:eastAsia="zh-CN"/>
        </w:rPr>
        <w:t>职业技能等级认定考试题库</w:t>
      </w:r>
      <w:r>
        <w:rPr>
          <w:rFonts w:hint="eastAsia" w:ascii="仿宋" w:hAnsi="仿宋" w:eastAsia="仿宋"/>
          <w:sz w:val="32"/>
          <w:szCs w:val="32"/>
        </w:rPr>
        <w:t>参数</w:t>
      </w:r>
    </w:p>
    <w:tbl>
      <w:tblPr>
        <w:tblStyle w:val="7"/>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778"/>
        <w:gridCol w:w="840"/>
        <w:gridCol w:w="5241"/>
        <w:gridCol w:w="757"/>
        <w:gridCol w:w="892"/>
        <w:gridCol w:w="908"/>
      </w:tblGrid>
      <w:tr w14:paraId="513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Align w:val="center"/>
          </w:tcPr>
          <w:p w14:paraId="4034A92E">
            <w:pPr>
              <w:jc w:val="center"/>
              <w:rPr>
                <w:rFonts w:ascii="仿宋" w:hAnsi="仿宋" w:eastAsia="仿宋"/>
                <w:sz w:val="24"/>
              </w:rPr>
            </w:pPr>
            <w:r>
              <w:rPr>
                <w:rFonts w:hint="eastAsia" w:ascii="仿宋" w:hAnsi="仿宋" w:eastAsia="仿宋"/>
                <w:sz w:val="24"/>
              </w:rPr>
              <w:t>序号</w:t>
            </w:r>
          </w:p>
        </w:tc>
        <w:tc>
          <w:tcPr>
            <w:tcW w:w="778" w:type="dxa"/>
            <w:vAlign w:val="center"/>
          </w:tcPr>
          <w:p w14:paraId="25BC1209">
            <w:pPr>
              <w:jc w:val="center"/>
              <w:rPr>
                <w:rFonts w:ascii="仿宋" w:hAnsi="仿宋" w:eastAsia="仿宋"/>
                <w:sz w:val="24"/>
              </w:rPr>
            </w:pPr>
            <w:r>
              <w:rPr>
                <w:rFonts w:hint="eastAsia" w:ascii="仿宋" w:hAnsi="仿宋" w:eastAsia="仿宋"/>
                <w:sz w:val="24"/>
              </w:rPr>
              <w:t>项目 名称</w:t>
            </w:r>
          </w:p>
        </w:tc>
        <w:tc>
          <w:tcPr>
            <w:tcW w:w="840" w:type="dxa"/>
            <w:vAlign w:val="center"/>
          </w:tcPr>
          <w:p w14:paraId="135B9607">
            <w:pPr>
              <w:jc w:val="center"/>
              <w:rPr>
                <w:rFonts w:ascii="仿宋" w:hAnsi="仿宋" w:eastAsia="仿宋"/>
                <w:sz w:val="24"/>
              </w:rPr>
            </w:pPr>
            <w:r>
              <w:rPr>
                <w:rFonts w:hint="eastAsia" w:ascii="仿宋" w:hAnsi="仿宋" w:eastAsia="仿宋"/>
                <w:sz w:val="24"/>
              </w:rPr>
              <w:t>项目内容</w:t>
            </w:r>
          </w:p>
        </w:tc>
        <w:tc>
          <w:tcPr>
            <w:tcW w:w="5241" w:type="dxa"/>
            <w:vAlign w:val="center"/>
          </w:tcPr>
          <w:p w14:paraId="79C915D3">
            <w:pPr>
              <w:jc w:val="center"/>
              <w:rPr>
                <w:rFonts w:ascii="仿宋" w:hAnsi="仿宋" w:eastAsia="仿宋"/>
                <w:sz w:val="24"/>
              </w:rPr>
            </w:pPr>
            <w:r>
              <w:rPr>
                <w:rFonts w:hint="eastAsia" w:ascii="仿宋" w:hAnsi="仿宋" w:eastAsia="仿宋"/>
                <w:sz w:val="24"/>
              </w:rPr>
              <w:t>项目参数</w:t>
            </w:r>
          </w:p>
        </w:tc>
        <w:tc>
          <w:tcPr>
            <w:tcW w:w="757" w:type="dxa"/>
            <w:vAlign w:val="center"/>
          </w:tcPr>
          <w:p w14:paraId="28F60936">
            <w:pPr>
              <w:jc w:val="center"/>
              <w:rPr>
                <w:rFonts w:ascii="仿宋" w:hAnsi="仿宋" w:eastAsia="仿宋"/>
                <w:sz w:val="24"/>
              </w:rPr>
            </w:pPr>
            <w:r>
              <w:rPr>
                <w:rFonts w:hint="eastAsia" w:ascii="仿宋" w:hAnsi="仿宋" w:eastAsia="仿宋"/>
                <w:sz w:val="24"/>
              </w:rPr>
              <w:t>数量</w:t>
            </w:r>
          </w:p>
        </w:tc>
        <w:tc>
          <w:tcPr>
            <w:tcW w:w="892" w:type="dxa"/>
            <w:vAlign w:val="center"/>
          </w:tcPr>
          <w:p w14:paraId="70520D29">
            <w:pPr>
              <w:jc w:val="center"/>
              <w:rPr>
                <w:rFonts w:ascii="仿宋" w:hAnsi="仿宋" w:eastAsia="仿宋"/>
                <w:sz w:val="24"/>
              </w:rPr>
            </w:pPr>
            <w:r>
              <w:rPr>
                <w:rFonts w:hint="eastAsia" w:ascii="仿宋" w:hAnsi="仿宋" w:eastAsia="仿宋"/>
                <w:sz w:val="24"/>
              </w:rPr>
              <w:t>单价（元）</w:t>
            </w:r>
          </w:p>
        </w:tc>
        <w:tc>
          <w:tcPr>
            <w:tcW w:w="908" w:type="dxa"/>
            <w:vAlign w:val="center"/>
          </w:tcPr>
          <w:p w14:paraId="658ACC12">
            <w:pPr>
              <w:jc w:val="center"/>
              <w:rPr>
                <w:rFonts w:ascii="仿宋" w:hAnsi="仿宋" w:eastAsia="仿宋"/>
                <w:sz w:val="24"/>
              </w:rPr>
            </w:pPr>
            <w:r>
              <w:rPr>
                <w:rFonts w:hint="eastAsia" w:ascii="仿宋" w:hAnsi="仿宋" w:eastAsia="仿宋"/>
                <w:sz w:val="24"/>
              </w:rPr>
              <w:t>总价（元）</w:t>
            </w:r>
          </w:p>
        </w:tc>
      </w:tr>
      <w:tr w14:paraId="67E9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Merge w:val="restart"/>
            <w:vAlign w:val="center"/>
          </w:tcPr>
          <w:p w14:paraId="1D3F08E4">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778" w:type="dxa"/>
            <w:vMerge w:val="restart"/>
            <w:vAlign w:val="center"/>
          </w:tcPr>
          <w:p w14:paraId="016FF95A">
            <w:pPr>
              <w:jc w:val="center"/>
              <w:rPr>
                <w:rFonts w:hint="default" w:ascii="仿宋" w:hAnsi="仿宋" w:eastAsia="仿宋"/>
                <w:sz w:val="24"/>
                <w:lang w:val="en-US" w:eastAsia="zh-CN"/>
              </w:rPr>
            </w:pPr>
            <w:r>
              <w:rPr>
                <w:rFonts w:hint="eastAsia" w:ascii="仿宋" w:hAnsi="仿宋" w:eastAsia="仿宋"/>
                <w:sz w:val="24"/>
                <w:lang w:val="en-US" w:eastAsia="zh-CN"/>
              </w:rPr>
              <w:t>焊工职业技能等认定考试题库</w:t>
            </w:r>
          </w:p>
        </w:tc>
        <w:tc>
          <w:tcPr>
            <w:tcW w:w="840" w:type="dxa"/>
            <w:vAlign w:val="center"/>
          </w:tcPr>
          <w:p w14:paraId="75375CD7">
            <w:pPr>
              <w:jc w:val="center"/>
              <w:rPr>
                <w:rFonts w:hint="default" w:ascii="仿宋" w:hAnsi="仿宋" w:eastAsia="仿宋"/>
                <w:sz w:val="24"/>
                <w:lang w:val="en-US" w:eastAsia="zh-CN"/>
              </w:rPr>
            </w:pPr>
            <w:r>
              <w:rPr>
                <w:rFonts w:hint="eastAsia" w:ascii="仿宋" w:hAnsi="仿宋" w:eastAsia="仿宋"/>
                <w:sz w:val="24"/>
                <w:lang w:val="en-US" w:eastAsia="zh-CN"/>
              </w:rPr>
              <w:t>焊工理论考试题库</w:t>
            </w:r>
          </w:p>
        </w:tc>
        <w:tc>
          <w:tcPr>
            <w:tcW w:w="5241" w:type="dxa"/>
            <w:vAlign w:val="center"/>
          </w:tcPr>
          <w:p w14:paraId="5855E913">
            <w:pPr>
              <w:pStyle w:val="5"/>
              <w:numPr>
                <w:ilvl w:val="0"/>
                <w:numId w:val="1"/>
              </w:numPr>
              <w:bidi w:val="0"/>
              <w:rPr>
                <w:rFonts w:hint="eastAsia" w:ascii="仿宋" w:hAnsi="仿宋" w:eastAsia="仿宋" w:cs="仿宋"/>
                <w:sz w:val="24"/>
                <w:szCs w:val="24"/>
              </w:rPr>
            </w:pPr>
            <w:r>
              <w:rPr>
                <w:rFonts w:hint="eastAsia" w:ascii="仿宋" w:hAnsi="仿宋" w:eastAsia="仿宋" w:cs="仿宋"/>
                <w:sz w:val="24"/>
                <w:szCs w:val="24"/>
                <w:lang w:val="en-US" w:eastAsia="zh-CN"/>
              </w:rPr>
              <w:t>职业技能等级认定理论知识考试命题包含以下两个工作环节：依据</w:t>
            </w:r>
            <w:r>
              <w:rPr>
                <w:rFonts w:hint="eastAsia" w:ascii="仿宋" w:hAnsi="仿宋" w:eastAsia="仿宋" w:cs="仿宋"/>
                <w:sz w:val="24"/>
                <w:szCs w:val="24"/>
              </w:rPr>
              <w:t>《</w:t>
            </w:r>
            <w:r>
              <w:rPr>
                <w:rFonts w:hint="eastAsia" w:ascii="仿宋" w:hAnsi="仿宋" w:eastAsia="仿宋" w:cs="仿宋"/>
                <w:sz w:val="24"/>
                <w:szCs w:val="24"/>
                <w:lang w:val="en-US" w:eastAsia="zh-CN"/>
              </w:rPr>
              <w:t>焊</w:t>
            </w:r>
            <w:r>
              <w:rPr>
                <w:rFonts w:hint="eastAsia" w:ascii="仿宋" w:hAnsi="仿宋" w:eastAsia="仿宋" w:cs="仿宋"/>
                <w:sz w:val="24"/>
                <w:szCs w:val="24"/>
              </w:rPr>
              <w:t>工国家职业标准（2018）》</w:t>
            </w:r>
            <w:r>
              <w:rPr>
                <w:rFonts w:hint="eastAsia" w:ascii="仿宋" w:hAnsi="仿宋" w:eastAsia="仿宋" w:cs="仿宋"/>
                <w:sz w:val="24"/>
                <w:szCs w:val="24"/>
                <w:lang w:val="en-US" w:eastAsia="zh-CN"/>
              </w:rPr>
              <w:t>，结合学校人才培养方案，制订《焊工理论知识认定要素细目表》，</w:t>
            </w:r>
            <w:r>
              <w:rPr>
                <w:rFonts w:hint="eastAsia" w:ascii="仿宋" w:hAnsi="仿宋" w:eastAsia="仿宋" w:cs="仿宋"/>
                <w:sz w:val="24"/>
                <w:szCs w:val="24"/>
              </w:rPr>
              <w:t>按照《理论知识等级认定要素细目表》和试题编制要求，编制理论知识</w:t>
            </w:r>
            <w:r>
              <w:rPr>
                <w:rFonts w:hint="eastAsia" w:ascii="仿宋" w:hAnsi="仿宋" w:eastAsia="仿宋" w:cs="仿宋"/>
                <w:sz w:val="24"/>
                <w:szCs w:val="24"/>
                <w:lang w:val="en-US" w:eastAsia="zh-CN"/>
              </w:rPr>
              <w:t>考试</w:t>
            </w:r>
            <w:r>
              <w:rPr>
                <w:rFonts w:hint="eastAsia" w:ascii="仿宋" w:hAnsi="仿宋" w:eastAsia="仿宋" w:cs="仿宋"/>
                <w:sz w:val="24"/>
                <w:szCs w:val="24"/>
              </w:rPr>
              <w:t>试题。</w:t>
            </w:r>
          </w:p>
          <w:p w14:paraId="60862A83">
            <w:pPr>
              <w:pStyle w:val="5"/>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焊工理论知识认定要素细目表》主要包括两个方面的内容：一是层次结构，即将理论知识等级认定要素按国家职业标准逐级细化后，组成具有多层次结构的表格；二是特征参数，即各层次等级认定要素的代码、重要程度指标、等级认定比重箅参数指标。理论知识等级认定点：是对最小级等级认定范围进行可等级认定性分析，并按知识体系内在逻辑细化到最小不可分割且独立可等级认定的“知识点”。等级认定点的名称应准确表达等级认定点内涵，文字表述必须清楚明确、完整简炼。表述时用概念、性质、特点、分类、方法、规则、原理等语句，避免针对教材中某“章”或某“节”的内容，避免使用疑问句。                       </w:t>
            </w:r>
          </w:p>
          <w:p w14:paraId="7807C1E2">
            <w:pPr>
              <w:pStyle w:val="5"/>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级认定点的重要程度是指每个等级认定点在整个等级认定点集合中的相对重要性水平，它反映了每个等级认定点与其他等级认定点相对重要程度。根据经验确定各等级认定点的重要程度，并分别用“X、Y、Z”表示，X为最重要的核心要素，一般为职业活动必备的知识点；Y为一般要素：Z为辅助性要素。在等级认定要素细目表中，重要程度的数量分布一般是X占80％以上，Y不超过15％，Z不超过5％</w:t>
            </w:r>
            <w:r>
              <w:rPr>
                <w:rFonts w:hint="eastAsia" w:ascii="仿宋" w:hAnsi="仿宋" w:eastAsia="仿宋" w:cs="Times New Roman"/>
                <w:kern w:val="2"/>
                <w:szCs w:val="24"/>
                <w:lang w:val="en-US" w:eastAsia="zh-CN" w:bidi="ar-SA"/>
              </w:rPr>
              <w:t>。</w:t>
            </w:r>
            <w:r>
              <w:rPr>
                <w:rFonts w:hint="eastAsia" w:ascii="仿宋" w:hAnsi="仿宋" w:eastAsia="仿宋" w:cs="仿宋"/>
                <w:sz w:val="24"/>
                <w:szCs w:val="24"/>
                <w:lang w:val="en-US" w:eastAsia="zh-CN"/>
              </w:rPr>
              <w:t>理论知识等级认定点数量为等级认定比重的2倍以上，等级认定点总量最少为200个。</w:t>
            </w:r>
          </w:p>
          <w:p w14:paraId="2AF26619">
            <w:pPr>
              <w:pStyle w:val="5"/>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焊工理论知识等级认定要素细目表》编写和审查基本要点如下：层次结构及比重与国家职业标准对应，且能满足国家题库组卷需要；内容不超出国家职业标准范围；各层次代码及特征参数合理正确；等级认定点划分遵循“最小且独立可测量”原则；等级认定点只针对一个考核要点，5、选择该职业必须掌握的知识或技能要素，即X点；内容相同或相近的等级认定点在同一级别内不能重复出现；等级认定点名称、所用术语符合国家有关标准，文字表述止确且符合编制要求；等级认定点总量满足等级认定需要(一般X占80％以上，Y不超过15％，Z不超过5％)。</w:t>
            </w:r>
          </w:p>
          <w:p w14:paraId="3ECB8661">
            <w:pPr>
              <w:pStyle w:val="5"/>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试题要求：试题内容与《焊工理论知识初级认定要素细目表》等级认定点相对应，不超范围，也不缩小范围。一个等级认定点内题量一般不少于6道题(单项选择题不少于4道，判断题不少于2道)；试题中术语与符号采用法定计量单位和现有国家标准中规定或通用的术语、名称、符号等，不能用地方习惯用语及自定的符号、代号等；试题附图应清晰，不要过大，一般最大不超过100×160mm2。如用手工绘图应使用炭素铅笔制作，并提供相成的原始图形；如用绘图软件做图，应提供绘图软件的名称、版本。</w:t>
            </w:r>
          </w:p>
          <w:p w14:paraId="398D9537">
            <w:pPr>
              <w:pStyle w:val="5"/>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题库差错率制表：标点符号差错率≤10／1000题；非关键文字差错率≤8／1000题；关键文字差错率≤5／1000题；统一标志差错率≤5／1000题；图形、公式差错率≤l／1000题；计算结果差错率≤2／1000题；格式要求差错率≤1／1000题；评分标准残缺率≤5／1000题。</w:t>
            </w:r>
          </w:p>
          <w:p w14:paraId="13898E2B">
            <w:pPr>
              <w:pStyle w:val="5"/>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试题主要参数：焊工初级题库题量不少于2000道题；单选题占比70%；判断题占比30%；基础题占比50%；中等难道占比40%；高难道占比10%。焊工中级题库题量不少于2000道题；单选题占比70%；判断题占比30%；基础题占比40%；中等难道占比30%；高难道占比20%。</w:t>
            </w:r>
          </w:p>
          <w:p w14:paraId="5AD125F4">
            <w:pPr>
              <w:pStyle w:val="5"/>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理论考试采取机考方式进行，需导入智能化考试系统和题库系统，能完成自动组卷、自动评卷要求。</w:t>
            </w:r>
          </w:p>
          <w:p w14:paraId="2D317431">
            <w:pPr>
              <w:pStyle w:val="5"/>
              <w:numPr>
                <w:ilvl w:val="0"/>
                <w:numId w:val="1"/>
              </w:numPr>
              <w:bidi w:val="0"/>
              <w:rPr>
                <w:rFonts w:hint="eastAsia" w:ascii="仿宋" w:hAnsi="仿宋" w:eastAsia="仿宋"/>
                <w:sz w:val="24"/>
                <w:lang w:val="en-US" w:eastAsia="zh-CN"/>
              </w:rPr>
            </w:pPr>
            <w:r>
              <w:rPr>
                <w:rFonts w:hint="eastAsia" w:ascii="仿宋" w:hAnsi="仿宋" w:eastAsia="仿宋"/>
                <w:sz w:val="24"/>
              </w:rPr>
              <w:t>题库应满足湖南省技工院校职业技能等级认定流程的要求，能通过市（州）鉴定中心的审核和备案。</w:t>
            </w:r>
          </w:p>
          <w:p w14:paraId="14C13CB4">
            <w:pPr>
              <w:pStyle w:val="5"/>
              <w:numPr>
                <w:ilvl w:val="0"/>
                <w:numId w:val="0"/>
              </w:numPr>
              <w:bidi w:val="0"/>
              <w:ind w:right="0" w:rightChars="0"/>
              <w:rPr>
                <w:rFonts w:hint="eastAsia" w:ascii="仿宋" w:hAnsi="仿宋" w:eastAsia="仿宋"/>
                <w:sz w:val="24"/>
                <w:lang w:val="en-US" w:eastAsia="zh-CN"/>
              </w:rPr>
            </w:pPr>
          </w:p>
        </w:tc>
        <w:tc>
          <w:tcPr>
            <w:tcW w:w="757" w:type="dxa"/>
            <w:vAlign w:val="center"/>
          </w:tcPr>
          <w:p w14:paraId="2DEC1CD3">
            <w:pPr>
              <w:jc w:val="center"/>
              <w:rPr>
                <w:rFonts w:hint="default" w:ascii="仿宋" w:hAnsi="仿宋" w:eastAsia="仿宋"/>
                <w:sz w:val="24"/>
                <w:lang w:val="en-US" w:eastAsia="zh-CN"/>
              </w:rPr>
            </w:pPr>
            <w:r>
              <w:rPr>
                <w:rFonts w:hint="eastAsia" w:ascii="仿宋" w:hAnsi="仿宋" w:eastAsia="仿宋"/>
                <w:sz w:val="24"/>
                <w:lang w:val="en-US" w:eastAsia="zh-CN"/>
              </w:rPr>
              <w:t>2套（初级和中级各1套;每套题量不少于2000道）</w:t>
            </w:r>
          </w:p>
        </w:tc>
        <w:tc>
          <w:tcPr>
            <w:tcW w:w="892" w:type="dxa"/>
            <w:vAlign w:val="center"/>
          </w:tcPr>
          <w:p w14:paraId="183E0784">
            <w:pPr>
              <w:jc w:val="center"/>
              <w:rPr>
                <w:rFonts w:hint="default" w:ascii="仿宋" w:hAnsi="仿宋" w:eastAsia="仿宋"/>
                <w:sz w:val="24"/>
                <w:lang w:val="en-US" w:eastAsia="zh-CN"/>
              </w:rPr>
            </w:pPr>
            <w:r>
              <w:rPr>
                <w:rFonts w:hint="eastAsia" w:ascii="仿宋" w:hAnsi="仿宋" w:eastAsia="仿宋"/>
                <w:sz w:val="24"/>
                <w:lang w:val="en-US" w:eastAsia="zh-CN"/>
              </w:rPr>
              <w:t>15000</w:t>
            </w:r>
          </w:p>
        </w:tc>
        <w:tc>
          <w:tcPr>
            <w:tcW w:w="908" w:type="dxa"/>
            <w:vAlign w:val="center"/>
          </w:tcPr>
          <w:p w14:paraId="3D05DD67">
            <w:pPr>
              <w:jc w:val="center"/>
              <w:rPr>
                <w:rFonts w:hint="default" w:ascii="仿宋" w:hAnsi="仿宋" w:eastAsia="仿宋"/>
                <w:sz w:val="24"/>
                <w:lang w:val="en-US" w:eastAsia="zh-CN"/>
              </w:rPr>
            </w:pPr>
            <w:r>
              <w:rPr>
                <w:rFonts w:hint="eastAsia" w:ascii="仿宋" w:hAnsi="仿宋" w:eastAsia="仿宋"/>
                <w:sz w:val="24"/>
                <w:lang w:val="en-US" w:eastAsia="zh-CN"/>
              </w:rPr>
              <w:t>30000</w:t>
            </w:r>
          </w:p>
        </w:tc>
      </w:tr>
      <w:tr w14:paraId="3BB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Merge w:val="continue"/>
            <w:vAlign w:val="center"/>
          </w:tcPr>
          <w:p w14:paraId="0FDFDA27">
            <w:pPr>
              <w:jc w:val="center"/>
              <w:rPr>
                <w:rFonts w:hint="default" w:ascii="仿宋" w:hAnsi="仿宋" w:eastAsia="仿宋"/>
                <w:sz w:val="24"/>
                <w:lang w:val="en-US" w:eastAsia="zh-CN"/>
              </w:rPr>
            </w:pPr>
          </w:p>
        </w:tc>
        <w:tc>
          <w:tcPr>
            <w:tcW w:w="778" w:type="dxa"/>
            <w:vMerge w:val="continue"/>
            <w:vAlign w:val="center"/>
          </w:tcPr>
          <w:p w14:paraId="7E52C7B5">
            <w:pPr>
              <w:jc w:val="center"/>
              <w:rPr>
                <w:rFonts w:hint="eastAsia" w:ascii="仿宋" w:hAnsi="仿宋" w:eastAsia="仿宋"/>
                <w:sz w:val="24"/>
                <w:lang w:val="en-US" w:eastAsia="zh-CN"/>
              </w:rPr>
            </w:pPr>
          </w:p>
        </w:tc>
        <w:tc>
          <w:tcPr>
            <w:tcW w:w="840" w:type="dxa"/>
            <w:vAlign w:val="center"/>
          </w:tcPr>
          <w:p w14:paraId="01272576">
            <w:pPr>
              <w:jc w:val="center"/>
              <w:rPr>
                <w:rFonts w:hint="eastAsia" w:ascii="仿宋" w:hAnsi="仿宋" w:eastAsia="仿宋"/>
                <w:sz w:val="24"/>
                <w:lang w:val="en-US" w:eastAsia="zh-CN"/>
              </w:rPr>
            </w:pPr>
            <w:r>
              <w:rPr>
                <w:rFonts w:hint="eastAsia" w:ascii="仿宋" w:hAnsi="仿宋" w:eastAsia="仿宋"/>
                <w:sz w:val="24"/>
                <w:lang w:val="en-US" w:eastAsia="zh-CN"/>
              </w:rPr>
              <w:t>焊工实操考试题库</w:t>
            </w:r>
          </w:p>
        </w:tc>
        <w:tc>
          <w:tcPr>
            <w:tcW w:w="5241" w:type="dxa"/>
            <w:vAlign w:val="center"/>
          </w:tcPr>
          <w:p w14:paraId="30C7348B">
            <w:pPr>
              <w:pStyle w:val="2"/>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焊工实操考试</w:t>
            </w:r>
            <w:r>
              <w:rPr>
                <w:rFonts w:hint="eastAsia" w:ascii="仿宋" w:hAnsi="仿宋" w:eastAsia="仿宋"/>
                <w:sz w:val="24"/>
              </w:rPr>
              <w:t>试题内容以《</w:t>
            </w:r>
            <w:r>
              <w:rPr>
                <w:rFonts w:hint="eastAsia" w:ascii="仿宋" w:hAnsi="仿宋" w:eastAsia="仿宋"/>
                <w:sz w:val="24"/>
                <w:lang w:val="en-US" w:eastAsia="zh-CN"/>
              </w:rPr>
              <w:t>焊</w:t>
            </w:r>
            <w:r>
              <w:rPr>
                <w:rFonts w:hint="eastAsia" w:ascii="仿宋" w:hAnsi="仿宋" w:eastAsia="仿宋"/>
                <w:sz w:val="24"/>
              </w:rPr>
              <w:t>工国家职业标准（2018）》为依据</w:t>
            </w:r>
            <w:r>
              <w:rPr>
                <w:rFonts w:hint="eastAsia" w:ascii="仿宋" w:hAnsi="仿宋" w:eastAsia="仿宋"/>
                <w:sz w:val="24"/>
                <w:lang w:eastAsia="zh-CN"/>
              </w:rPr>
              <w:t>。</w:t>
            </w:r>
            <w:r>
              <w:rPr>
                <w:rFonts w:hint="eastAsia" w:ascii="仿宋" w:hAnsi="仿宋" w:eastAsia="仿宋" w:cs="Times New Roman"/>
                <w:kern w:val="2"/>
                <w:sz w:val="24"/>
                <w:szCs w:val="24"/>
                <w:lang w:val="en-US" w:eastAsia="zh-CN" w:bidi="ar-SA"/>
              </w:rPr>
              <w:t>操作技能考核命题既要遵循考试科学的普遍规律，更要按照“以职业活动为导向，以职业能力为核心”指导思想，从工作现场实际和职业活动出发设计考核方式。基本原则是考核的科学性和可行性的统一。</w:t>
            </w:r>
          </w:p>
          <w:p w14:paraId="467D8410">
            <w:pPr>
              <w:pStyle w:val="2"/>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2、实操考试题库应包含4个部分，</w:t>
            </w:r>
            <w:r>
              <w:rPr>
                <w:rFonts w:hint="eastAsia" w:ascii="仿宋" w:hAnsi="仿宋" w:eastAsia="仿宋" w:cs="Times New Roman"/>
                <w:kern w:val="2"/>
                <w:sz w:val="24"/>
                <w:szCs w:val="24"/>
                <w:lang w:val="en-US" w:eastAsia="zh-CN" w:bidi="ar-SA"/>
              </w:rPr>
              <w:t>分析职业标准，确定《操作技能考核内容结构表》；</w:t>
            </w:r>
            <w:r>
              <w:rPr>
                <w:rFonts w:hint="eastAsia" w:ascii="仿宋" w:hAnsi="仿宋" w:eastAsia="仿宋"/>
                <w:sz w:val="24"/>
                <w:lang w:val="en-US" w:eastAsia="zh-CN"/>
              </w:rPr>
              <w:t>编制《操作技能等级认定要素细目表》；</w:t>
            </w:r>
            <w:r>
              <w:rPr>
                <w:rFonts w:hint="eastAsia" w:ascii="仿宋" w:hAnsi="仿宋" w:eastAsia="仿宋" w:cs="Times New Roman"/>
                <w:kern w:val="2"/>
                <w:sz w:val="24"/>
                <w:szCs w:val="24"/>
                <w:lang w:val="en-US" w:eastAsia="zh-CN" w:bidi="ar-SA"/>
              </w:rPr>
              <w:t>编写操作技能考核等级认定点；编写操作技能考核试题。</w:t>
            </w:r>
          </w:p>
          <w:p w14:paraId="5A58D925">
            <w:pPr>
              <w:pStyle w:val="2"/>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按照《焊工操作技能考核内容结构表》中的结构关系，分级别将等级认定范围由大到小逐级细分至“等级认定点”(即可以用统一标准独立测量和考核的系列操作活动)，将这些等级认定点罗列出来并标注代码、等级认定比重、重要程度、试题量等参数，即形成各个级别的《操作技能等级认定要素细目表》。</w:t>
            </w:r>
          </w:p>
          <w:p w14:paraId="0CB11925">
            <w:pPr>
              <w:pStyle w:val="2"/>
              <w:keepNext w:val="0"/>
              <w:keepLines w:val="0"/>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严格按照《等级认定要素细目表》和《操作技能考核内容结构表》编写和组织试题，由中心提供以上工种的等级认定要素细目表，对等级认定要素细目表中等级认定点不合适的可进行适当修改。采用卷库的形式组织试题。</w:t>
            </w:r>
          </w:p>
          <w:p w14:paraId="68C8A93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lang w:eastAsia="zh-CN"/>
              </w:rPr>
              <w:t>、</w:t>
            </w:r>
            <w:r>
              <w:rPr>
                <w:rFonts w:hint="eastAsia" w:ascii="仿宋" w:hAnsi="仿宋" w:eastAsia="仿宋"/>
                <w:sz w:val="24"/>
                <w:lang w:val="en-US" w:eastAsia="zh-CN"/>
              </w:rPr>
              <w:t>实操认证项目的基本内容应包括3个内容：</w:t>
            </w:r>
            <w:r>
              <w:rPr>
                <w:rFonts w:hint="eastAsia" w:ascii="仿宋" w:hAnsi="仿宋" w:eastAsia="仿宋"/>
                <w:sz w:val="24"/>
              </w:rPr>
              <w:t xml:space="preserve"> </w:t>
            </w:r>
          </w:p>
          <w:p w14:paraId="5D531B1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①</w:t>
            </w:r>
            <w:r>
              <w:rPr>
                <w:rFonts w:hint="eastAsia" w:ascii="仿宋" w:hAnsi="仿宋" w:eastAsia="仿宋" w:cs="Times New Roman"/>
                <w:kern w:val="2"/>
                <w:sz w:val="24"/>
                <w:szCs w:val="24"/>
                <w:lang w:val="en-US" w:eastAsia="zh-CN" w:bidi="ar-SA"/>
              </w:rPr>
              <w:t>.准备要求：完成本试题要求的操作所需要准备的前提条件，分为考场准备和考生准备两部分。具体包括试题名称、本题分值、考核时间、考核形式、考核有关说明和场地、材料、工量具、设备及相应的其它准备条件。认证项目名称是否出现可根据本职业特点而定，以不泄漏试题内容为原则，可以采取不给名称、给出大致名称、给出具体名称三种方式。</w:t>
            </w:r>
          </w:p>
          <w:p w14:paraId="09A20D0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②</w:t>
            </w:r>
            <w:r>
              <w:rPr>
                <w:rFonts w:hint="eastAsia" w:ascii="仿宋" w:hAnsi="仿宋" w:eastAsia="仿宋" w:cs="Times New Roman"/>
                <w:kern w:val="2"/>
                <w:sz w:val="24"/>
                <w:szCs w:val="24"/>
                <w:lang w:val="en-US" w:eastAsia="zh-CN" w:bidi="ar-SA"/>
              </w:rPr>
              <w:t>.考核要求：主要包括本题分值、考核时间、考核形式、具体考核要求和否定项说明。其中，本题分值、考核时间、考核形式和否定项说明均按照《操作技能考核内容结构表》和鉴定点的配分与评分标准有关内容填写；具体考核要求一般是鉴定点统一考核要求的细化。</w:t>
            </w:r>
          </w:p>
          <w:p w14:paraId="3E9ED65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③</w:t>
            </w:r>
            <w:r>
              <w:rPr>
                <w:rFonts w:hint="eastAsia" w:ascii="仿宋" w:hAnsi="仿宋" w:eastAsia="仿宋" w:cs="Times New Roman"/>
                <w:kern w:val="2"/>
                <w:sz w:val="24"/>
                <w:szCs w:val="24"/>
                <w:lang w:val="en-US" w:eastAsia="zh-CN" w:bidi="ar-SA"/>
              </w:rPr>
              <w:t>.配分与评分标准：一般采用鉴定点统一的配分与评分标准，如本鉴定点内的试题有具体或特殊的配分与评分要求，则在各试题的配分与评分标准中说明。</w:t>
            </w:r>
          </w:p>
          <w:p w14:paraId="511D09B3">
            <w:pPr>
              <w:pStyle w:val="5"/>
              <w:spacing w:before="0" w:beforeAutospacing="0" w:after="500" w:afterAutospacing="0" w:line="288" w:lineRule="auto"/>
              <w:jc w:val="both"/>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题库包含焊工初级实操考试题库和焊工中级实操考试题库各1套，焊工初级和焊工中级实操考试项目不少于20个</w:t>
            </w:r>
            <w:r>
              <w:rPr>
                <w:rFonts w:hint="eastAsia" w:ascii="仿宋" w:hAnsi="仿宋" w:eastAsia="仿宋"/>
                <w:sz w:val="24"/>
              </w:rPr>
              <w:t>，题库应满足湖南省技工院校职业技能等级认定流程的要求，能通过市（州）鉴定中心的审核和备案。</w:t>
            </w:r>
          </w:p>
        </w:tc>
        <w:tc>
          <w:tcPr>
            <w:tcW w:w="757" w:type="dxa"/>
            <w:vAlign w:val="center"/>
          </w:tcPr>
          <w:p w14:paraId="47425079">
            <w:pPr>
              <w:jc w:val="center"/>
              <w:rPr>
                <w:rFonts w:hint="default" w:ascii="仿宋" w:hAnsi="仿宋" w:eastAsia="仿宋"/>
                <w:sz w:val="24"/>
                <w:lang w:val="en-US" w:eastAsia="zh-CN"/>
              </w:rPr>
            </w:pPr>
            <w:r>
              <w:rPr>
                <w:rFonts w:hint="eastAsia" w:ascii="仿宋" w:hAnsi="仿宋" w:eastAsia="仿宋"/>
                <w:sz w:val="24"/>
                <w:lang w:val="en-US" w:eastAsia="zh-CN"/>
              </w:rPr>
              <w:t>2套（初级和中级各1套）</w:t>
            </w:r>
          </w:p>
        </w:tc>
        <w:tc>
          <w:tcPr>
            <w:tcW w:w="892" w:type="dxa"/>
            <w:vAlign w:val="center"/>
          </w:tcPr>
          <w:p w14:paraId="39EF28A4">
            <w:pPr>
              <w:jc w:val="center"/>
              <w:rPr>
                <w:rFonts w:hint="default" w:ascii="仿宋" w:hAnsi="仿宋" w:eastAsia="仿宋"/>
                <w:sz w:val="24"/>
                <w:lang w:val="en-US" w:eastAsia="zh-CN"/>
              </w:rPr>
            </w:pPr>
            <w:r>
              <w:rPr>
                <w:rFonts w:hint="eastAsia" w:ascii="仿宋" w:hAnsi="仿宋" w:eastAsia="仿宋"/>
                <w:sz w:val="24"/>
                <w:lang w:val="en-US" w:eastAsia="zh-CN"/>
              </w:rPr>
              <w:t>18000</w:t>
            </w:r>
          </w:p>
        </w:tc>
        <w:tc>
          <w:tcPr>
            <w:tcW w:w="908" w:type="dxa"/>
            <w:vAlign w:val="center"/>
          </w:tcPr>
          <w:p w14:paraId="27ABBA5F">
            <w:pPr>
              <w:jc w:val="center"/>
              <w:rPr>
                <w:rFonts w:hint="default" w:ascii="仿宋" w:hAnsi="仿宋" w:eastAsia="仿宋"/>
                <w:sz w:val="24"/>
                <w:lang w:val="en-US" w:eastAsia="zh-CN"/>
              </w:rPr>
            </w:pPr>
            <w:r>
              <w:rPr>
                <w:rFonts w:hint="eastAsia" w:ascii="仿宋" w:hAnsi="仿宋" w:eastAsia="仿宋"/>
                <w:sz w:val="24"/>
                <w:lang w:val="en-US" w:eastAsia="zh-CN"/>
              </w:rPr>
              <w:t>36000</w:t>
            </w:r>
          </w:p>
        </w:tc>
      </w:tr>
      <w:tr w14:paraId="02B3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Merge w:val="restart"/>
            <w:vAlign w:val="center"/>
          </w:tcPr>
          <w:p w14:paraId="57A90BB6">
            <w:pPr>
              <w:jc w:val="center"/>
              <w:rPr>
                <w:rFonts w:hint="default" w:ascii="仿宋" w:hAnsi="仿宋" w:eastAsia="仿宋"/>
                <w:sz w:val="24"/>
                <w:lang w:val="en-US" w:eastAsia="zh-CN"/>
              </w:rPr>
            </w:pPr>
            <w:r>
              <w:rPr>
                <w:rFonts w:hint="eastAsia" w:ascii="仿宋" w:hAnsi="仿宋" w:eastAsia="仿宋"/>
                <w:sz w:val="24"/>
                <w:lang w:val="en-US" w:eastAsia="zh-CN"/>
              </w:rPr>
              <w:t>2</w:t>
            </w:r>
          </w:p>
        </w:tc>
        <w:tc>
          <w:tcPr>
            <w:tcW w:w="778" w:type="dxa"/>
            <w:vMerge w:val="restart"/>
            <w:vAlign w:val="center"/>
          </w:tcPr>
          <w:p w14:paraId="6FF78421">
            <w:pPr>
              <w:jc w:val="center"/>
              <w:rPr>
                <w:rFonts w:hint="default" w:ascii="仿宋" w:hAnsi="仿宋" w:eastAsia="仿宋"/>
                <w:sz w:val="24"/>
                <w:lang w:val="en-US" w:eastAsia="zh-CN"/>
              </w:rPr>
            </w:pPr>
            <w:r>
              <w:rPr>
                <w:rFonts w:hint="eastAsia" w:ascii="仿宋" w:hAnsi="仿宋" w:eastAsia="仿宋"/>
                <w:sz w:val="24"/>
                <w:lang w:val="en-US" w:eastAsia="zh-CN"/>
              </w:rPr>
              <w:t>电子商务师职业技能等级认定考试题库</w:t>
            </w:r>
          </w:p>
        </w:tc>
        <w:tc>
          <w:tcPr>
            <w:tcW w:w="840" w:type="dxa"/>
            <w:vAlign w:val="center"/>
          </w:tcPr>
          <w:p w14:paraId="439F71B2">
            <w:pPr>
              <w:jc w:val="center"/>
              <w:rPr>
                <w:rFonts w:hint="default" w:ascii="仿宋" w:hAnsi="仿宋" w:eastAsia="仿宋"/>
                <w:sz w:val="24"/>
                <w:lang w:val="en-US" w:eastAsia="zh-CN"/>
              </w:rPr>
            </w:pPr>
            <w:r>
              <w:rPr>
                <w:rFonts w:hint="eastAsia" w:ascii="仿宋" w:hAnsi="仿宋" w:eastAsia="仿宋"/>
                <w:sz w:val="24"/>
                <w:lang w:val="en-US" w:eastAsia="zh-CN"/>
              </w:rPr>
              <w:t>电子商务师理论考试题库</w:t>
            </w:r>
          </w:p>
        </w:tc>
        <w:tc>
          <w:tcPr>
            <w:tcW w:w="5241" w:type="dxa"/>
            <w:vAlign w:val="center"/>
          </w:tcPr>
          <w:p w14:paraId="2E435461">
            <w:pPr>
              <w:pStyle w:val="5"/>
              <w:numPr>
                <w:ilvl w:val="0"/>
                <w:numId w:val="2"/>
              </w:numPr>
              <w:bidi w:val="0"/>
              <w:rPr>
                <w:rFonts w:hint="eastAsia" w:ascii="仿宋" w:hAnsi="仿宋" w:eastAsia="仿宋" w:cs="仿宋"/>
                <w:sz w:val="24"/>
                <w:szCs w:val="24"/>
              </w:rPr>
            </w:pPr>
            <w:r>
              <w:rPr>
                <w:rFonts w:hint="eastAsia" w:ascii="仿宋" w:hAnsi="仿宋" w:eastAsia="仿宋" w:cs="仿宋"/>
                <w:sz w:val="24"/>
                <w:szCs w:val="24"/>
                <w:lang w:val="en-US" w:eastAsia="zh-CN"/>
              </w:rPr>
              <w:t>职业技能等级认定理论知识考试命题包含以下两个工作环节：依据</w:t>
            </w:r>
            <w:r>
              <w:rPr>
                <w:rFonts w:hint="eastAsia" w:ascii="仿宋" w:hAnsi="仿宋" w:eastAsia="仿宋" w:cs="仿宋"/>
                <w:sz w:val="24"/>
                <w:szCs w:val="24"/>
              </w:rPr>
              <w:t>《</w:t>
            </w:r>
            <w:r>
              <w:rPr>
                <w:rFonts w:hint="eastAsia" w:ascii="仿宋" w:hAnsi="仿宋" w:eastAsia="仿宋" w:cs="仿宋"/>
                <w:sz w:val="24"/>
                <w:szCs w:val="24"/>
                <w:lang w:val="en-US" w:eastAsia="zh-CN"/>
              </w:rPr>
              <w:t>电子商务师</w:t>
            </w:r>
            <w:r>
              <w:rPr>
                <w:rFonts w:hint="eastAsia" w:ascii="仿宋" w:hAnsi="仿宋" w:eastAsia="仿宋" w:cs="仿宋"/>
                <w:sz w:val="24"/>
                <w:szCs w:val="24"/>
              </w:rPr>
              <w:t>国家职业标准（20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，结合学校人才培养方案，制订《电子商务师理论知识认定要素细目表》，</w:t>
            </w:r>
            <w:r>
              <w:rPr>
                <w:rFonts w:hint="eastAsia" w:ascii="仿宋" w:hAnsi="仿宋" w:eastAsia="仿宋" w:cs="仿宋"/>
                <w:sz w:val="24"/>
                <w:szCs w:val="24"/>
              </w:rPr>
              <w:t>按照《理论知识等级认定要素细目表》和试题编制要求，编制理论知识试题。</w:t>
            </w:r>
          </w:p>
          <w:p w14:paraId="5BF9F453">
            <w:pPr>
              <w:pStyle w:val="5"/>
              <w:numPr>
                <w:ilvl w:val="0"/>
                <w:numId w:val="2"/>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电子商务师理论知识认定要素细目表》主要包括两个方面的内容：一是层次结构，即将理论知识等级认定要素按国家职业标准逐级细化后，组成具有多层次结构的表格；二是特征参数，即各层次等级认定要素的代码、重要程度指标、等级认定比重箅参数指标。理论知识等级认定点：是对最小级等级认定范围进行可等级认定性分析，并按知识体系内在逻辑细化到最小不可分割且独立可等级认定的“知识点”。等级认定点的名称应准确表达等级认定点内涵，文字表述必须清楚明确、完整简炼。表述时多用某某的概念、性质、特点、分类、方法、规则、原理等语句，避免针对教材中某“章”或某“节”的内容，而不是某个“知识点”，避免使用疑问句。                       </w:t>
            </w:r>
          </w:p>
          <w:p w14:paraId="1EE48F16">
            <w:pPr>
              <w:pStyle w:val="5"/>
              <w:numPr>
                <w:ilvl w:val="0"/>
                <w:numId w:val="2"/>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级认定点的重要程度是指每个等级认定点在整个等级认定点集合中的相对重要性水平，它反映了每个等级认定点与其他等级认定点相对重要程度。确定各等级认定点的重要程度，并分别用“X、Y、Z”表示，X为最重要的核心要素，一般为职业活动必备的知识点；Y为一般要素：Z为辅助性要素。在等级认定要素细目表中，重要程度的数量分布一般是X占80％以上，Y不超过15％，Z不超过5％</w:t>
            </w:r>
            <w:r>
              <w:rPr>
                <w:rFonts w:hint="eastAsia" w:ascii="仿宋" w:hAnsi="仿宋" w:eastAsia="仿宋" w:cs="Times New Roman"/>
                <w:kern w:val="2"/>
                <w:szCs w:val="24"/>
                <w:lang w:val="en-US" w:eastAsia="zh-CN" w:bidi="ar-SA"/>
              </w:rPr>
              <w:t>。</w:t>
            </w:r>
            <w:r>
              <w:rPr>
                <w:rFonts w:hint="eastAsia" w:ascii="仿宋" w:hAnsi="仿宋" w:eastAsia="仿宋" w:cs="仿宋"/>
                <w:sz w:val="24"/>
                <w:szCs w:val="24"/>
                <w:lang w:val="en-US" w:eastAsia="zh-CN"/>
              </w:rPr>
              <w:t xml:space="preserve">理论知识等级认定点数量为等级认定比重的2倍以上，等级认定点总量最少为200个。   </w:t>
            </w:r>
          </w:p>
          <w:p w14:paraId="336CB4A2">
            <w:pPr>
              <w:pStyle w:val="5"/>
              <w:numPr>
                <w:ilvl w:val="0"/>
                <w:numId w:val="2"/>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知识等级认定要素细目表》编写和审查基本要点如下：层次结构及比重与国家职业标准对应，且能满足国家题库组卷需要；内容不超出国家职业标准范围；各层次代码及特征参数合理正确；等级认定点划分遵循“最小且独立可测量”原则；等级认定点一般只针对一个考核要点，尽量选择该职业必须掌握的知识或技能要素，即X点；内容相同或相近的等级认定点在同一级别内不能重复出现；等级认定点名称、所用术语符合国家有关标准，文字表述止确且符合编制要求；等级认定点总量满足等级认定需要(一般X占80％以上，Y不超过15％，Z不超过5％)。</w:t>
            </w:r>
          </w:p>
          <w:p w14:paraId="1E6A93B2">
            <w:pPr>
              <w:pStyle w:val="5"/>
              <w:numPr>
                <w:ilvl w:val="0"/>
                <w:numId w:val="2"/>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试题要求：试题内容与《电子商务理论知识初级认定要素细目表》等级认定点相对应，不超范围，也不缩小范围。一个等级认定点内题量一般不少于6道题(单项选择题不少于4道，判断题不少于2道)；试题中术语与符号采用法定计量单位和现有国家标准中规定或通用的术语、名称、符号等，不能用地方习惯用语及自定的符号、代号等；试题附图应清晰，不要过大，一般最大不超过100×160mm2。如用手工绘图应使用炭素铅笔制作，并提供相成的原始图形；如用绘图软件做图，应提供绘图软件的名称、版本。</w:t>
            </w:r>
          </w:p>
          <w:p w14:paraId="2B8A6408">
            <w:pPr>
              <w:pStyle w:val="5"/>
              <w:numPr>
                <w:ilvl w:val="0"/>
                <w:numId w:val="2"/>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题库差错率制表：标点符号差错率≤10／1000题；非关键文字差错率≤8／1000题；关键文字差错率≤5／1000题；统一标志差错率≤5／1000题；图形、公式差错率≤l／1000题；计算结果差错率≤2／1000题；格式要求差错率≤1／1000题；评分标准残缺率≤5／1000题。</w:t>
            </w:r>
          </w:p>
          <w:p w14:paraId="05B3E689">
            <w:pPr>
              <w:pStyle w:val="5"/>
              <w:numPr>
                <w:ilvl w:val="0"/>
                <w:numId w:val="2"/>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试题主要参数：电子商务师初级题库题量不少于2000道题；单选题占比70%；判断题占比30%；基础题占比50%；中等难道占比40%；高难道占比10%。电子商务师中级题库题量不少于2000道题；单选题占比70%；判断题占比30%；基础题占比40%；中等难道占比30%；高难道占比20%。</w:t>
            </w:r>
          </w:p>
          <w:p w14:paraId="084A9378">
            <w:pPr>
              <w:pStyle w:val="5"/>
              <w:numPr>
                <w:ilvl w:val="0"/>
                <w:numId w:val="2"/>
              </w:numPr>
              <w:bidi w:val="0"/>
              <w:rPr>
                <w:rFonts w:hint="eastAsia" w:ascii="仿宋" w:hAnsi="仿宋" w:eastAsia="仿宋"/>
                <w:sz w:val="24"/>
              </w:rPr>
            </w:pPr>
            <w:r>
              <w:rPr>
                <w:rFonts w:hint="eastAsia" w:ascii="仿宋" w:hAnsi="仿宋" w:eastAsia="仿宋" w:cs="仿宋"/>
                <w:sz w:val="24"/>
                <w:szCs w:val="24"/>
                <w:lang w:val="en-US" w:eastAsia="zh-CN"/>
              </w:rPr>
              <w:t>理论考试采取机考方式进行，需导入智能化考试系统和题库系统，能完成自动组卷、自动评卷要求。</w:t>
            </w:r>
          </w:p>
          <w:p w14:paraId="4CFE93D2">
            <w:pPr>
              <w:pStyle w:val="5"/>
              <w:numPr>
                <w:ilvl w:val="0"/>
                <w:numId w:val="2"/>
              </w:numPr>
              <w:bidi w:val="0"/>
              <w:rPr>
                <w:rFonts w:hint="eastAsia" w:ascii="仿宋" w:hAnsi="仿宋" w:eastAsia="仿宋"/>
                <w:sz w:val="24"/>
              </w:rPr>
            </w:pPr>
            <w:r>
              <w:rPr>
                <w:rFonts w:hint="eastAsia" w:ascii="仿宋" w:hAnsi="仿宋" w:eastAsia="仿宋"/>
                <w:sz w:val="24"/>
              </w:rPr>
              <w:t>题库应满足湖南省技工院校职业技能等级认定流程的要求，能通过市（州）鉴定中心的审核和备案。</w:t>
            </w:r>
          </w:p>
        </w:tc>
        <w:tc>
          <w:tcPr>
            <w:tcW w:w="757" w:type="dxa"/>
            <w:vAlign w:val="center"/>
          </w:tcPr>
          <w:p w14:paraId="5B9941C4">
            <w:pPr>
              <w:jc w:val="center"/>
              <w:rPr>
                <w:rFonts w:hint="default" w:ascii="仿宋" w:hAnsi="仿宋" w:eastAsia="仿宋"/>
                <w:sz w:val="24"/>
                <w:lang w:val="en-US" w:eastAsia="zh-CN"/>
              </w:rPr>
            </w:pPr>
            <w:r>
              <w:rPr>
                <w:rFonts w:hint="eastAsia" w:ascii="仿宋" w:hAnsi="仿宋" w:eastAsia="仿宋"/>
                <w:sz w:val="24"/>
                <w:lang w:val="en-US" w:eastAsia="zh-CN"/>
              </w:rPr>
              <w:t>2套（初级和中级各1套，每套题量不少于2000道）</w:t>
            </w:r>
          </w:p>
        </w:tc>
        <w:tc>
          <w:tcPr>
            <w:tcW w:w="892" w:type="dxa"/>
            <w:vAlign w:val="center"/>
          </w:tcPr>
          <w:p w14:paraId="50BF9729">
            <w:pPr>
              <w:jc w:val="center"/>
              <w:rPr>
                <w:rFonts w:hint="default" w:ascii="仿宋" w:hAnsi="仿宋" w:eastAsia="仿宋"/>
                <w:sz w:val="24"/>
                <w:lang w:val="en-US" w:eastAsia="zh-CN"/>
              </w:rPr>
            </w:pPr>
            <w:r>
              <w:rPr>
                <w:rFonts w:hint="eastAsia" w:ascii="仿宋" w:hAnsi="仿宋" w:eastAsia="仿宋"/>
                <w:sz w:val="24"/>
                <w:lang w:val="en-US" w:eastAsia="zh-CN"/>
              </w:rPr>
              <w:t>15000</w:t>
            </w:r>
          </w:p>
        </w:tc>
        <w:tc>
          <w:tcPr>
            <w:tcW w:w="908" w:type="dxa"/>
            <w:vAlign w:val="center"/>
          </w:tcPr>
          <w:p w14:paraId="04A4A6C3">
            <w:pPr>
              <w:jc w:val="center"/>
              <w:rPr>
                <w:rFonts w:hint="default" w:ascii="仿宋" w:hAnsi="仿宋" w:eastAsia="仿宋"/>
                <w:sz w:val="24"/>
                <w:lang w:val="en-US" w:eastAsia="zh-CN"/>
              </w:rPr>
            </w:pPr>
            <w:r>
              <w:rPr>
                <w:rFonts w:hint="eastAsia" w:ascii="仿宋" w:hAnsi="仿宋" w:eastAsia="仿宋"/>
                <w:sz w:val="24"/>
                <w:lang w:val="en-US" w:eastAsia="zh-CN"/>
              </w:rPr>
              <w:t>30000</w:t>
            </w:r>
          </w:p>
        </w:tc>
      </w:tr>
      <w:tr w14:paraId="5DDE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Merge w:val="continue"/>
            <w:vAlign w:val="center"/>
          </w:tcPr>
          <w:p w14:paraId="34EA8820">
            <w:pPr>
              <w:jc w:val="center"/>
              <w:rPr>
                <w:rFonts w:hint="eastAsia" w:ascii="仿宋" w:hAnsi="仿宋" w:eastAsia="仿宋"/>
                <w:sz w:val="24"/>
                <w:lang w:val="en-US" w:eastAsia="zh-CN"/>
              </w:rPr>
            </w:pPr>
          </w:p>
        </w:tc>
        <w:tc>
          <w:tcPr>
            <w:tcW w:w="778" w:type="dxa"/>
            <w:vMerge w:val="continue"/>
            <w:vAlign w:val="center"/>
          </w:tcPr>
          <w:p w14:paraId="62E5E3A3">
            <w:pPr>
              <w:jc w:val="center"/>
              <w:rPr>
                <w:rFonts w:hint="eastAsia" w:ascii="仿宋" w:hAnsi="仿宋" w:eastAsia="仿宋"/>
                <w:sz w:val="24"/>
                <w:lang w:val="en-US" w:eastAsia="zh-CN"/>
              </w:rPr>
            </w:pPr>
          </w:p>
        </w:tc>
        <w:tc>
          <w:tcPr>
            <w:tcW w:w="840" w:type="dxa"/>
            <w:vAlign w:val="center"/>
          </w:tcPr>
          <w:p w14:paraId="46DFAD24">
            <w:pPr>
              <w:jc w:val="center"/>
              <w:rPr>
                <w:rFonts w:hint="eastAsia" w:ascii="仿宋" w:hAnsi="仿宋" w:eastAsia="仿宋"/>
                <w:sz w:val="24"/>
                <w:lang w:val="en-US" w:eastAsia="zh-CN"/>
              </w:rPr>
            </w:pPr>
            <w:r>
              <w:rPr>
                <w:rFonts w:hint="eastAsia" w:ascii="仿宋" w:hAnsi="仿宋" w:eastAsia="仿宋"/>
                <w:sz w:val="24"/>
                <w:lang w:val="en-US" w:eastAsia="zh-CN"/>
              </w:rPr>
              <w:t>电子商务师实操考试题库</w:t>
            </w:r>
          </w:p>
        </w:tc>
        <w:tc>
          <w:tcPr>
            <w:tcW w:w="5241" w:type="dxa"/>
            <w:vAlign w:val="center"/>
          </w:tcPr>
          <w:p w14:paraId="033A42EF">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电子商务师实操考试</w:t>
            </w:r>
            <w:r>
              <w:rPr>
                <w:rFonts w:hint="eastAsia" w:ascii="仿宋" w:hAnsi="仿宋" w:eastAsia="仿宋"/>
                <w:sz w:val="24"/>
              </w:rPr>
              <w:t>试题内容以《</w:t>
            </w:r>
            <w:r>
              <w:rPr>
                <w:rFonts w:hint="eastAsia" w:ascii="仿宋" w:hAnsi="仿宋" w:eastAsia="仿宋"/>
                <w:sz w:val="24"/>
                <w:lang w:val="en-US" w:eastAsia="zh-CN"/>
              </w:rPr>
              <w:t>电子商务师</w:t>
            </w:r>
            <w:r>
              <w:rPr>
                <w:rFonts w:hint="eastAsia" w:ascii="仿宋" w:hAnsi="仿宋" w:eastAsia="仿宋"/>
                <w:sz w:val="24"/>
              </w:rPr>
              <w:t>国家职业标准（2018）》为依据，</w:t>
            </w:r>
            <w:r>
              <w:rPr>
                <w:rFonts w:hint="eastAsia" w:ascii="仿宋" w:hAnsi="仿宋" w:eastAsia="仿宋" w:cs="Times New Roman"/>
                <w:kern w:val="2"/>
                <w:sz w:val="24"/>
                <w:szCs w:val="24"/>
                <w:lang w:val="en-US" w:eastAsia="zh-CN" w:bidi="ar-SA"/>
              </w:rPr>
              <w:t>操作技能考核命题既要遵循考试科学的普遍规律，更要按照“以职业活动为导向，以职业能力为核心”指导思想，从工作现场实际和职业活动出发设计考核方式。基本原则是考核的科学性和可行性的统一。</w:t>
            </w:r>
          </w:p>
          <w:p w14:paraId="729B53D4">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2、电子商务师实操考试题库应包含4个部分，</w:t>
            </w:r>
            <w:r>
              <w:rPr>
                <w:rFonts w:hint="eastAsia" w:ascii="仿宋" w:hAnsi="仿宋" w:eastAsia="仿宋" w:cs="Times New Roman"/>
                <w:kern w:val="2"/>
                <w:sz w:val="24"/>
                <w:szCs w:val="24"/>
                <w:lang w:val="en-US" w:eastAsia="zh-CN" w:bidi="ar-SA"/>
              </w:rPr>
              <w:t>分析职业标准，确定《操作技能考核内容结构表》；</w:t>
            </w:r>
            <w:r>
              <w:rPr>
                <w:rFonts w:hint="eastAsia" w:ascii="仿宋" w:hAnsi="仿宋" w:eastAsia="仿宋"/>
                <w:sz w:val="24"/>
                <w:lang w:val="en-US" w:eastAsia="zh-CN"/>
              </w:rPr>
              <w:t>编制《操作技能等级认定要素细目表》；</w:t>
            </w:r>
            <w:r>
              <w:rPr>
                <w:rFonts w:hint="eastAsia" w:ascii="仿宋" w:hAnsi="仿宋" w:eastAsia="仿宋" w:cs="Times New Roman"/>
                <w:kern w:val="2"/>
                <w:sz w:val="24"/>
                <w:szCs w:val="24"/>
                <w:lang w:val="en-US" w:eastAsia="zh-CN" w:bidi="ar-SA"/>
              </w:rPr>
              <w:t>编写操作技能考核等级认定点；编写操作技能考核试题。</w:t>
            </w:r>
          </w:p>
          <w:p w14:paraId="29FA81F3">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按照《电子商务师操作技能考核内容结构表》中的结构关系，分级别将等级认定范围由大到小逐级细分至“等级认定点”(即可以用统一标准独立测量和考核的系列操作活动)，将这些等级认定点罗列出来并标注代码、等级认定比重、重要程度、试题量等参数，即形成各个级别的《操作技能等级认定要素细目表》。</w:t>
            </w:r>
          </w:p>
          <w:p w14:paraId="4940F2B7">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严格按照《电子商务师等级认定要素细目表》和《操作技能考核内容结构表》编写和组织试题，由中心提供以上工种的等级认定要素细目表，对等级认定要素细目表中等级认定点不合适的可进行适当修改。采用卷库的形式组织试题。</w:t>
            </w:r>
          </w:p>
          <w:p w14:paraId="5D17C261">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lang w:eastAsia="zh-CN"/>
              </w:rPr>
              <w:t>、</w:t>
            </w:r>
            <w:r>
              <w:rPr>
                <w:rFonts w:hint="eastAsia" w:ascii="仿宋" w:hAnsi="仿宋" w:eastAsia="仿宋"/>
                <w:sz w:val="24"/>
                <w:lang w:val="en-US" w:eastAsia="zh-CN"/>
              </w:rPr>
              <w:t>实操认证项目的基本内容应包括3个内容：</w:t>
            </w:r>
            <w:r>
              <w:rPr>
                <w:rFonts w:hint="eastAsia" w:ascii="仿宋" w:hAnsi="仿宋" w:eastAsia="仿宋"/>
                <w:sz w:val="24"/>
              </w:rPr>
              <w:t xml:space="preserve"> </w:t>
            </w:r>
          </w:p>
          <w:p w14:paraId="225DE948">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①</w:t>
            </w:r>
            <w:r>
              <w:rPr>
                <w:rFonts w:hint="eastAsia" w:ascii="仿宋" w:hAnsi="仿宋" w:eastAsia="仿宋" w:cs="Times New Roman"/>
                <w:kern w:val="2"/>
                <w:sz w:val="24"/>
                <w:szCs w:val="24"/>
                <w:lang w:val="en-US" w:eastAsia="zh-CN" w:bidi="ar-SA"/>
              </w:rPr>
              <w:t>.准备要求：完成本试题要求的操作所需要准备的前提条件，分为考场准备和考生准备两部分。具体包括试题名称、本题分值、考核时间、考核形式、考核有关说明和场地、材料、工量具、设备及相应的其它准备条件。认证项目名称是否出现可根据本职业特点而定，以不泄漏试题内容为原则，可以采取不给名称、给出大致名称、给出具体名称三种方式。</w:t>
            </w:r>
          </w:p>
          <w:p w14:paraId="7D040F83">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②</w:t>
            </w:r>
            <w:r>
              <w:rPr>
                <w:rFonts w:hint="eastAsia" w:ascii="仿宋" w:hAnsi="仿宋" w:eastAsia="仿宋" w:cs="Times New Roman"/>
                <w:kern w:val="2"/>
                <w:sz w:val="24"/>
                <w:szCs w:val="24"/>
                <w:lang w:val="en-US" w:eastAsia="zh-CN" w:bidi="ar-SA"/>
              </w:rPr>
              <w:t>.考核要求：主要包括本题分值、考核时间、考核形式、具体考核要求和否定项说明。其中，本题分值、考核时间、考核形式和否定项说明均按照《操作技能考核内容结构表》和鉴定点的配分与评分标准有关内容填写；具体考核要求一般是鉴定点统一考核要求的细化。</w:t>
            </w:r>
          </w:p>
          <w:p w14:paraId="4FCD503F">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③</w:t>
            </w:r>
            <w:r>
              <w:rPr>
                <w:rFonts w:hint="eastAsia" w:ascii="仿宋" w:hAnsi="仿宋" w:eastAsia="仿宋" w:cs="Times New Roman"/>
                <w:kern w:val="2"/>
                <w:sz w:val="24"/>
                <w:szCs w:val="24"/>
                <w:lang w:val="en-US" w:eastAsia="zh-CN" w:bidi="ar-SA"/>
              </w:rPr>
              <w:t>.配分与评分标准：一般采用鉴定点统一的配分与评分标准，如本鉴定点内的试题有具体或特殊的配分与评分要求，则在各试题的配分与评分标准中说明。</w:t>
            </w:r>
          </w:p>
          <w:p w14:paraId="61B12E62">
            <w:pPr>
              <w:pStyle w:val="5"/>
              <w:keepNext w:val="0"/>
              <w:keepLines w:val="0"/>
              <w:pageBreakBefore w:val="0"/>
              <w:widowControl w:val="0"/>
              <w:kinsoku/>
              <w:wordWrap/>
              <w:overflowPunct/>
              <w:topLinePunct w:val="0"/>
              <w:autoSpaceDE/>
              <w:autoSpaceDN/>
              <w:bidi w:val="0"/>
              <w:adjustRightInd/>
              <w:spacing w:before="0" w:beforeAutospacing="0" w:after="500" w:afterAutospacing="0" w:line="380" w:lineRule="exact"/>
              <w:jc w:val="both"/>
              <w:textAlignment w:val="auto"/>
              <w:rPr>
                <w:rFonts w:hint="eastAsia" w:ascii="仿宋" w:hAnsi="仿宋" w:eastAsia="仿宋"/>
                <w:sz w:val="24"/>
                <w:lang w:val="en-US" w:eastAsia="zh-CN"/>
              </w:rPr>
            </w:pP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题库内容包含电子商务师初级实操考试题库和中级实操考试题库各1套，初级和中级实操考试项目不少于20个</w:t>
            </w:r>
            <w:r>
              <w:rPr>
                <w:rFonts w:hint="eastAsia" w:ascii="仿宋" w:hAnsi="仿宋" w:eastAsia="仿宋"/>
                <w:sz w:val="24"/>
              </w:rPr>
              <w:t>，题库应满足湖南省技工院校职业技能等级认定流程的要求，能通过市（州）鉴定中心的审核和备案。</w:t>
            </w:r>
          </w:p>
          <w:p w14:paraId="487C3C3F">
            <w:pPr>
              <w:jc w:val="both"/>
              <w:rPr>
                <w:rFonts w:hint="eastAsia" w:ascii="仿宋" w:hAnsi="仿宋" w:eastAsia="仿宋"/>
                <w:sz w:val="24"/>
              </w:rPr>
            </w:pPr>
          </w:p>
        </w:tc>
        <w:tc>
          <w:tcPr>
            <w:tcW w:w="757" w:type="dxa"/>
            <w:vAlign w:val="center"/>
          </w:tcPr>
          <w:p w14:paraId="5FB54F32">
            <w:pPr>
              <w:jc w:val="center"/>
              <w:rPr>
                <w:rFonts w:hint="eastAsia" w:ascii="仿宋" w:hAnsi="仿宋" w:eastAsia="仿宋"/>
                <w:sz w:val="24"/>
                <w:lang w:val="en-US" w:eastAsia="zh-CN"/>
              </w:rPr>
            </w:pPr>
            <w:r>
              <w:rPr>
                <w:rFonts w:hint="eastAsia" w:ascii="仿宋" w:hAnsi="仿宋" w:eastAsia="仿宋"/>
                <w:sz w:val="24"/>
                <w:lang w:val="en-US" w:eastAsia="zh-CN"/>
              </w:rPr>
              <w:t>2套（初级和中级各1套）</w:t>
            </w:r>
          </w:p>
        </w:tc>
        <w:tc>
          <w:tcPr>
            <w:tcW w:w="892" w:type="dxa"/>
            <w:vAlign w:val="center"/>
          </w:tcPr>
          <w:p w14:paraId="201BF976">
            <w:pPr>
              <w:jc w:val="center"/>
              <w:rPr>
                <w:rFonts w:hint="default" w:ascii="仿宋" w:hAnsi="仿宋" w:eastAsia="仿宋"/>
                <w:sz w:val="24"/>
                <w:lang w:val="en-US" w:eastAsia="zh-CN"/>
              </w:rPr>
            </w:pPr>
            <w:r>
              <w:rPr>
                <w:rFonts w:hint="eastAsia" w:ascii="仿宋" w:hAnsi="仿宋" w:eastAsia="仿宋"/>
                <w:sz w:val="24"/>
                <w:lang w:val="en-US" w:eastAsia="zh-CN"/>
              </w:rPr>
              <w:t>18000</w:t>
            </w:r>
          </w:p>
        </w:tc>
        <w:tc>
          <w:tcPr>
            <w:tcW w:w="908" w:type="dxa"/>
            <w:vAlign w:val="center"/>
          </w:tcPr>
          <w:p w14:paraId="087EC0E5">
            <w:pPr>
              <w:jc w:val="center"/>
              <w:rPr>
                <w:rFonts w:hint="default" w:ascii="仿宋" w:hAnsi="仿宋" w:eastAsia="仿宋"/>
                <w:sz w:val="24"/>
                <w:lang w:val="en-US" w:eastAsia="zh-CN"/>
              </w:rPr>
            </w:pPr>
            <w:r>
              <w:rPr>
                <w:rFonts w:hint="eastAsia" w:ascii="仿宋" w:hAnsi="仿宋" w:eastAsia="仿宋"/>
                <w:sz w:val="24"/>
                <w:lang w:val="en-US" w:eastAsia="zh-CN"/>
              </w:rPr>
              <w:t>36000</w:t>
            </w:r>
          </w:p>
        </w:tc>
      </w:tr>
      <w:tr w14:paraId="0900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Merge w:val="restart"/>
            <w:vAlign w:val="center"/>
          </w:tcPr>
          <w:p w14:paraId="117AF6E9">
            <w:pPr>
              <w:jc w:val="center"/>
              <w:rPr>
                <w:rFonts w:hint="default" w:ascii="仿宋" w:hAnsi="仿宋" w:eastAsia="仿宋"/>
                <w:sz w:val="24"/>
                <w:lang w:val="en-US" w:eastAsia="zh-CN"/>
              </w:rPr>
            </w:pPr>
            <w:r>
              <w:rPr>
                <w:rFonts w:hint="eastAsia" w:ascii="仿宋" w:hAnsi="仿宋" w:eastAsia="仿宋"/>
                <w:sz w:val="24"/>
                <w:lang w:val="en-US" w:eastAsia="zh-CN"/>
              </w:rPr>
              <w:t>3</w:t>
            </w:r>
          </w:p>
        </w:tc>
        <w:tc>
          <w:tcPr>
            <w:tcW w:w="778" w:type="dxa"/>
            <w:vMerge w:val="restart"/>
            <w:vAlign w:val="center"/>
          </w:tcPr>
          <w:p w14:paraId="7DB0A384">
            <w:pPr>
              <w:jc w:val="center"/>
              <w:rPr>
                <w:rFonts w:hint="default" w:ascii="仿宋" w:hAnsi="仿宋" w:eastAsia="仿宋"/>
                <w:sz w:val="24"/>
                <w:lang w:val="en-US" w:eastAsia="zh-CN"/>
              </w:rPr>
            </w:pPr>
            <w:r>
              <w:rPr>
                <w:rFonts w:hint="eastAsia" w:ascii="仿宋" w:hAnsi="仿宋" w:eastAsia="仿宋"/>
                <w:sz w:val="24"/>
                <w:lang w:val="en-US" w:eastAsia="zh-CN"/>
              </w:rPr>
              <w:t>建筑信息模型技术员职业技能等级认定考试题库</w:t>
            </w:r>
          </w:p>
        </w:tc>
        <w:tc>
          <w:tcPr>
            <w:tcW w:w="840" w:type="dxa"/>
            <w:vAlign w:val="center"/>
          </w:tcPr>
          <w:p w14:paraId="005D2F07">
            <w:pPr>
              <w:jc w:val="center"/>
              <w:rPr>
                <w:rFonts w:hint="default" w:ascii="仿宋" w:hAnsi="仿宋" w:eastAsia="仿宋"/>
                <w:sz w:val="24"/>
                <w:lang w:val="en-US" w:eastAsia="zh-CN"/>
              </w:rPr>
            </w:pPr>
            <w:r>
              <w:rPr>
                <w:rFonts w:hint="eastAsia" w:ascii="仿宋" w:hAnsi="仿宋" w:eastAsia="仿宋"/>
                <w:sz w:val="24"/>
                <w:lang w:val="en-US" w:eastAsia="zh-CN"/>
              </w:rPr>
              <w:t>建筑信息模型技术员理论考试题库</w:t>
            </w:r>
          </w:p>
        </w:tc>
        <w:tc>
          <w:tcPr>
            <w:tcW w:w="5241" w:type="dxa"/>
            <w:vAlign w:val="center"/>
          </w:tcPr>
          <w:p w14:paraId="285DE5EA">
            <w:pPr>
              <w:pStyle w:val="5"/>
              <w:numPr>
                <w:ilvl w:val="0"/>
                <w:numId w:val="3"/>
              </w:numPr>
              <w:bidi w:val="0"/>
              <w:rPr>
                <w:rFonts w:hint="eastAsia" w:ascii="仿宋" w:hAnsi="仿宋" w:eastAsia="仿宋" w:cs="仿宋"/>
                <w:sz w:val="24"/>
                <w:szCs w:val="24"/>
              </w:rPr>
            </w:pPr>
            <w:r>
              <w:rPr>
                <w:rFonts w:hint="eastAsia" w:ascii="仿宋" w:hAnsi="仿宋" w:eastAsia="仿宋" w:cs="仿宋"/>
                <w:sz w:val="24"/>
                <w:szCs w:val="24"/>
                <w:lang w:val="en-US" w:eastAsia="zh-CN"/>
              </w:rPr>
              <w:t>职业技能等级理论知识考试命题包含以下两个工作环节：依据</w:t>
            </w:r>
            <w:r>
              <w:rPr>
                <w:rFonts w:hint="eastAsia" w:ascii="仿宋" w:hAnsi="仿宋" w:eastAsia="仿宋" w:cs="仿宋"/>
                <w:sz w:val="24"/>
                <w:szCs w:val="24"/>
              </w:rPr>
              <w:t>《</w:t>
            </w:r>
            <w:r>
              <w:rPr>
                <w:rFonts w:hint="eastAsia" w:ascii="仿宋" w:hAnsi="仿宋" w:eastAsia="仿宋" w:cs="仿宋"/>
                <w:sz w:val="24"/>
                <w:szCs w:val="24"/>
                <w:lang w:val="en-US" w:eastAsia="zh-CN"/>
              </w:rPr>
              <w:t>建筑信息模型技术员</w:t>
            </w:r>
            <w:r>
              <w:rPr>
                <w:rFonts w:hint="eastAsia" w:ascii="仿宋" w:hAnsi="仿宋" w:eastAsia="仿宋" w:cs="仿宋"/>
                <w:sz w:val="24"/>
                <w:szCs w:val="24"/>
              </w:rPr>
              <w:t>国家职业标准（20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，结合学校人才培养方案，制订《建筑信息模型技术员理论知识认定要素细目表》，</w:t>
            </w:r>
            <w:r>
              <w:rPr>
                <w:rFonts w:hint="eastAsia" w:ascii="仿宋" w:hAnsi="仿宋" w:eastAsia="仿宋" w:cs="仿宋"/>
                <w:sz w:val="24"/>
                <w:szCs w:val="24"/>
              </w:rPr>
              <w:t>按照《理论知识等级认定要素细目表》和试题编制要求，编制理论知识试题。</w:t>
            </w:r>
          </w:p>
          <w:p w14:paraId="00D61F33">
            <w:pPr>
              <w:pStyle w:val="5"/>
              <w:numPr>
                <w:ilvl w:val="0"/>
                <w:numId w:val="3"/>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建筑信息模型技术员理论知识认定要素细目表》主要包括两个方面的内容：一是层次结构，即将理论知识等级认定要素按国家职业标准逐级细化后，组成具有多层次结构的表格；二是特征参数，即各层次等级认定要素的代码、重要程度指标、等级认定比重箅参数指标。理论知识等级认定点：是对最小级等级认定范围进行可等级认定性分析，并按知识体系内在逻辑细化到最小不可分割且独立可等级认定的“知识点”。等级认定点的名称应准确表达等级认定点内涵，文字表述必须清楚明确、完整简炼。表述时多用某某的概念、性质、特点、分类、方法、规则、原理等语句，避免针对教材中某“章”或某“节”的内容，而不是某个“知识点”，避免使用疑问句。                       </w:t>
            </w:r>
          </w:p>
          <w:p w14:paraId="1790EF7A">
            <w:pPr>
              <w:pStyle w:val="5"/>
              <w:numPr>
                <w:ilvl w:val="0"/>
                <w:numId w:val="3"/>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级认定点的重要程度是指每个等级认定点在整个等级认定点集合中的相对重要性水平，它反映了每个等级认定点与其他等级认定点相对重要程度。可根据经验确定各等级认定点的重要程度，并分别用“X、Y、Z”表示，X为最重要的核心要素，一般为职业活动必备的知识点；Y为一般要素：Z为辅助性要素。在等级认定要素细目表中，重要程度的数量分布一般是X占80％以上，Y不超过15％，Z不超过5％</w:t>
            </w:r>
            <w:r>
              <w:rPr>
                <w:rFonts w:hint="eastAsia" w:ascii="仿宋" w:hAnsi="仿宋" w:eastAsia="仿宋" w:cs="Times New Roman"/>
                <w:kern w:val="2"/>
                <w:szCs w:val="24"/>
                <w:lang w:val="en-US" w:eastAsia="zh-CN" w:bidi="ar-SA"/>
              </w:rPr>
              <w:t>。</w:t>
            </w:r>
            <w:r>
              <w:rPr>
                <w:rFonts w:hint="eastAsia" w:ascii="仿宋" w:hAnsi="仿宋" w:eastAsia="仿宋" w:cs="仿宋"/>
                <w:sz w:val="24"/>
                <w:szCs w:val="24"/>
                <w:lang w:val="en-US" w:eastAsia="zh-CN"/>
              </w:rPr>
              <w:t xml:space="preserve">理论知识等级认定点数量为等级认定比重的2倍以上，等级认定点总量最少为200个。   </w:t>
            </w:r>
          </w:p>
          <w:p w14:paraId="223B09B2">
            <w:pPr>
              <w:pStyle w:val="5"/>
              <w:numPr>
                <w:ilvl w:val="0"/>
                <w:numId w:val="3"/>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知识等级认定要素细目表》编写和审查基本要点如下：层次结构及比重与国家职业标准对应，且能满足国家题库组卷需要；内容不超出国家职业标准范围；各层次代码及特征参数合理正确；等级认定点划分遵循“最小且独立可测量”原则；等级认定点一般只针对一个考核要点，尽量选择该职业必须掌握的知识或技能要素，即X点；内容相同或相近的等级认定点在同一级别内不能重复出现；等级认定点名称、所用术语符合国家有关标准，文字表述止确且符合编制要求；等级认定点总量满足等级认定需要(一般X占80％以上，Y不超过15％，Z不超过5％)。</w:t>
            </w:r>
          </w:p>
          <w:p w14:paraId="75A6F0D0">
            <w:pPr>
              <w:pStyle w:val="5"/>
              <w:numPr>
                <w:ilvl w:val="0"/>
                <w:numId w:val="3"/>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试题要求：试题内容与《建筑信息模型技术员理论知识认定要素细目表》等级认定点相对应，不超范围，也不缩小范围。一个等级认定点内题量一般不少于6道题(单项选择题不少于4道，判断题不少于2道)；试题中术语与符号采用法定计量单位和现有国家标准中规定或通用的术语、名称、符号等，不能用地方习惯用语及自定的符号、代号等；试题附图应清晰，不要过大，一般最大不超过100×160mm2。如用手工绘图应使用炭素铅笔制作，并提供相成的原始图形；如用绘图软件做图，应提供绘图软件的名称、版本。</w:t>
            </w:r>
          </w:p>
          <w:p w14:paraId="2D60EE96">
            <w:pPr>
              <w:pStyle w:val="5"/>
              <w:numPr>
                <w:ilvl w:val="0"/>
                <w:numId w:val="3"/>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题库差错率制表：标点符号差错率≤10／1000题；非关键文字差错率≤8／1000题；关键文字差错率≤5／1000题；统一标志差错率≤5／1000题；图形、公式差错率≤l／1000题；计算结果差错率≤2／1000题；格式要求差错率≤1／1000题；评分标准残缺率≤5／1000题。</w:t>
            </w:r>
          </w:p>
          <w:p w14:paraId="0C55517C">
            <w:pPr>
              <w:pStyle w:val="5"/>
              <w:numPr>
                <w:ilvl w:val="0"/>
                <w:numId w:val="3"/>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试题主要参数：电子商务师初级题库题量不少于2000道题；单选题占比70%；判断题占比30%；基础题占比50%；中等难道占比40%；高难道占比10%。电子商务师中级题库题量不少于2000道题；单选题占比70%；判断题占比30%；基础题占比40%；中等难道占比30%；高难道占比20%。</w:t>
            </w:r>
          </w:p>
          <w:p w14:paraId="1FFA1739">
            <w:pPr>
              <w:pStyle w:val="5"/>
              <w:numPr>
                <w:ilvl w:val="0"/>
                <w:numId w:val="3"/>
              </w:numPr>
              <w:bidi w:val="0"/>
              <w:rPr>
                <w:rFonts w:hint="eastAsia" w:ascii="仿宋" w:hAnsi="仿宋" w:eastAsia="仿宋"/>
                <w:sz w:val="24"/>
              </w:rPr>
            </w:pPr>
            <w:r>
              <w:rPr>
                <w:rFonts w:hint="eastAsia" w:ascii="仿宋" w:hAnsi="仿宋" w:eastAsia="仿宋" w:cs="仿宋"/>
                <w:sz w:val="24"/>
                <w:szCs w:val="24"/>
                <w:lang w:val="en-US" w:eastAsia="zh-CN"/>
              </w:rPr>
              <w:t>理论考试采取机考方式进行，需导入智能化考试系统和题库系统，能完成自动组卷、自动评卷要求。</w:t>
            </w:r>
          </w:p>
          <w:p w14:paraId="5FA53510">
            <w:pPr>
              <w:pStyle w:val="5"/>
              <w:numPr>
                <w:ilvl w:val="0"/>
                <w:numId w:val="3"/>
              </w:numPr>
              <w:bidi w:val="0"/>
              <w:rPr>
                <w:rFonts w:hint="eastAsia" w:ascii="仿宋" w:hAnsi="仿宋" w:eastAsia="仿宋"/>
                <w:sz w:val="24"/>
              </w:rPr>
            </w:pPr>
            <w:r>
              <w:rPr>
                <w:rFonts w:hint="eastAsia" w:ascii="仿宋" w:hAnsi="仿宋" w:eastAsia="仿宋"/>
                <w:sz w:val="24"/>
              </w:rPr>
              <w:t>题库应满足湖南省技工院校职业技能等级认定流程的要求，能通过市（州）鉴定中心的审核和备案。</w:t>
            </w:r>
          </w:p>
          <w:p w14:paraId="3F0ADE7E">
            <w:pPr>
              <w:pStyle w:val="5"/>
              <w:numPr>
                <w:ilvl w:val="0"/>
                <w:numId w:val="0"/>
              </w:numPr>
              <w:bidi w:val="0"/>
              <w:ind w:right="0" w:rightChars="0"/>
              <w:rPr>
                <w:rFonts w:hint="eastAsia" w:ascii="仿宋" w:hAnsi="仿宋" w:eastAsia="仿宋"/>
                <w:sz w:val="24"/>
              </w:rPr>
            </w:pPr>
          </w:p>
        </w:tc>
        <w:tc>
          <w:tcPr>
            <w:tcW w:w="757" w:type="dxa"/>
            <w:vAlign w:val="center"/>
          </w:tcPr>
          <w:p w14:paraId="4BE54034">
            <w:pPr>
              <w:jc w:val="center"/>
              <w:rPr>
                <w:rFonts w:hint="eastAsia" w:ascii="仿宋" w:hAnsi="仿宋" w:eastAsia="仿宋"/>
                <w:sz w:val="24"/>
                <w:lang w:val="en-US" w:eastAsia="zh-CN"/>
              </w:rPr>
            </w:pPr>
            <w:r>
              <w:rPr>
                <w:rFonts w:hint="eastAsia" w:ascii="仿宋" w:hAnsi="仿宋" w:eastAsia="仿宋"/>
                <w:sz w:val="24"/>
                <w:lang w:val="en-US" w:eastAsia="zh-CN"/>
              </w:rPr>
              <w:t>2套（初级和中级各1套，每套题量不少于2000道）</w:t>
            </w:r>
          </w:p>
        </w:tc>
        <w:tc>
          <w:tcPr>
            <w:tcW w:w="892" w:type="dxa"/>
            <w:vAlign w:val="center"/>
          </w:tcPr>
          <w:p w14:paraId="153CF3FB">
            <w:pPr>
              <w:jc w:val="center"/>
              <w:rPr>
                <w:rFonts w:hint="default" w:ascii="仿宋" w:hAnsi="仿宋" w:eastAsia="仿宋"/>
                <w:sz w:val="24"/>
                <w:lang w:val="en-US" w:eastAsia="zh-CN"/>
              </w:rPr>
            </w:pPr>
            <w:r>
              <w:rPr>
                <w:rFonts w:hint="eastAsia" w:ascii="仿宋" w:hAnsi="仿宋" w:eastAsia="仿宋"/>
                <w:sz w:val="24"/>
                <w:lang w:val="en-US" w:eastAsia="zh-CN"/>
              </w:rPr>
              <w:t>15000</w:t>
            </w:r>
          </w:p>
        </w:tc>
        <w:tc>
          <w:tcPr>
            <w:tcW w:w="908" w:type="dxa"/>
            <w:vAlign w:val="center"/>
          </w:tcPr>
          <w:p w14:paraId="1F3BA9F8">
            <w:pPr>
              <w:jc w:val="center"/>
              <w:rPr>
                <w:rFonts w:hint="default" w:ascii="仿宋" w:hAnsi="仿宋" w:eastAsia="仿宋"/>
                <w:sz w:val="24"/>
                <w:lang w:val="en-US" w:eastAsia="zh-CN"/>
              </w:rPr>
            </w:pPr>
            <w:r>
              <w:rPr>
                <w:rFonts w:hint="eastAsia" w:ascii="仿宋" w:hAnsi="仿宋" w:eastAsia="仿宋"/>
                <w:sz w:val="24"/>
                <w:lang w:val="en-US" w:eastAsia="zh-CN"/>
              </w:rPr>
              <w:t>30000</w:t>
            </w:r>
          </w:p>
        </w:tc>
      </w:tr>
      <w:tr w14:paraId="71E7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Merge w:val="continue"/>
            <w:vAlign w:val="center"/>
          </w:tcPr>
          <w:p w14:paraId="570AFE40">
            <w:pPr>
              <w:jc w:val="center"/>
              <w:rPr>
                <w:rFonts w:hint="eastAsia" w:ascii="仿宋" w:hAnsi="仿宋" w:eastAsia="仿宋"/>
                <w:sz w:val="24"/>
                <w:lang w:val="en-US" w:eastAsia="zh-CN"/>
              </w:rPr>
            </w:pPr>
          </w:p>
        </w:tc>
        <w:tc>
          <w:tcPr>
            <w:tcW w:w="778" w:type="dxa"/>
            <w:vMerge w:val="continue"/>
            <w:vAlign w:val="center"/>
          </w:tcPr>
          <w:p w14:paraId="253BAF9F">
            <w:pPr>
              <w:jc w:val="center"/>
              <w:rPr>
                <w:rFonts w:hint="eastAsia" w:ascii="仿宋" w:hAnsi="仿宋" w:eastAsia="仿宋"/>
                <w:sz w:val="24"/>
                <w:lang w:val="en-US" w:eastAsia="zh-CN"/>
              </w:rPr>
            </w:pPr>
          </w:p>
        </w:tc>
        <w:tc>
          <w:tcPr>
            <w:tcW w:w="840" w:type="dxa"/>
            <w:vAlign w:val="center"/>
          </w:tcPr>
          <w:p w14:paraId="37A80EAF">
            <w:pPr>
              <w:jc w:val="center"/>
              <w:rPr>
                <w:rFonts w:hint="eastAsia" w:ascii="仿宋" w:hAnsi="仿宋" w:eastAsia="仿宋"/>
                <w:sz w:val="24"/>
                <w:lang w:val="en-US" w:eastAsia="zh-CN"/>
              </w:rPr>
            </w:pPr>
            <w:r>
              <w:rPr>
                <w:rFonts w:hint="eastAsia" w:ascii="仿宋" w:hAnsi="仿宋" w:eastAsia="仿宋"/>
                <w:sz w:val="24"/>
                <w:lang w:val="en-US" w:eastAsia="zh-CN"/>
              </w:rPr>
              <w:t>建筑信息模型技术员实操考试题库</w:t>
            </w:r>
          </w:p>
        </w:tc>
        <w:tc>
          <w:tcPr>
            <w:tcW w:w="5241" w:type="dxa"/>
            <w:vAlign w:val="center"/>
          </w:tcPr>
          <w:p w14:paraId="614B35FB">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w:t>
            </w:r>
            <w:r>
              <w:rPr>
                <w:rFonts w:hint="eastAsia" w:ascii="仿宋" w:hAnsi="仿宋" w:eastAsia="仿宋"/>
                <w:sz w:val="24"/>
                <w:lang w:val="en-US" w:eastAsia="zh-CN"/>
              </w:rPr>
              <w:t>职业技能等级认定考试</w:t>
            </w:r>
            <w:r>
              <w:rPr>
                <w:rFonts w:hint="eastAsia" w:ascii="仿宋" w:hAnsi="仿宋" w:eastAsia="仿宋"/>
                <w:sz w:val="24"/>
              </w:rPr>
              <w:t>试题内容以《</w:t>
            </w:r>
            <w:r>
              <w:rPr>
                <w:rFonts w:hint="eastAsia" w:ascii="仿宋" w:hAnsi="仿宋" w:eastAsia="仿宋"/>
                <w:sz w:val="24"/>
                <w:lang w:val="en-US" w:eastAsia="zh-CN"/>
              </w:rPr>
              <w:t>建筑信息模型技术员</w:t>
            </w:r>
            <w:r>
              <w:rPr>
                <w:rFonts w:hint="eastAsia" w:ascii="仿宋" w:hAnsi="仿宋" w:eastAsia="仿宋"/>
                <w:sz w:val="24"/>
              </w:rPr>
              <w:t>国家职业标准（20</w:t>
            </w:r>
            <w:r>
              <w:rPr>
                <w:rFonts w:hint="eastAsia" w:ascii="仿宋" w:hAnsi="仿宋" w:eastAsia="仿宋"/>
                <w:sz w:val="24"/>
                <w:lang w:val="en-US" w:eastAsia="zh-CN"/>
              </w:rPr>
              <w:t>21</w:t>
            </w:r>
            <w:r>
              <w:rPr>
                <w:rFonts w:hint="eastAsia" w:ascii="仿宋" w:hAnsi="仿宋" w:eastAsia="仿宋"/>
                <w:sz w:val="24"/>
              </w:rPr>
              <w:t>）》为依据，</w:t>
            </w:r>
            <w:r>
              <w:rPr>
                <w:rFonts w:hint="eastAsia" w:ascii="仿宋" w:hAnsi="仿宋" w:eastAsia="仿宋" w:cs="Times New Roman"/>
                <w:kern w:val="2"/>
                <w:sz w:val="24"/>
                <w:szCs w:val="24"/>
                <w:lang w:val="en-US" w:eastAsia="zh-CN" w:bidi="ar-SA"/>
              </w:rPr>
              <w:t>操作技能考核命题既要遵循考试科学的普遍规律，更要按照“以职业活动为导向，以职业能力为核心”指导思想，从工作现场实际和职业活动出发设计考核方式。基本原则是考核的科学性和可行性的统一。</w:t>
            </w:r>
          </w:p>
          <w:p w14:paraId="7AFF0613">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2、实操考试题库应包含4个部分，</w:t>
            </w:r>
            <w:r>
              <w:rPr>
                <w:rFonts w:hint="eastAsia" w:ascii="仿宋" w:hAnsi="仿宋" w:eastAsia="仿宋" w:cs="Times New Roman"/>
                <w:kern w:val="2"/>
                <w:sz w:val="24"/>
                <w:szCs w:val="24"/>
                <w:lang w:val="en-US" w:eastAsia="zh-CN" w:bidi="ar-SA"/>
              </w:rPr>
              <w:t>分析职业标准，确定《操作技能考核内容结构表》；</w:t>
            </w:r>
            <w:r>
              <w:rPr>
                <w:rFonts w:hint="eastAsia" w:ascii="仿宋" w:hAnsi="仿宋" w:eastAsia="仿宋"/>
                <w:sz w:val="24"/>
                <w:lang w:val="en-US" w:eastAsia="zh-CN"/>
              </w:rPr>
              <w:t>编制《操作技能等级认定要素细目表》；</w:t>
            </w:r>
            <w:r>
              <w:rPr>
                <w:rFonts w:hint="eastAsia" w:ascii="仿宋" w:hAnsi="仿宋" w:eastAsia="仿宋" w:cs="Times New Roman"/>
                <w:kern w:val="2"/>
                <w:sz w:val="24"/>
                <w:szCs w:val="24"/>
                <w:lang w:val="en-US" w:eastAsia="zh-CN" w:bidi="ar-SA"/>
              </w:rPr>
              <w:t>编写操作技能考核等级认定点；编写操作技能考核试题。</w:t>
            </w:r>
          </w:p>
          <w:p w14:paraId="7BEAC031">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按照《建筑信息模型技术员操作技能考核内容结构表》中的结构关系，分级别将等级认定范围由大到小逐级细分至“等级认定点”(即可以用统一标准独立测量和考核的系列操作活动)，将这些等级认定点罗列出来并标注代码、等级认定比重、重要程度、试题量等参数，即形成各个级别的《操作技能等级认定要素细目表》。</w:t>
            </w:r>
          </w:p>
          <w:p w14:paraId="00C4B49D">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严格按照《建筑信息模型技术员等级认定要素细目表》和《操作技能考核内容结构表》编写和组织试题，由中心提供以上工种的等级认定要素细目表，对等级认定要素细目表中等级认定点不合适的可进行适当修改。采用卷库的形式组织试题。</w:t>
            </w:r>
          </w:p>
          <w:p w14:paraId="1E779D76">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lang w:eastAsia="zh-CN"/>
              </w:rPr>
              <w:t>、</w:t>
            </w:r>
            <w:r>
              <w:rPr>
                <w:rFonts w:hint="eastAsia" w:ascii="仿宋" w:hAnsi="仿宋" w:eastAsia="仿宋"/>
                <w:sz w:val="24"/>
                <w:lang w:val="en-US" w:eastAsia="zh-CN"/>
              </w:rPr>
              <w:t>实操认证项目的基本内容应包括3个内容：</w:t>
            </w:r>
            <w:r>
              <w:rPr>
                <w:rFonts w:hint="eastAsia" w:ascii="仿宋" w:hAnsi="仿宋" w:eastAsia="仿宋"/>
                <w:sz w:val="24"/>
              </w:rPr>
              <w:t xml:space="preserve"> </w:t>
            </w:r>
          </w:p>
          <w:p w14:paraId="79313AA7">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①</w:t>
            </w:r>
            <w:r>
              <w:rPr>
                <w:rFonts w:hint="eastAsia" w:ascii="仿宋" w:hAnsi="仿宋" w:eastAsia="仿宋" w:cs="Times New Roman"/>
                <w:kern w:val="2"/>
                <w:sz w:val="24"/>
                <w:szCs w:val="24"/>
                <w:lang w:val="en-US" w:eastAsia="zh-CN" w:bidi="ar-SA"/>
              </w:rPr>
              <w:t>.准备要求：完成本试题要求的操作所需要准备的前提条件，分为考场准备和考生准备两部分。具体包括试题名称、本题分值、考核时间、考核形式、考核有关说明和场地、材料、工量具、设备及相应的其它准备条件。认证项目名称是否出现可根据本职业特点而定，以不泄漏试题内容为原则，可以采取不给名称、给出大致名称、给出具体名称三种方式。</w:t>
            </w:r>
          </w:p>
          <w:p w14:paraId="2A536169">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②</w:t>
            </w:r>
            <w:r>
              <w:rPr>
                <w:rFonts w:hint="eastAsia" w:ascii="仿宋" w:hAnsi="仿宋" w:eastAsia="仿宋" w:cs="Times New Roman"/>
                <w:kern w:val="2"/>
                <w:sz w:val="24"/>
                <w:szCs w:val="24"/>
                <w:lang w:val="en-US" w:eastAsia="zh-CN" w:bidi="ar-SA"/>
              </w:rPr>
              <w:t>.考核要求：主要包括本题分值、考核时间、考核形式、具体考核要求和否定项说明。其中，本题分值、考核时间、考核形式和否定项说明均按照《操作技能考核内容结构表》和鉴定点的配分与评分标准有关内容填写；具体考核要求一般是鉴定点统一考核要求的细化。</w:t>
            </w:r>
          </w:p>
          <w:p w14:paraId="425969E4">
            <w:pPr>
              <w:pStyle w:val="5"/>
              <w:keepNext w:val="0"/>
              <w:keepLines w:val="0"/>
              <w:pageBreakBefore w:val="0"/>
              <w:widowControl w:val="0"/>
              <w:kinsoku/>
              <w:wordWrap/>
              <w:overflowPunct/>
              <w:topLinePunct w:val="0"/>
              <w:autoSpaceDE/>
              <w:autoSpaceDN/>
              <w:bidi w:val="0"/>
              <w:adjustRightInd/>
              <w:spacing w:before="0" w:beforeAutospacing="0" w:after="500" w:afterAutospacing="0" w:line="380" w:lineRule="exact"/>
              <w:jc w:val="both"/>
              <w:textAlignment w:val="auto"/>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实操题库包含建筑信息模型技术员初级考试题库和中级考试题库各1套，初级和中级实操考试项目不少于20个。实操考试</w:t>
            </w:r>
            <w:r>
              <w:rPr>
                <w:rFonts w:hint="eastAsia" w:ascii="仿宋" w:hAnsi="仿宋" w:eastAsia="仿宋"/>
                <w:sz w:val="24"/>
              </w:rPr>
              <w:t>题库应满足湖南省技工院校职业技能等级认定流程的要求，能通过市（州）鉴定中心的审核和备案。</w:t>
            </w:r>
          </w:p>
          <w:p w14:paraId="6B7E1948">
            <w:pPr>
              <w:jc w:val="both"/>
              <w:rPr>
                <w:rFonts w:hint="eastAsia" w:ascii="仿宋" w:hAnsi="仿宋" w:eastAsia="仿宋"/>
                <w:sz w:val="24"/>
              </w:rPr>
            </w:pPr>
          </w:p>
          <w:p w14:paraId="2E813A7A">
            <w:pPr>
              <w:jc w:val="both"/>
              <w:rPr>
                <w:rFonts w:hint="eastAsia" w:ascii="仿宋" w:hAnsi="仿宋" w:eastAsia="仿宋"/>
                <w:sz w:val="24"/>
              </w:rPr>
            </w:pPr>
          </w:p>
        </w:tc>
        <w:tc>
          <w:tcPr>
            <w:tcW w:w="757" w:type="dxa"/>
            <w:vAlign w:val="center"/>
          </w:tcPr>
          <w:p w14:paraId="24F3DED2">
            <w:pPr>
              <w:jc w:val="center"/>
              <w:rPr>
                <w:rFonts w:hint="eastAsia" w:ascii="仿宋" w:hAnsi="仿宋" w:eastAsia="仿宋"/>
                <w:sz w:val="24"/>
                <w:lang w:val="en-US" w:eastAsia="zh-CN"/>
              </w:rPr>
            </w:pPr>
            <w:r>
              <w:rPr>
                <w:rFonts w:hint="eastAsia" w:ascii="仿宋" w:hAnsi="仿宋" w:eastAsia="仿宋"/>
                <w:sz w:val="24"/>
                <w:lang w:val="en-US" w:eastAsia="zh-CN"/>
              </w:rPr>
              <w:t>2套（初级和中级各1套）</w:t>
            </w:r>
          </w:p>
        </w:tc>
        <w:tc>
          <w:tcPr>
            <w:tcW w:w="892" w:type="dxa"/>
            <w:vAlign w:val="center"/>
          </w:tcPr>
          <w:p w14:paraId="33C6C57B">
            <w:pPr>
              <w:jc w:val="center"/>
              <w:rPr>
                <w:rFonts w:hint="default" w:ascii="仿宋" w:hAnsi="仿宋" w:eastAsia="仿宋"/>
                <w:sz w:val="24"/>
                <w:lang w:val="en-US" w:eastAsia="zh-CN"/>
              </w:rPr>
            </w:pPr>
            <w:r>
              <w:rPr>
                <w:rFonts w:hint="eastAsia" w:ascii="仿宋" w:hAnsi="仿宋" w:eastAsia="仿宋"/>
                <w:sz w:val="24"/>
                <w:lang w:val="en-US" w:eastAsia="zh-CN"/>
              </w:rPr>
              <w:t>18000</w:t>
            </w:r>
          </w:p>
        </w:tc>
        <w:tc>
          <w:tcPr>
            <w:tcW w:w="908" w:type="dxa"/>
            <w:vAlign w:val="center"/>
          </w:tcPr>
          <w:p w14:paraId="2577BCF3">
            <w:pPr>
              <w:jc w:val="center"/>
              <w:rPr>
                <w:rFonts w:hint="default" w:ascii="仿宋" w:hAnsi="仿宋" w:eastAsia="仿宋"/>
                <w:sz w:val="24"/>
                <w:lang w:val="en-US" w:eastAsia="zh-CN"/>
              </w:rPr>
            </w:pPr>
            <w:r>
              <w:rPr>
                <w:rFonts w:hint="eastAsia" w:ascii="仿宋" w:hAnsi="仿宋" w:eastAsia="仿宋"/>
                <w:sz w:val="24"/>
                <w:lang w:val="en-US" w:eastAsia="zh-CN"/>
              </w:rPr>
              <w:t>36000</w:t>
            </w:r>
          </w:p>
        </w:tc>
      </w:tr>
      <w:tr w14:paraId="7B15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1" w:hRule="atLeast"/>
          <w:jc w:val="center"/>
        </w:trPr>
        <w:tc>
          <w:tcPr>
            <w:tcW w:w="697" w:type="dxa"/>
            <w:vMerge w:val="restart"/>
            <w:vAlign w:val="center"/>
          </w:tcPr>
          <w:p w14:paraId="7EE17D70">
            <w:pPr>
              <w:jc w:val="center"/>
              <w:rPr>
                <w:rFonts w:hint="default" w:ascii="仿宋" w:hAnsi="仿宋" w:eastAsia="仿宋"/>
                <w:sz w:val="24"/>
                <w:lang w:val="en-US" w:eastAsia="zh-CN"/>
              </w:rPr>
            </w:pPr>
            <w:r>
              <w:rPr>
                <w:rFonts w:hint="eastAsia" w:ascii="仿宋" w:hAnsi="仿宋" w:eastAsia="仿宋"/>
                <w:sz w:val="24"/>
                <w:lang w:val="en-US" w:eastAsia="zh-CN"/>
              </w:rPr>
              <w:t>4</w:t>
            </w:r>
          </w:p>
        </w:tc>
        <w:tc>
          <w:tcPr>
            <w:tcW w:w="778" w:type="dxa"/>
            <w:vMerge w:val="restart"/>
            <w:vAlign w:val="center"/>
          </w:tcPr>
          <w:p w14:paraId="16982D6E">
            <w:pPr>
              <w:jc w:val="center"/>
              <w:rPr>
                <w:rFonts w:hint="default" w:ascii="仿宋" w:hAnsi="仿宋" w:eastAsia="仿宋"/>
                <w:sz w:val="24"/>
                <w:lang w:val="en-US" w:eastAsia="zh-CN"/>
              </w:rPr>
            </w:pPr>
            <w:r>
              <w:rPr>
                <w:rFonts w:hint="eastAsia" w:ascii="仿宋" w:hAnsi="仿宋" w:eastAsia="仿宋"/>
                <w:sz w:val="24"/>
                <w:lang w:val="en-US" w:eastAsia="zh-CN"/>
              </w:rPr>
              <w:t>网络信息安全管理员职业技能等级认定考试题库</w:t>
            </w:r>
          </w:p>
        </w:tc>
        <w:tc>
          <w:tcPr>
            <w:tcW w:w="840" w:type="dxa"/>
            <w:vAlign w:val="center"/>
          </w:tcPr>
          <w:p w14:paraId="40B1129C">
            <w:pPr>
              <w:jc w:val="center"/>
              <w:rPr>
                <w:rFonts w:hint="default" w:ascii="仿宋" w:hAnsi="仿宋" w:eastAsia="仿宋"/>
                <w:sz w:val="24"/>
                <w:lang w:val="en-US" w:eastAsia="zh-CN"/>
              </w:rPr>
            </w:pPr>
            <w:r>
              <w:rPr>
                <w:rFonts w:hint="eastAsia" w:ascii="仿宋" w:hAnsi="仿宋" w:eastAsia="仿宋"/>
                <w:sz w:val="24"/>
                <w:lang w:val="en-US" w:eastAsia="zh-CN"/>
              </w:rPr>
              <w:t>网络信息安全管理员理论考试题库</w:t>
            </w:r>
          </w:p>
        </w:tc>
        <w:tc>
          <w:tcPr>
            <w:tcW w:w="5241" w:type="dxa"/>
            <w:vAlign w:val="center"/>
          </w:tcPr>
          <w:p w14:paraId="15E238F6">
            <w:pPr>
              <w:pStyle w:val="5"/>
              <w:numPr>
                <w:ilvl w:val="0"/>
                <w:numId w:val="4"/>
              </w:numPr>
              <w:bidi w:val="0"/>
              <w:rPr>
                <w:rFonts w:hint="eastAsia" w:ascii="仿宋" w:hAnsi="仿宋" w:eastAsia="仿宋" w:cs="仿宋"/>
                <w:sz w:val="24"/>
                <w:szCs w:val="24"/>
              </w:rPr>
            </w:pPr>
            <w:r>
              <w:rPr>
                <w:rFonts w:hint="eastAsia" w:ascii="仿宋" w:hAnsi="仿宋" w:eastAsia="仿宋" w:cs="仿宋"/>
                <w:sz w:val="24"/>
                <w:szCs w:val="24"/>
                <w:lang w:val="en-US" w:eastAsia="zh-CN"/>
              </w:rPr>
              <w:t>职业技能等级认定理论知识考试命题包含以下两个工作环节：依据</w:t>
            </w:r>
            <w:r>
              <w:rPr>
                <w:rFonts w:hint="eastAsia" w:ascii="仿宋" w:hAnsi="仿宋" w:eastAsia="仿宋" w:cs="仿宋"/>
                <w:sz w:val="24"/>
                <w:szCs w:val="24"/>
              </w:rPr>
              <w:t>《</w:t>
            </w:r>
            <w:r>
              <w:rPr>
                <w:rFonts w:hint="eastAsia" w:ascii="仿宋" w:hAnsi="仿宋" w:eastAsia="仿宋" w:cs="仿宋"/>
                <w:sz w:val="24"/>
                <w:szCs w:val="24"/>
                <w:lang w:val="en-US" w:eastAsia="zh-CN"/>
              </w:rPr>
              <w:t>网络信息安全管理员</w:t>
            </w:r>
            <w:r>
              <w:rPr>
                <w:rFonts w:hint="eastAsia" w:ascii="仿宋" w:hAnsi="仿宋" w:eastAsia="仿宋" w:cs="仿宋"/>
                <w:sz w:val="24"/>
                <w:szCs w:val="24"/>
              </w:rPr>
              <w:t>国家职业标准（20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，结合学校人才培养方案，制订《网络信息安全管理员理论知识认定要素细目表》，</w:t>
            </w:r>
            <w:r>
              <w:rPr>
                <w:rFonts w:hint="eastAsia" w:ascii="仿宋" w:hAnsi="仿宋" w:eastAsia="仿宋" w:cs="仿宋"/>
                <w:sz w:val="24"/>
                <w:szCs w:val="24"/>
              </w:rPr>
              <w:t>按照《理论知识等级认定要素细目表》和试题编制要求，编制理论知识试题。</w:t>
            </w:r>
          </w:p>
          <w:p w14:paraId="3418D413">
            <w:pPr>
              <w:pStyle w:val="5"/>
              <w:numPr>
                <w:ilvl w:val="0"/>
                <w:numId w:val="4"/>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网络信息安全管理员理论知识认定要素细目表》主要包括两个方面的内容：一是层次结构，即将理论知识等级认定要素按国家职业标准逐级细化后，组成具有多层次结构的表格；二是特征参数，即各层次等级认定要素的代码、重要程度指标、等级认定比重箅参数指标。理论知识等级认定点：是对最小级等级认定范围进行可等级认定性分析，并按知识体系内在逻辑细化到最小不可分割且独立可等级认定的“知识点”。等级认定点的名称应准确表达等级认定点内涵，文字表述必须清楚明确、完整简炼。表述时用某某的概念、性质、特点、分类、方法、规则、原理等语句，避免针对教材中某“章”或某“节”的内容，而不是某个“知识点”，避免使用疑问句。                       </w:t>
            </w:r>
          </w:p>
          <w:p w14:paraId="522A258B">
            <w:pPr>
              <w:pStyle w:val="5"/>
              <w:numPr>
                <w:ilvl w:val="0"/>
                <w:numId w:val="4"/>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级认定点的重要程度是指每个等级认定点在整个等级认定点集合中的相对重要性水平，它反映了每个等级认定点与其他等级认定点相对重要程度。可根据经验确定各等级认定点的重要程度，并分别用“X、Y、Z”表示，X为最重要的核心要素，一般为职业活动必备的知识点；Y为一般要素：Z为辅助性要素。在等级认定要素细目表中，重要程度的数量分布一般是X占80％以上，Y不超过15％，Z不超过5％</w:t>
            </w:r>
            <w:r>
              <w:rPr>
                <w:rFonts w:hint="eastAsia" w:ascii="仿宋" w:hAnsi="仿宋" w:eastAsia="仿宋" w:cs="Times New Roman"/>
                <w:kern w:val="2"/>
                <w:szCs w:val="24"/>
                <w:lang w:val="en-US" w:eastAsia="zh-CN" w:bidi="ar-SA"/>
              </w:rPr>
              <w:t>。</w:t>
            </w:r>
            <w:r>
              <w:rPr>
                <w:rFonts w:hint="eastAsia" w:ascii="仿宋" w:hAnsi="仿宋" w:eastAsia="仿宋" w:cs="仿宋"/>
                <w:sz w:val="24"/>
                <w:szCs w:val="24"/>
                <w:lang w:val="en-US" w:eastAsia="zh-CN"/>
              </w:rPr>
              <w:t xml:space="preserve">理论知识等级认定点数量为等级认定比重的2倍以上，等级认定点总量最少为200个。   </w:t>
            </w:r>
          </w:p>
          <w:p w14:paraId="04D689EA">
            <w:pPr>
              <w:pStyle w:val="5"/>
              <w:numPr>
                <w:ilvl w:val="0"/>
                <w:numId w:val="4"/>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知识等级认定要素细目表》编写和审查基本要点如下：层次结构及比重与国家职业标准对应，且能满足国家题库组卷需要；内容不超出国家职业标准范围；各层次代码及特征参数合理正确；等级认定点划分遵循“最小且独立可测量”原则；等级认定点一般只针对一个考核要点，尽量选择该职业必须掌握的知识或技能要素，即X点；内容相同或相近的等级认定点在同一级别内不能重复出现；等级认定点名称、所用术语符合国家有关标准，文字表述止确且符合编制要求；等级认定点总量满足等级认定需要(一般X占80％以上，Y不超过15％，Z不超过5％)。</w:t>
            </w:r>
          </w:p>
          <w:p w14:paraId="628CBE00">
            <w:pPr>
              <w:pStyle w:val="5"/>
              <w:numPr>
                <w:ilvl w:val="0"/>
                <w:numId w:val="4"/>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试题要求：试题内容与《网络信息安管理员理论知识初级认定要素细目表》等级认定点相对应，不超范围，也不缩小范围。一个等级认定点内题量一般不少于6道题(单项选择题不少于4道，判断题不少于2道)；试题中术语与符号采用法定计量单位和现有国家标准中规定或通用的术语、名称、符号等，不能用地方习惯用语及自定的符号、代号等；试题附图应清晰，不要过大，一般最大不超过100×160mm2。如用手工绘图应使用炭素铅笔制作，并提供相成的原始图形；如用绘图软件做图，应提供绘图软件的名称、版本。</w:t>
            </w:r>
          </w:p>
          <w:p w14:paraId="1A7A1057">
            <w:pPr>
              <w:pStyle w:val="5"/>
              <w:numPr>
                <w:ilvl w:val="0"/>
                <w:numId w:val="4"/>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题库差错率制表：标点符号差错率≤10／1000题；非关键文字差错率≤8／1000题；关键文字差错率≤5／1000题；统一标志差错率≤5／1000题；图形、公式差错率≤l／1000题；计算结果差错率≤2／1000题；格式要求差错率≤1／1000题；评分标准残缺率≤5／1000题。</w:t>
            </w:r>
          </w:p>
          <w:p w14:paraId="519D0FA6">
            <w:pPr>
              <w:pStyle w:val="5"/>
              <w:numPr>
                <w:ilvl w:val="0"/>
                <w:numId w:val="4"/>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论试题主要参数：焊工初级题库题量不少于2000道题；单选题占比70%；判断题占比30%；基础题占比50%；中等难道占比40%；高难道占比10%。焊工中级题库题量不少于2000道题；单选题占比70%；判断题占比30%；基础题占比40%；中等难道占比30%；高难道占比20%。</w:t>
            </w:r>
          </w:p>
          <w:p w14:paraId="6F6FE870">
            <w:pPr>
              <w:pStyle w:val="5"/>
              <w:numPr>
                <w:ilvl w:val="0"/>
                <w:numId w:val="4"/>
              </w:numPr>
              <w:bidi w:val="0"/>
              <w:rPr>
                <w:rFonts w:hint="eastAsia" w:ascii="仿宋" w:hAnsi="仿宋" w:eastAsia="仿宋"/>
                <w:sz w:val="24"/>
              </w:rPr>
            </w:pPr>
            <w:r>
              <w:rPr>
                <w:rFonts w:hint="eastAsia" w:ascii="仿宋" w:hAnsi="仿宋" w:eastAsia="仿宋" w:cs="仿宋"/>
                <w:sz w:val="24"/>
                <w:szCs w:val="24"/>
                <w:lang w:val="en-US" w:eastAsia="zh-CN"/>
              </w:rPr>
              <w:t>理论考试采取机考方式进行，需导入智能化考试系统和题库系统，能完成自动组卷、自动评卷要求。</w:t>
            </w:r>
          </w:p>
          <w:p w14:paraId="30224D4A">
            <w:pPr>
              <w:pStyle w:val="5"/>
              <w:numPr>
                <w:ilvl w:val="0"/>
                <w:numId w:val="4"/>
              </w:numPr>
              <w:bidi w:val="0"/>
              <w:rPr>
                <w:rFonts w:hint="eastAsia" w:ascii="仿宋" w:hAnsi="仿宋" w:eastAsia="仿宋"/>
                <w:sz w:val="24"/>
              </w:rPr>
            </w:pPr>
            <w:r>
              <w:rPr>
                <w:rFonts w:hint="eastAsia" w:ascii="仿宋" w:hAnsi="仿宋" w:eastAsia="仿宋"/>
                <w:sz w:val="24"/>
              </w:rPr>
              <w:t>题库应满足湖南省技工院校职业技能等级认定流程的要求，能通过市（州）鉴定中心的审核和备案。</w:t>
            </w:r>
          </w:p>
        </w:tc>
        <w:tc>
          <w:tcPr>
            <w:tcW w:w="757" w:type="dxa"/>
            <w:vAlign w:val="center"/>
          </w:tcPr>
          <w:p w14:paraId="093241D9">
            <w:pPr>
              <w:jc w:val="center"/>
              <w:rPr>
                <w:rFonts w:hint="eastAsia" w:ascii="仿宋" w:hAnsi="仿宋" w:eastAsia="仿宋"/>
                <w:sz w:val="24"/>
                <w:lang w:val="en-US" w:eastAsia="zh-CN"/>
              </w:rPr>
            </w:pPr>
            <w:r>
              <w:rPr>
                <w:rFonts w:hint="eastAsia" w:ascii="仿宋" w:hAnsi="仿宋" w:eastAsia="仿宋"/>
                <w:sz w:val="24"/>
                <w:lang w:val="en-US" w:eastAsia="zh-CN"/>
              </w:rPr>
              <w:t>2套（初级和中级各1套，每套题量不少于2000道）</w:t>
            </w:r>
          </w:p>
        </w:tc>
        <w:tc>
          <w:tcPr>
            <w:tcW w:w="892" w:type="dxa"/>
            <w:vAlign w:val="center"/>
          </w:tcPr>
          <w:p w14:paraId="17500573">
            <w:pPr>
              <w:jc w:val="center"/>
              <w:rPr>
                <w:rFonts w:hint="default" w:ascii="仿宋" w:hAnsi="仿宋" w:eastAsia="仿宋"/>
                <w:sz w:val="24"/>
                <w:lang w:val="en-US" w:eastAsia="zh-CN"/>
              </w:rPr>
            </w:pPr>
            <w:r>
              <w:rPr>
                <w:rFonts w:hint="eastAsia" w:ascii="仿宋" w:hAnsi="仿宋" w:eastAsia="仿宋"/>
                <w:sz w:val="24"/>
                <w:lang w:val="en-US" w:eastAsia="zh-CN"/>
              </w:rPr>
              <w:t>15000</w:t>
            </w:r>
          </w:p>
        </w:tc>
        <w:tc>
          <w:tcPr>
            <w:tcW w:w="908" w:type="dxa"/>
            <w:vAlign w:val="center"/>
          </w:tcPr>
          <w:p w14:paraId="7AD4E25D">
            <w:pPr>
              <w:jc w:val="center"/>
              <w:rPr>
                <w:rFonts w:hint="default" w:ascii="仿宋" w:hAnsi="仿宋" w:eastAsia="仿宋"/>
                <w:sz w:val="24"/>
                <w:lang w:val="en-US" w:eastAsia="zh-CN"/>
              </w:rPr>
            </w:pPr>
            <w:r>
              <w:rPr>
                <w:rFonts w:hint="eastAsia" w:ascii="仿宋" w:hAnsi="仿宋" w:eastAsia="仿宋"/>
                <w:sz w:val="24"/>
                <w:lang w:val="en-US" w:eastAsia="zh-CN"/>
              </w:rPr>
              <w:t>30000</w:t>
            </w:r>
          </w:p>
        </w:tc>
      </w:tr>
      <w:tr w14:paraId="616E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Merge w:val="continue"/>
            <w:vAlign w:val="center"/>
          </w:tcPr>
          <w:p w14:paraId="06F07D6A">
            <w:pPr>
              <w:jc w:val="center"/>
              <w:rPr>
                <w:rFonts w:hint="eastAsia" w:ascii="仿宋" w:hAnsi="仿宋" w:eastAsia="仿宋"/>
                <w:sz w:val="24"/>
                <w:lang w:val="en-US" w:eastAsia="zh-CN"/>
              </w:rPr>
            </w:pPr>
          </w:p>
        </w:tc>
        <w:tc>
          <w:tcPr>
            <w:tcW w:w="778" w:type="dxa"/>
            <w:vMerge w:val="continue"/>
            <w:vAlign w:val="center"/>
          </w:tcPr>
          <w:p w14:paraId="303F4DB3">
            <w:pPr>
              <w:jc w:val="center"/>
              <w:rPr>
                <w:rFonts w:hint="eastAsia" w:ascii="仿宋" w:hAnsi="仿宋" w:eastAsia="仿宋"/>
                <w:sz w:val="24"/>
                <w:lang w:val="en-US" w:eastAsia="zh-CN"/>
              </w:rPr>
            </w:pPr>
          </w:p>
        </w:tc>
        <w:tc>
          <w:tcPr>
            <w:tcW w:w="840" w:type="dxa"/>
            <w:vAlign w:val="center"/>
          </w:tcPr>
          <w:p w14:paraId="3BC2D1A8">
            <w:pPr>
              <w:jc w:val="center"/>
              <w:rPr>
                <w:rFonts w:hint="eastAsia" w:ascii="仿宋" w:hAnsi="仿宋" w:eastAsia="仿宋"/>
                <w:sz w:val="24"/>
                <w:lang w:val="en-US" w:eastAsia="zh-CN"/>
              </w:rPr>
            </w:pPr>
            <w:r>
              <w:rPr>
                <w:rFonts w:hint="eastAsia" w:ascii="仿宋" w:hAnsi="仿宋" w:eastAsia="仿宋"/>
                <w:sz w:val="24"/>
                <w:lang w:val="en-US" w:eastAsia="zh-CN"/>
              </w:rPr>
              <w:t>网络信息安全管理员实操考试题库</w:t>
            </w:r>
          </w:p>
        </w:tc>
        <w:tc>
          <w:tcPr>
            <w:tcW w:w="5241" w:type="dxa"/>
            <w:vAlign w:val="center"/>
          </w:tcPr>
          <w:p w14:paraId="0E2D02CA">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、试题内容以《</w:t>
            </w:r>
            <w:r>
              <w:rPr>
                <w:rFonts w:hint="eastAsia" w:ascii="仿宋" w:hAnsi="仿宋" w:eastAsia="仿宋"/>
                <w:sz w:val="24"/>
                <w:lang w:val="en-US" w:eastAsia="zh-CN"/>
              </w:rPr>
              <w:t>网络信息安全管理员</w:t>
            </w:r>
            <w:r>
              <w:rPr>
                <w:rFonts w:hint="eastAsia" w:ascii="仿宋" w:hAnsi="仿宋" w:eastAsia="仿宋"/>
                <w:sz w:val="24"/>
              </w:rPr>
              <w:t>国家职业标准（20</w:t>
            </w:r>
            <w:r>
              <w:rPr>
                <w:rFonts w:hint="eastAsia" w:ascii="仿宋" w:hAnsi="仿宋" w:eastAsia="仿宋"/>
                <w:sz w:val="24"/>
                <w:lang w:val="en-US" w:eastAsia="zh-CN"/>
              </w:rPr>
              <w:t>20</w:t>
            </w:r>
            <w:r>
              <w:rPr>
                <w:rFonts w:hint="eastAsia" w:ascii="仿宋" w:hAnsi="仿宋" w:eastAsia="仿宋"/>
                <w:sz w:val="24"/>
              </w:rPr>
              <w:t>）》为依据，</w:t>
            </w:r>
            <w:r>
              <w:rPr>
                <w:rFonts w:hint="eastAsia" w:ascii="仿宋" w:hAnsi="仿宋" w:eastAsia="仿宋" w:cs="Times New Roman"/>
                <w:kern w:val="2"/>
                <w:sz w:val="24"/>
                <w:szCs w:val="24"/>
                <w:lang w:val="en-US" w:eastAsia="zh-CN" w:bidi="ar-SA"/>
              </w:rPr>
              <w:t>操作技能考核是职业技能等级认定的重要组成部分，是职业技能等级认定区别于其他资格考试的突出特征。操作技能考核命题既要遵循考试科学的普遍规律，更要按照“以职业活动为导向，以职业能力为核心”指导思想，从工作现场实际和职业活动出发设计考核方式。原则是考核的科学性和可行性的统一。</w:t>
            </w:r>
          </w:p>
          <w:p w14:paraId="11981000">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2、实操考试题库应包含4个部分，</w:t>
            </w:r>
            <w:r>
              <w:rPr>
                <w:rFonts w:hint="eastAsia" w:ascii="仿宋" w:hAnsi="仿宋" w:eastAsia="仿宋" w:cs="Times New Roman"/>
                <w:kern w:val="2"/>
                <w:sz w:val="24"/>
                <w:szCs w:val="24"/>
                <w:lang w:val="en-US" w:eastAsia="zh-CN" w:bidi="ar-SA"/>
              </w:rPr>
              <w:t>分析职业标准，确定《操作技能考核内容结构表》；</w:t>
            </w:r>
            <w:r>
              <w:rPr>
                <w:rFonts w:hint="eastAsia" w:ascii="仿宋" w:hAnsi="仿宋" w:eastAsia="仿宋"/>
                <w:sz w:val="24"/>
                <w:lang w:val="en-US" w:eastAsia="zh-CN"/>
              </w:rPr>
              <w:t>编制《操作技能等级认定要素细目表》；</w:t>
            </w:r>
            <w:r>
              <w:rPr>
                <w:rFonts w:hint="eastAsia" w:ascii="仿宋" w:hAnsi="仿宋" w:eastAsia="仿宋" w:cs="Times New Roman"/>
                <w:kern w:val="2"/>
                <w:sz w:val="24"/>
                <w:szCs w:val="24"/>
                <w:lang w:val="en-US" w:eastAsia="zh-CN" w:bidi="ar-SA"/>
              </w:rPr>
              <w:t>编写操作技能考核等级认定点；编写操作技能考核试题。</w:t>
            </w:r>
          </w:p>
          <w:p w14:paraId="18C01C91">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按照《网络信息安全管理员操作技能考核内容结构表》中的结构关系，分级别将等级认定范围由大到小逐级细分至“等级认定点”(即可以用统一标准独立测量和考核的系列操作活动)，将这些等级认定点罗列出来并标注代码、等级认定比重、重要程度、试题量等参数，即形成各个级别的《操作技能等级认定要素细目表》。</w:t>
            </w:r>
          </w:p>
          <w:p w14:paraId="71C0F7F7">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严格按照《网络信息安全管理员等级认定要素细目表》和《操作技能考核内容结构表》编写和组织试题，由中心提供以上工种的等级认定要素细目表，对等级认定要素细目表中等级认定点不合适的可进行适当修改。采用卷库的形式组织试题。</w:t>
            </w:r>
          </w:p>
          <w:p w14:paraId="02EAA75F">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lang w:eastAsia="zh-CN"/>
              </w:rPr>
              <w:t>、</w:t>
            </w:r>
            <w:r>
              <w:rPr>
                <w:rFonts w:hint="eastAsia" w:ascii="仿宋" w:hAnsi="仿宋" w:eastAsia="仿宋"/>
                <w:sz w:val="24"/>
                <w:lang w:val="en-US" w:eastAsia="zh-CN"/>
              </w:rPr>
              <w:t>实操认证项目的基本内容应包括3个内容：</w:t>
            </w:r>
            <w:r>
              <w:rPr>
                <w:rFonts w:hint="eastAsia" w:ascii="仿宋" w:hAnsi="仿宋" w:eastAsia="仿宋"/>
                <w:sz w:val="24"/>
              </w:rPr>
              <w:t xml:space="preserve"> </w:t>
            </w:r>
          </w:p>
          <w:p w14:paraId="1CAB191C">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①</w:t>
            </w:r>
            <w:r>
              <w:rPr>
                <w:rFonts w:hint="eastAsia" w:ascii="仿宋" w:hAnsi="仿宋" w:eastAsia="仿宋" w:cs="Times New Roman"/>
                <w:kern w:val="2"/>
                <w:sz w:val="24"/>
                <w:szCs w:val="24"/>
                <w:lang w:val="en-US" w:eastAsia="zh-CN" w:bidi="ar-SA"/>
              </w:rPr>
              <w:t>.准备要求：完成本试题要求的操作所需要准备的前提条件，分为考场准备和考生准备两部分。具体包括试题名称、本题分值、考核时间、考核形式、考核有关说明和场地、材料、工量具、设备及相应的其它准备条件。认证项目名称是否出现可根据本职业特点而定，以不泄漏试题内容为原则，可以采取不给名称、给出大致名称、给出具体名称三种方式。</w:t>
            </w:r>
          </w:p>
          <w:p w14:paraId="7ED204CF">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②</w:t>
            </w:r>
            <w:r>
              <w:rPr>
                <w:rFonts w:hint="eastAsia" w:ascii="仿宋" w:hAnsi="仿宋" w:eastAsia="仿宋" w:cs="Times New Roman"/>
                <w:kern w:val="2"/>
                <w:sz w:val="24"/>
                <w:szCs w:val="24"/>
                <w:lang w:val="en-US" w:eastAsia="zh-CN" w:bidi="ar-SA"/>
              </w:rPr>
              <w:t>.考核要求：主要包括本题分值、考核时间、考核形式、具体考核要求和否定项说明。其中，本题分值、考核时间、考核形式和否定项说明均按照《操作技能考核内容结构表》和鉴定点的配分与评分标准有关内容填写；具体考核要求一般是鉴定点统一考核要求的细化。</w:t>
            </w:r>
          </w:p>
          <w:p w14:paraId="5FF4C0DC">
            <w:pPr>
              <w:pStyle w:val="5"/>
              <w:keepNext w:val="0"/>
              <w:keepLines w:val="0"/>
              <w:pageBreakBefore w:val="0"/>
              <w:widowControl w:val="0"/>
              <w:kinsoku/>
              <w:wordWrap/>
              <w:overflowPunct/>
              <w:topLinePunct w:val="0"/>
              <w:autoSpaceDE/>
              <w:autoSpaceDN/>
              <w:bidi w:val="0"/>
              <w:adjustRightInd/>
              <w:spacing w:before="0" w:beforeAutospacing="0" w:after="500" w:afterAutospacing="0" w:line="380" w:lineRule="exact"/>
              <w:jc w:val="both"/>
              <w:textAlignment w:val="auto"/>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实操题库包含网络信息安全管理员初级考试题库和中级考试题库各1套，初级和中级实操考试项目不少于20个。实操考试</w:t>
            </w:r>
            <w:r>
              <w:rPr>
                <w:rFonts w:hint="eastAsia" w:ascii="仿宋" w:hAnsi="仿宋" w:eastAsia="仿宋"/>
                <w:sz w:val="24"/>
              </w:rPr>
              <w:t>题库应满足湖南省技工院校职业技能等级认定流程的要求，能通过市（州）鉴定中心的审核和备案。</w:t>
            </w:r>
          </w:p>
        </w:tc>
        <w:tc>
          <w:tcPr>
            <w:tcW w:w="757" w:type="dxa"/>
            <w:vAlign w:val="center"/>
          </w:tcPr>
          <w:p w14:paraId="5D643173">
            <w:pPr>
              <w:jc w:val="center"/>
              <w:rPr>
                <w:rFonts w:hint="eastAsia" w:ascii="仿宋" w:hAnsi="仿宋" w:eastAsia="仿宋"/>
                <w:sz w:val="24"/>
                <w:lang w:val="en-US" w:eastAsia="zh-CN"/>
              </w:rPr>
            </w:pPr>
            <w:r>
              <w:rPr>
                <w:rFonts w:hint="eastAsia" w:ascii="仿宋" w:hAnsi="仿宋" w:eastAsia="仿宋"/>
                <w:sz w:val="24"/>
                <w:lang w:val="en-US" w:eastAsia="zh-CN"/>
              </w:rPr>
              <w:t>2套（初级和中级各1套）</w:t>
            </w:r>
          </w:p>
        </w:tc>
        <w:tc>
          <w:tcPr>
            <w:tcW w:w="892" w:type="dxa"/>
            <w:vAlign w:val="center"/>
          </w:tcPr>
          <w:p w14:paraId="6CF1049E">
            <w:pPr>
              <w:jc w:val="center"/>
              <w:rPr>
                <w:rFonts w:hint="default" w:ascii="仿宋" w:hAnsi="仿宋" w:eastAsia="仿宋"/>
                <w:sz w:val="24"/>
                <w:lang w:val="en-US" w:eastAsia="zh-CN"/>
              </w:rPr>
            </w:pPr>
            <w:r>
              <w:rPr>
                <w:rFonts w:hint="eastAsia" w:ascii="仿宋" w:hAnsi="仿宋" w:eastAsia="仿宋"/>
                <w:sz w:val="24"/>
                <w:lang w:val="en-US" w:eastAsia="zh-CN"/>
              </w:rPr>
              <w:t>18000</w:t>
            </w:r>
          </w:p>
        </w:tc>
        <w:tc>
          <w:tcPr>
            <w:tcW w:w="908" w:type="dxa"/>
            <w:vAlign w:val="center"/>
          </w:tcPr>
          <w:p w14:paraId="4234C1C8">
            <w:pPr>
              <w:jc w:val="center"/>
              <w:rPr>
                <w:rFonts w:hint="default" w:ascii="仿宋" w:hAnsi="仿宋" w:eastAsia="仿宋"/>
                <w:sz w:val="24"/>
                <w:lang w:val="en-US" w:eastAsia="zh-CN"/>
              </w:rPr>
            </w:pPr>
            <w:r>
              <w:rPr>
                <w:rFonts w:hint="eastAsia" w:ascii="仿宋" w:hAnsi="仿宋" w:eastAsia="仿宋"/>
                <w:sz w:val="24"/>
                <w:lang w:val="en-US" w:eastAsia="zh-CN"/>
              </w:rPr>
              <w:t>36000</w:t>
            </w:r>
          </w:p>
        </w:tc>
      </w:tr>
      <w:tr w14:paraId="37E1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315" w:type="dxa"/>
            <w:gridSpan w:val="3"/>
            <w:vAlign w:val="center"/>
          </w:tcPr>
          <w:p w14:paraId="6B06CBEB">
            <w:pPr>
              <w:jc w:val="center"/>
              <w:rPr>
                <w:rFonts w:hint="default" w:ascii="仿宋" w:hAnsi="仿宋" w:eastAsia="仿宋"/>
                <w:sz w:val="24"/>
                <w:lang w:val="en-US" w:eastAsia="zh-CN"/>
              </w:rPr>
            </w:pPr>
            <w:r>
              <w:rPr>
                <w:rFonts w:hint="eastAsia" w:ascii="仿宋" w:hAnsi="仿宋" w:eastAsia="仿宋"/>
                <w:sz w:val="24"/>
                <w:lang w:val="en-US" w:eastAsia="zh-CN"/>
              </w:rPr>
              <w:t>合计预算</w:t>
            </w:r>
          </w:p>
        </w:tc>
        <w:tc>
          <w:tcPr>
            <w:tcW w:w="7798" w:type="dxa"/>
            <w:gridSpan w:val="4"/>
            <w:vAlign w:val="top"/>
          </w:tcPr>
          <w:p w14:paraId="47B8AFEC">
            <w:pPr>
              <w:jc w:val="center"/>
              <w:rPr>
                <w:rFonts w:ascii="仿宋" w:hAnsi="仿宋" w:eastAsia="仿宋"/>
                <w:sz w:val="24"/>
              </w:rPr>
            </w:pPr>
          </w:p>
          <w:p w14:paraId="2084A6EB">
            <w:pPr>
              <w:jc w:val="center"/>
              <w:rPr>
                <w:rFonts w:hint="default" w:ascii="仿宋" w:hAnsi="仿宋" w:eastAsia="仿宋"/>
                <w:sz w:val="24"/>
                <w:lang w:val="en-US" w:eastAsia="zh-CN"/>
              </w:rPr>
            </w:pPr>
            <w:r>
              <w:rPr>
                <w:rFonts w:hint="eastAsia" w:ascii="仿宋" w:hAnsi="仿宋" w:eastAsia="仿宋"/>
                <w:sz w:val="24"/>
                <w:lang w:val="en-US" w:eastAsia="zh-CN"/>
              </w:rPr>
              <w:t>贰拾陆万肆仟元整(264000元）</w:t>
            </w:r>
          </w:p>
        </w:tc>
      </w:tr>
      <w:tr w14:paraId="225A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2315" w:type="dxa"/>
            <w:gridSpan w:val="3"/>
            <w:vAlign w:val="center"/>
          </w:tcPr>
          <w:p w14:paraId="50D32E69">
            <w:pPr>
              <w:jc w:val="both"/>
              <w:rPr>
                <w:rFonts w:hint="eastAsia" w:ascii="仿宋" w:hAnsi="仿宋" w:eastAsia="仿宋"/>
                <w:sz w:val="24"/>
                <w:lang w:val="en-US" w:eastAsia="zh-CN"/>
              </w:rPr>
            </w:pPr>
          </w:p>
          <w:p w14:paraId="069C8A31">
            <w:pPr>
              <w:jc w:val="center"/>
              <w:rPr>
                <w:rFonts w:hint="eastAsia" w:ascii="仿宋" w:hAnsi="仿宋" w:eastAsia="仿宋"/>
                <w:sz w:val="24"/>
                <w:lang w:val="en-US" w:eastAsia="zh-CN"/>
              </w:rPr>
            </w:pPr>
          </w:p>
          <w:p w14:paraId="1577A244">
            <w:pPr>
              <w:jc w:val="center"/>
              <w:rPr>
                <w:rFonts w:hint="eastAsia" w:ascii="仿宋" w:hAnsi="仿宋" w:eastAsia="仿宋"/>
                <w:sz w:val="24"/>
                <w:lang w:val="en-US" w:eastAsia="zh-CN"/>
              </w:rPr>
            </w:pPr>
            <w:r>
              <w:rPr>
                <w:rFonts w:hint="eastAsia" w:ascii="仿宋" w:hAnsi="仿宋" w:eastAsia="仿宋"/>
                <w:sz w:val="24"/>
                <w:lang w:val="en-US" w:eastAsia="zh-CN"/>
              </w:rPr>
              <w:t>资格要求</w:t>
            </w:r>
          </w:p>
          <w:p w14:paraId="394032E1">
            <w:pPr>
              <w:jc w:val="center"/>
              <w:rPr>
                <w:rFonts w:hint="eastAsia" w:ascii="仿宋" w:hAnsi="仿宋" w:eastAsia="仿宋"/>
                <w:sz w:val="24"/>
                <w:lang w:val="en-US" w:eastAsia="zh-CN"/>
              </w:rPr>
            </w:pPr>
          </w:p>
        </w:tc>
        <w:tc>
          <w:tcPr>
            <w:tcW w:w="7798" w:type="dxa"/>
            <w:gridSpan w:val="4"/>
            <w:vAlign w:val="top"/>
          </w:tcPr>
          <w:p w14:paraId="62C58B72">
            <w:pPr>
              <w:jc w:val="left"/>
              <w:rPr>
                <w:rFonts w:hint="eastAsia" w:ascii="仿宋" w:hAnsi="仿宋" w:eastAsia="仿宋"/>
                <w:sz w:val="24"/>
                <w:lang w:val="en-US" w:eastAsia="zh-CN"/>
              </w:rPr>
            </w:pPr>
            <w:r>
              <w:rPr>
                <w:rFonts w:hint="eastAsia" w:ascii="仿宋" w:hAnsi="仿宋" w:eastAsia="仿宋"/>
                <w:sz w:val="24"/>
                <w:lang w:val="en-US" w:eastAsia="zh-CN"/>
              </w:rPr>
              <w:t xml:space="preserve">1.提供企业营业执照，近三个月税收与社保证明，信用证明；符合法定条件的供应商凭《湖南省政府采购供应商资格承诺函》，无需提供财务、税收等资格证明材料。 </w:t>
            </w:r>
          </w:p>
          <w:p w14:paraId="7D2C8896">
            <w:pPr>
              <w:jc w:val="left"/>
              <w:rPr>
                <w:rFonts w:hint="default" w:ascii="仿宋" w:hAnsi="仿宋" w:eastAsia="仿宋"/>
                <w:b/>
                <w:bCs/>
                <w:color w:val="FF0000"/>
                <w:sz w:val="24"/>
                <w:lang w:val="en-US" w:eastAsia="zh-CN"/>
              </w:rPr>
            </w:pPr>
            <w:r>
              <w:rPr>
                <w:rFonts w:hint="eastAsia" w:ascii="仿宋" w:hAnsi="仿宋" w:eastAsia="仿宋"/>
                <w:b/>
                <w:bCs/>
                <w:color w:val="FF0000"/>
                <w:sz w:val="24"/>
                <w:lang w:val="en-US" w:eastAsia="zh-CN"/>
              </w:rPr>
              <w:t>2.根据采购需求，制做并上传四个工种题库建设的工作方案，该方案需线下审核通过。</w:t>
            </w:r>
          </w:p>
          <w:p w14:paraId="12598AC6">
            <w:pPr>
              <w:jc w:val="left"/>
              <w:rPr>
                <w:rFonts w:hint="eastAsia" w:ascii="仿宋" w:hAnsi="仿宋" w:eastAsia="仿宋"/>
                <w:sz w:val="24"/>
                <w:lang w:val="en-US" w:eastAsia="zh-CN"/>
              </w:rPr>
            </w:pPr>
            <w:r>
              <w:rPr>
                <w:rFonts w:hint="eastAsia" w:ascii="仿宋" w:hAnsi="仿宋" w:eastAsia="仿宋"/>
                <w:sz w:val="24"/>
                <w:lang w:val="en-US" w:eastAsia="zh-CN"/>
              </w:rPr>
              <w:t>3.供应商应严格按照附件清单中的产品的要求进行报价。</w:t>
            </w:r>
          </w:p>
          <w:p w14:paraId="69E8CD35">
            <w:pPr>
              <w:jc w:val="left"/>
              <w:rPr>
                <w:rFonts w:hint="eastAsia" w:ascii="仿宋" w:hAnsi="仿宋" w:eastAsia="仿宋"/>
                <w:sz w:val="24"/>
                <w:lang w:val="en-US" w:eastAsia="zh-CN"/>
              </w:rPr>
            </w:pPr>
            <w:r>
              <w:rPr>
                <w:rFonts w:hint="eastAsia" w:ascii="仿宋" w:hAnsi="仿宋" w:eastAsia="仿宋"/>
                <w:sz w:val="24"/>
                <w:lang w:val="en-US" w:eastAsia="zh-CN"/>
              </w:rPr>
              <w:t>4.严禁恶意竞价，为保障正常教学，不接受产品清单更换，须提交产品质量和售后服务承诺书。</w:t>
            </w:r>
          </w:p>
          <w:p w14:paraId="430644F6">
            <w:pPr>
              <w:jc w:val="left"/>
              <w:rPr>
                <w:rFonts w:hint="default" w:ascii="仿宋" w:hAnsi="仿宋" w:eastAsia="仿宋"/>
                <w:b/>
                <w:bCs/>
                <w:color w:val="FF0000"/>
                <w:sz w:val="24"/>
                <w:lang w:val="en-US" w:eastAsia="zh-CN"/>
              </w:rPr>
            </w:pPr>
            <w:r>
              <w:rPr>
                <w:rFonts w:hint="eastAsia" w:ascii="仿宋" w:hAnsi="仿宋" w:eastAsia="仿宋"/>
                <w:b/>
                <w:bCs/>
                <w:color w:val="FF0000"/>
                <w:sz w:val="24"/>
                <w:lang w:val="en-US" w:eastAsia="zh-CN"/>
              </w:rPr>
              <w:t>5.题库应满足湖南省技工院校职业技能等级认定流程要求，能通过市（州）鉴定中心的审核和备案。</w:t>
            </w:r>
          </w:p>
          <w:p w14:paraId="593036D9">
            <w:pPr>
              <w:jc w:val="left"/>
              <w:rPr>
                <w:rFonts w:hint="eastAsia" w:ascii="仿宋" w:hAnsi="仿宋" w:eastAsia="仿宋"/>
                <w:sz w:val="24"/>
                <w:lang w:val="en-US" w:eastAsia="zh-CN"/>
              </w:rPr>
            </w:pPr>
            <w:r>
              <w:rPr>
                <w:rFonts w:hint="eastAsia" w:ascii="仿宋" w:hAnsi="仿宋" w:eastAsia="仿宋"/>
                <w:sz w:val="24"/>
                <w:lang w:val="en-US" w:eastAsia="zh-CN"/>
              </w:rPr>
              <w:t>6.按照采购流程上传响应文件和报价文件，未按要求视为无效投标。</w:t>
            </w:r>
          </w:p>
        </w:tc>
      </w:tr>
    </w:tbl>
    <w:p w14:paraId="0682F701">
      <w:pPr>
        <w:ind w:firstLine="420" w:firstLineChars="200"/>
        <w:rPr>
          <w:rFonts w:ascii="仿宋" w:hAnsi="仿宋" w:eastAsia="仿宋"/>
        </w:rPr>
      </w:pPr>
      <w:bookmarkStart w:id="0" w:name="_GoBack"/>
      <w:bookmarkEnd w:id="0"/>
    </w:p>
    <w:sectPr>
      <w:footerReference r:id="rId3" w:type="default"/>
      <w:pgSz w:w="11906" w:h="16838"/>
      <w:pgMar w:top="1191" w:right="1020" w:bottom="1191"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1E8C">
    <w:pPr>
      <w:rPr>
        <w:rFonts w:ascii="仿宋" w:hAnsi="仿宋" w:eastAsia="仿宋"/>
      </w:rPr>
    </w:pPr>
  </w:p>
  <w:p w14:paraId="185526D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92214"/>
    <w:multiLevelType w:val="multilevel"/>
    <w:tmpl w:val="C9F92214"/>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A79E2B4"/>
    <w:multiLevelType w:val="multilevel"/>
    <w:tmpl w:val="CA79E2B4"/>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57DFF58F"/>
    <w:multiLevelType w:val="multilevel"/>
    <w:tmpl w:val="57DFF58F"/>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65ED13CD"/>
    <w:multiLevelType w:val="multilevel"/>
    <w:tmpl w:val="65ED13CD"/>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B3"/>
    <w:rsid w:val="00031B72"/>
    <w:rsid w:val="000E11C7"/>
    <w:rsid w:val="0011084E"/>
    <w:rsid w:val="001B5AC0"/>
    <w:rsid w:val="001E40B6"/>
    <w:rsid w:val="002101AA"/>
    <w:rsid w:val="002B0F70"/>
    <w:rsid w:val="003074A6"/>
    <w:rsid w:val="003469FB"/>
    <w:rsid w:val="00361040"/>
    <w:rsid w:val="00540857"/>
    <w:rsid w:val="005D2F5D"/>
    <w:rsid w:val="006821AB"/>
    <w:rsid w:val="00850716"/>
    <w:rsid w:val="008F49B2"/>
    <w:rsid w:val="00910AB3"/>
    <w:rsid w:val="00A03117"/>
    <w:rsid w:val="00A0627E"/>
    <w:rsid w:val="00A415D3"/>
    <w:rsid w:val="00B17581"/>
    <w:rsid w:val="00BA1129"/>
    <w:rsid w:val="00CD6F75"/>
    <w:rsid w:val="00CF6B2D"/>
    <w:rsid w:val="00DF1F66"/>
    <w:rsid w:val="00E24C74"/>
    <w:rsid w:val="00E877BF"/>
    <w:rsid w:val="127E6D86"/>
    <w:rsid w:val="14B1683B"/>
    <w:rsid w:val="176E72CC"/>
    <w:rsid w:val="24E725C9"/>
    <w:rsid w:val="2E074414"/>
    <w:rsid w:val="431218C5"/>
    <w:rsid w:val="470A341B"/>
    <w:rsid w:val="506B3156"/>
    <w:rsid w:val="542877BC"/>
    <w:rsid w:val="5F7C7BF6"/>
    <w:rsid w:val="6348652B"/>
    <w:rsid w:val="674768BC"/>
    <w:rsid w:val="6AAE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60" w:lineRule="auto"/>
      <w:ind w:firstLine="420" w:firstLineChars="200"/>
    </w:pPr>
    <w:rPr>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CBEF-7419-4B2D-A647-A63F0098BBCB}">
  <ds:schemaRefs/>
</ds:datastoreItem>
</file>

<file path=docProps/app.xml><?xml version="1.0" encoding="utf-8"?>
<Properties xmlns="http://schemas.openxmlformats.org/officeDocument/2006/extended-properties" xmlns:vt="http://schemas.openxmlformats.org/officeDocument/2006/docPropsVTypes">
  <Template>Normal</Template>
  <Pages>13</Pages>
  <Words>9608</Words>
  <Characters>9974</Characters>
  <Lines>22</Lines>
  <Paragraphs>6</Paragraphs>
  <TotalTime>65</TotalTime>
  <ScaleCrop>false</ScaleCrop>
  <LinksUpToDate>false</LinksUpToDate>
  <CharactersWithSpaces>10080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2021-04-23T06:44:00Z</dcterms:created>
  <dc:creator>教学管理中心</dc:creator>
  <cp:lastModifiedBy>强</cp:lastModifiedBy>
  <cp:lastPrinted>2025-07-03T02:44:00Z</cp:lastPrinted>
  <dcterms:modified xsi:type="dcterms:W3CDTF">2025-07-08T06:58:02Z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B2BCA4B8A2ED4032830CBA8D1CAB7C4F_13</vt:lpwstr>
  </property>
  <property fmtid="{D5CDD505-2E9C-101B-9397-08002B2CF9AE}" pid="4" name="KSOTemplateDocerSaveRecord">
    <vt:lpwstr>eyJoZGlkIjoiMDlmY2YwMzk4YzI3Y2ExN2JjNGZmMTgyMzIwN2YxYWQiLCJ1c2VySWQiOiIzNTUwMTY1MDAifQ==</vt:lpwstr>
  </property>
</Properties>
</file>