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宋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宋体"/>
          <w:spacing w:val="0"/>
          <w:kern w:val="2"/>
          <w:sz w:val="44"/>
          <w:szCs w:val="44"/>
          <w:lang w:val="en-US" w:eastAsia="zh-CN" w:bidi="ar-SA"/>
        </w:rPr>
        <w:t>收购固定资产专项财务服务</w:t>
      </w:r>
    </w:p>
    <w:p>
      <w:pPr>
        <w:jc w:val="center"/>
        <w:rPr>
          <w:rFonts w:hint="eastAsia" w:ascii="宋体" w:hAnsi="宋体" w:eastAsia="方正小标宋简体" w:cs="宋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宋体"/>
          <w:spacing w:val="0"/>
          <w:kern w:val="2"/>
          <w:sz w:val="44"/>
          <w:szCs w:val="44"/>
          <w:lang w:val="en-US" w:eastAsia="zh-CN" w:bidi="ar-SA"/>
        </w:rPr>
        <w:t>采购需求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简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宋体" w:hAnsi="宋体" w:eastAsia="方正仿宋简体" w:cs="楷体"/>
          <w:sz w:val="32"/>
          <w:szCs w:val="32"/>
          <w:lang w:val="en-US"/>
        </w:rPr>
      </w:pP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一、项目名称：</w:t>
      </w:r>
      <w:bookmarkStart w:id="0" w:name="OLE_LINK1"/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收购固定资产专项财务服务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简体" w:cs="楷体"/>
          <w:sz w:val="32"/>
          <w:szCs w:val="32"/>
        </w:rPr>
      </w:pPr>
      <w:r>
        <w:rPr>
          <w:rFonts w:hint="eastAsia" w:ascii="宋体" w:hAnsi="宋体" w:eastAsia="方正仿宋简体" w:cs="楷体"/>
          <w:sz w:val="32"/>
          <w:szCs w:val="32"/>
        </w:rPr>
        <w:t>二、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采购需求：</w:t>
      </w:r>
      <w:r>
        <w:rPr>
          <w:rFonts w:hint="eastAsia" w:ascii="宋体" w:hAnsi="宋体" w:eastAsia="方正仿宋简体" w:cs="楷体"/>
          <w:sz w:val="32"/>
          <w:szCs w:val="32"/>
        </w:rPr>
        <w:t>本单位计划开展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固定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资产收购项目</w:t>
      </w:r>
      <w:r>
        <w:rPr>
          <w:rFonts w:hint="eastAsia" w:ascii="宋体" w:hAnsi="宋体" w:eastAsia="方正仿宋简体" w:cs="楷体"/>
          <w:color w:val="auto"/>
          <w:sz w:val="32"/>
          <w:szCs w:val="32"/>
          <w:lang w:val="en-US" w:eastAsia="zh-CN"/>
        </w:rPr>
        <w:t>（总价约7亿元）。由于</w:t>
      </w:r>
      <w:r>
        <w:rPr>
          <w:rFonts w:hint="eastAsia" w:ascii="宋体" w:hAnsi="宋体" w:eastAsia="方正仿宋简体" w:cs="楷体"/>
          <w:sz w:val="32"/>
          <w:szCs w:val="32"/>
        </w:rPr>
        <w:t>该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资产属于国有资产，且</w:t>
      </w:r>
      <w:r>
        <w:rPr>
          <w:rFonts w:hint="eastAsia" w:ascii="宋体" w:hAnsi="宋体" w:eastAsia="方正仿宋简体" w:cs="楷体"/>
          <w:sz w:val="32"/>
          <w:szCs w:val="32"/>
        </w:rPr>
        <w:t>项目资金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数额</w:t>
      </w:r>
      <w:r>
        <w:rPr>
          <w:rFonts w:hint="eastAsia" w:ascii="宋体" w:hAnsi="宋体" w:eastAsia="方正仿宋简体" w:cs="楷体"/>
          <w:sz w:val="32"/>
          <w:szCs w:val="32"/>
        </w:rPr>
        <w:t>大、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审批流程</w:t>
      </w:r>
      <w:r>
        <w:rPr>
          <w:rFonts w:hint="eastAsia" w:ascii="宋体" w:hAnsi="宋体" w:eastAsia="方正仿宋简体" w:cs="楷体"/>
          <w:sz w:val="32"/>
          <w:szCs w:val="32"/>
        </w:rPr>
        <w:t>复杂，现需聘请专业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财务咨询</w:t>
      </w:r>
      <w:r>
        <w:rPr>
          <w:rFonts w:hint="eastAsia" w:ascii="宋体" w:hAnsi="宋体" w:eastAsia="方正仿宋简体" w:cs="楷体"/>
          <w:sz w:val="32"/>
          <w:szCs w:val="32"/>
        </w:rPr>
        <w:t>机构，为项目的顺利实施提供全面、高效的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指导和</w:t>
      </w:r>
      <w:r>
        <w:rPr>
          <w:rFonts w:hint="eastAsia" w:ascii="宋体" w:hAnsi="宋体" w:eastAsia="方正仿宋简体" w:cs="楷体"/>
          <w:sz w:val="32"/>
          <w:szCs w:val="32"/>
        </w:rPr>
        <w:t>筹资支持与服务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方正仿宋简体" w:cs="楷体"/>
          <w:sz w:val="32"/>
          <w:szCs w:val="32"/>
        </w:rPr>
        <w:t>确保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资产购置顺利完成，并</w:t>
      </w:r>
      <w:r>
        <w:rPr>
          <w:rFonts w:hint="eastAsia" w:ascii="宋体" w:hAnsi="宋体" w:eastAsia="方正仿宋简体" w:cs="楷体"/>
          <w:sz w:val="32"/>
          <w:szCs w:val="32"/>
        </w:rPr>
        <w:t>及时、足额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地以最低成本</w:t>
      </w:r>
      <w:r>
        <w:rPr>
          <w:rFonts w:hint="eastAsia" w:ascii="宋体" w:hAnsi="宋体" w:eastAsia="方正仿宋简体" w:cs="楷体"/>
          <w:sz w:val="32"/>
          <w:szCs w:val="32"/>
        </w:rPr>
        <w:t>筹集到位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所需资金</w:t>
      </w:r>
      <w:r>
        <w:rPr>
          <w:rFonts w:hint="eastAsia" w:ascii="宋体" w:hAnsi="宋体" w:eastAsia="方正仿宋简体" w:cs="楷体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宋体" w:hAnsi="宋体" w:eastAsia="方正仿宋简体" w:cs="楷体"/>
          <w:sz w:val="32"/>
          <w:szCs w:val="32"/>
          <w:lang w:val="en-US" w:eastAsia="zh-CN"/>
        </w:rPr>
      </w:pPr>
      <w:bookmarkStart w:id="1" w:name="OLE_LINK6"/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服务内容包括</w:t>
      </w:r>
      <w:r>
        <w:rPr>
          <w:rFonts w:hint="eastAsia" w:ascii="宋体" w:hAnsi="宋体" w:eastAsia="方正仿宋简体" w:cs="楷体"/>
          <w:sz w:val="32"/>
          <w:szCs w:val="32"/>
        </w:rPr>
        <w:t>协助本单位与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对方谈判，全过程服务和指导工作流程，测算过程中各类费用及协助资金筹措。</w:t>
      </w:r>
      <w:bookmarkEnd w:id="1"/>
      <w:bookmarkStart w:id="2" w:name="OLE_LINK4"/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尤其</w:t>
      </w:r>
      <w:bookmarkStart w:id="6" w:name="_GoBack"/>
      <w:bookmarkEnd w:id="6"/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在筹资服务过程中，协助我单位与</w:t>
      </w:r>
      <w:r>
        <w:rPr>
          <w:rFonts w:hint="eastAsia" w:ascii="宋体" w:hAnsi="宋体" w:eastAsia="方正仿宋简体" w:cs="楷体"/>
          <w:sz w:val="32"/>
          <w:szCs w:val="32"/>
        </w:rPr>
        <w:t>各类金融机构、投资机构等建立良好的合作关系，拓展筹资渠道，为项目的长期发展奠定坚实基础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根据需求分析报告，制定涵盖多种筹资渠道的</w:t>
      </w:r>
      <w:bookmarkStart w:id="3" w:name="OLE_LINK3"/>
      <w:r>
        <w:rPr>
          <w:rFonts w:hint="eastAsia" w:ascii="宋体" w:hAnsi="宋体" w:eastAsia="方正仿宋简体" w:cs="楷体"/>
          <w:sz w:val="32"/>
          <w:szCs w:val="32"/>
        </w:rPr>
        <w:t>综合性筹资方案</w:t>
      </w:r>
      <w:bookmarkEnd w:id="3"/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针对本单位的实际情况和发展战略，为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资产购置</w:t>
      </w:r>
      <w:r>
        <w:rPr>
          <w:rFonts w:hint="eastAsia" w:ascii="宋体" w:hAnsi="宋体" w:eastAsia="方正仿宋简体" w:cs="楷体"/>
          <w:sz w:val="32"/>
          <w:szCs w:val="32"/>
        </w:rPr>
        <w:t>项目量身定制个性化的筹资方案，确保方案具有针对性和可操作性。与本单位相关人员共同对筹资方案进行深入研讨和评估，根据反馈意见对方案进行优化和完善，直至双方达成一致。同时，提供至少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简体" w:cs="楷体"/>
          <w:sz w:val="32"/>
          <w:szCs w:val="32"/>
        </w:rPr>
        <w:t>套备选方案，以应对可能出现的市场变化和政策调整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凭借自身丰富的金融机构资源和行业人脉，为本单位筛选并推荐合适的金融机构，建立金融机构资源库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代表本单位与金融机构就筹资条件、利率、期限、担保方式等关键条款进行谈判，协调双方利益，争取最有利的筹资条件。在谈判过程中，及时向本单位反馈谈判进展情况，并提供专业建议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负责申报材料的递交和跟踪，及时与相关部门沟通协调，解答疑问，处理申报过程中出现的问题，确保申报工作顺利进行。</w:t>
      </w:r>
      <w:bookmarkEnd w:id="2"/>
      <w:r>
        <w:rPr>
          <w:rFonts w:hint="eastAsia" w:ascii="宋体" w:hAnsi="宋体" w:eastAsia="方正仿宋简体" w:cs="楷体"/>
          <w:sz w:val="32"/>
          <w:szCs w:val="32"/>
        </w:rPr>
        <w:t>在项目获得扶持资金后，协助本单位做好资金使用管理和项目验收等工作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对筹资过程中可能面临的各种风险进行全面识别，如市场风险、信用风险、政策风险、法律风险等，并分析风险产生的原因和可能造成的影响。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宋体" w:hAnsi="宋体" w:eastAsia="方正仿宋简体" w:cs="楷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三、</w:t>
      </w:r>
      <w:bookmarkStart w:id="4" w:name="OLE_LINK5"/>
      <w:r>
        <w:rPr>
          <w:rFonts w:hint="eastAsia" w:ascii="宋体" w:hAnsi="宋体" w:eastAsia="方正仿宋简体" w:cs="楷体"/>
          <w:sz w:val="32"/>
          <w:szCs w:val="32"/>
        </w:rPr>
        <w:t>供应商资质要求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：</w:t>
      </w:r>
      <w:bookmarkEnd w:id="4"/>
      <w:r>
        <w:rPr>
          <w:rFonts w:hint="eastAsia" w:ascii="宋体" w:hAnsi="宋体" w:eastAsia="方正仿宋简体" w:cs="楷体"/>
          <w:sz w:val="32"/>
          <w:szCs w:val="32"/>
        </w:rPr>
        <w:t>1.合法经营资格：供应商须为在中华人民共和国境内依法注册的独立法人或其他组织，具有有效的营业执照，且经营范围涵盖本次采购服务内容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楷体"/>
          <w:sz w:val="32"/>
          <w:szCs w:val="32"/>
        </w:rPr>
        <w:t>2.专业资质证书：具备相关的金融、财务、咨询等专业资质证书，如证券从业资格、基金从业资格、注册会计师证书、注册金融分析师证书等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楷体"/>
          <w:sz w:val="32"/>
          <w:szCs w:val="32"/>
        </w:rPr>
        <w:t xml:space="preserve"> 3.行业经验要求：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具有丰富的固定资产筹资服务经验，并</w:t>
      </w:r>
      <w:r>
        <w:rPr>
          <w:rFonts w:hint="eastAsia" w:ascii="宋体" w:hAnsi="宋体" w:eastAsia="方正仿宋简体" w:cs="楷体"/>
          <w:sz w:val="32"/>
          <w:szCs w:val="32"/>
        </w:rPr>
        <w:t>提供相关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筹资方案以及成功</w:t>
      </w:r>
      <w:r>
        <w:rPr>
          <w:rFonts w:hint="eastAsia" w:ascii="宋体" w:hAnsi="宋体" w:eastAsia="方正仿宋简体" w:cs="楷体"/>
          <w:sz w:val="32"/>
          <w:szCs w:val="32"/>
        </w:rPr>
        <w:t>项目案例及证明材料。案例应包括项目名称、委托单位、服务内容、筹资成果等详细信息。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4.列入失信被执行人、重大税收违法案件当事人名单，列入政府采购严重违法失信行为记录名单的，拒绝其参与政府采购活动。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简体" w:cs="楷体"/>
          <w:sz w:val="32"/>
          <w:szCs w:val="32"/>
        </w:rPr>
      </w:pP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仿宋简体" w:cs="楷体"/>
          <w:sz w:val="32"/>
          <w:szCs w:val="32"/>
        </w:rPr>
        <w:t>、服务团队要求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楷体"/>
          <w:sz w:val="32"/>
          <w:szCs w:val="32"/>
        </w:rPr>
        <w:t xml:space="preserve"> 1.团队构成：供应商应组建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不少于6人的</w:t>
      </w:r>
      <w:r>
        <w:rPr>
          <w:rFonts w:hint="eastAsia" w:ascii="宋体" w:hAnsi="宋体" w:eastAsia="方正仿宋简体" w:cs="楷体"/>
          <w:sz w:val="32"/>
          <w:szCs w:val="32"/>
        </w:rPr>
        <w:t>专业服务团队为本项目提供服务，团队成员应包括但不限于项目经理、金融专家、财务分析师、法律顾问、行业研究员等，各成员应具备相应的专业知识和丰富的实践经验。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团队成员</w:t>
      </w:r>
      <w:r>
        <w:rPr>
          <w:rFonts w:hint="eastAsia" w:ascii="宋体" w:hAnsi="宋体" w:eastAsia="方正仿宋简体" w:cs="楷体"/>
          <w:sz w:val="32"/>
          <w:szCs w:val="32"/>
        </w:rPr>
        <w:t>需具备行业经验，熟悉相关流程，尤其是核心技术或商业模式创新背景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 w:cs="楷体"/>
          <w:sz w:val="32"/>
          <w:szCs w:val="32"/>
        </w:rPr>
        <w:t>2.项目经理要求：项目经理需具备中国银行业监督管理委员会的任职资格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具备8年以上金融行业从业经验，曾负责过类似项目，具备良好的沟通协调能力、项目管理能力和问题解决能力。在项目执行过程中，项目经理应全程跟进，确保项目顺利推进。3.人员稳定性：在服务期间，服务团队主要成员应保持相对稳定，未经本单位同意，不得随意更换。如因特殊原因需要更换人员，供应商应提前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方正仿宋简体" w:cs="楷体"/>
          <w:sz w:val="32"/>
          <w:szCs w:val="32"/>
        </w:rPr>
        <w:t>个工作日书面通知本单位，并确保新更换人员具备同等或更高的专业水平和能力。</w:t>
      </w: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简体" w:cs="楷体"/>
          <w:sz w:val="32"/>
          <w:szCs w:val="32"/>
        </w:rPr>
      </w:pP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仿宋简体" w:cs="楷体"/>
          <w:sz w:val="32"/>
          <w:szCs w:val="32"/>
        </w:rPr>
        <w:t>、服务期限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楷体"/>
          <w:sz w:val="32"/>
          <w:szCs w:val="32"/>
        </w:rPr>
        <w:t>本次服务期限自合同签订之日起至</w:t>
      </w:r>
      <w:r>
        <w:rPr>
          <w:rFonts w:hint="eastAsia" w:ascii="宋体" w:hAnsi="宋体" w:eastAsia="方正仿宋简体" w:cs="楷体"/>
          <w:sz w:val="32"/>
          <w:szCs w:val="32"/>
          <w:lang w:val="en-US" w:eastAsia="zh-CN"/>
        </w:rPr>
        <w:t>资产购置</w:t>
      </w:r>
      <w:r>
        <w:rPr>
          <w:rFonts w:hint="eastAsia" w:ascii="宋体" w:hAnsi="宋体" w:eastAsia="方正仿宋简体" w:cs="楷体"/>
          <w:sz w:val="32"/>
          <w:szCs w:val="32"/>
        </w:rPr>
        <w:t>项目筹资工作全部完成且筹资后服务期满为止</w:t>
      </w:r>
      <w:r>
        <w:rPr>
          <w:rFonts w:hint="eastAsia" w:ascii="宋体" w:hAnsi="宋体" w:eastAsia="方正仿宋简体" w:cs="楷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楷体"/>
          <w:sz w:val="32"/>
          <w:szCs w:val="32"/>
        </w:rPr>
        <w:t>如因不可抗力或本单位原因导致服务期限延长，双方应另行协商并签订补充协议。</w:t>
      </w:r>
    </w:p>
    <w:p>
      <w:pPr>
        <w:pStyle w:val="2"/>
        <w:rPr>
          <w:rFonts w:hint="eastAsia" w:ascii="宋体" w:hAnsi="宋体" w:eastAsia="方正仿宋简体" w:cs="楷体"/>
          <w:i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楷体"/>
          <w:i w:val="0"/>
          <w:snapToGrid/>
          <w:color w:val="auto"/>
          <w:kern w:val="2"/>
          <w:sz w:val="32"/>
          <w:szCs w:val="32"/>
          <w:lang w:val="en-US" w:eastAsia="zh-CN" w:bidi="ar-SA"/>
        </w:rPr>
        <w:t>六、项目预算：人民币485000元（大写：肆拾捌万伍仟元整）。</w:t>
      </w:r>
    </w:p>
    <w:p>
      <w:pPr>
        <w:ind w:firstLine="640" w:firstLineChars="200"/>
        <w:rPr>
          <w:rFonts w:hint="default" w:ascii="宋体" w:hAnsi="宋体" w:eastAsia="方正仿宋简体" w:cs="楷体"/>
          <w:i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楷体"/>
          <w:i w:val="0"/>
          <w:snapToGrid/>
          <w:color w:val="auto"/>
          <w:kern w:val="2"/>
          <w:sz w:val="32"/>
          <w:szCs w:val="32"/>
          <w:lang w:val="en-US" w:eastAsia="zh-CN" w:bidi="ar-SA"/>
        </w:rPr>
        <w:t>七、响应文件要求：</w:t>
      </w:r>
      <w:bookmarkStart w:id="5" w:name="OLE_LINK2"/>
      <w:r>
        <w:rPr>
          <w:rFonts w:hint="eastAsia" w:ascii="宋体" w:hAnsi="宋体" w:eastAsia="方正仿宋简体" w:cs="楷体"/>
          <w:i w:val="0"/>
          <w:snapToGrid/>
          <w:color w:val="auto"/>
          <w:kern w:val="2"/>
          <w:sz w:val="32"/>
          <w:szCs w:val="32"/>
          <w:lang w:val="en-US" w:eastAsia="zh-CN" w:bidi="ar-SA"/>
        </w:rPr>
        <w:t>1、按照工作内容分项报价；2、提供一份筹资方案；3、提供公司资质等其他相关资料。</w:t>
      </w:r>
      <w:bookmarkEnd w:id="5"/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宋体" w:hAnsi="宋体" w:eastAsia="方正仿宋简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宋体" w:hAnsi="宋体" w:eastAsia="方正仿宋简体" w:cs="楷体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U4Mjk3YTg4NGJhYjIwMTYyZDUwNWMwMmQyMTMifQ=="/>
    <w:docVar w:name="KSO_WPS_MARK_KEY" w:val="f17f9d28-99e1-4e66-a46d-f415fc304135"/>
  </w:docVars>
  <w:rsids>
    <w:rsidRoot w:val="00000000"/>
    <w:rsid w:val="013369C0"/>
    <w:rsid w:val="059C2601"/>
    <w:rsid w:val="14D17B06"/>
    <w:rsid w:val="16613949"/>
    <w:rsid w:val="1680619F"/>
    <w:rsid w:val="17BF62F8"/>
    <w:rsid w:val="20DA5ACF"/>
    <w:rsid w:val="267002AD"/>
    <w:rsid w:val="31D93A1C"/>
    <w:rsid w:val="36077DC4"/>
    <w:rsid w:val="37E34277"/>
    <w:rsid w:val="37E53347"/>
    <w:rsid w:val="3DF15512"/>
    <w:rsid w:val="3FD87226"/>
    <w:rsid w:val="473C239E"/>
    <w:rsid w:val="488011D6"/>
    <w:rsid w:val="5DA13DBA"/>
    <w:rsid w:val="5F8E4038"/>
    <w:rsid w:val="611135A3"/>
    <w:rsid w:val="645C36D2"/>
    <w:rsid w:val="671B7875"/>
    <w:rsid w:val="6B5D2041"/>
    <w:rsid w:val="73494AFC"/>
    <w:rsid w:val="7DA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after="0" w:line="660" w:lineRule="exact"/>
      <w:ind w:left="0" w:leftChars="0" w:firstLine="420" w:firstLineChars="200"/>
      <w:jc w:val="left"/>
      <w:textAlignment w:val="auto"/>
    </w:pPr>
    <w:rPr>
      <w:rFonts w:ascii="仿宋_GB2312" w:eastAsia="仿宋_GB2312"/>
      <w:i/>
      <w:snapToGrid w:val="0"/>
      <w:color w:val="0000FF"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customStyle="1" w:styleId="6">
    <w:name w:val="样式 首行缩进:  2 字符"/>
    <w:basedOn w:val="1"/>
    <w:qFormat/>
    <w:uiPriority w:val="0"/>
    <w:pPr>
      <w:ind w:firstLine="48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1498</Characters>
  <Lines>0</Lines>
  <Paragraphs>0</Paragraphs>
  <TotalTime>41</TotalTime>
  <ScaleCrop>false</ScaleCrop>
  <LinksUpToDate>false</LinksUpToDate>
  <CharactersWithSpaces>1501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2025-05-21T02:50:00Z</dcterms:created>
  <dc:creator>Administrator</dc:creator>
  <cp:lastModifiedBy>刘亮</cp:lastModifiedBy>
  <cp:lastPrinted>2025-05-26T01:44:00Z</cp:lastPrinted>
  <dcterms:modified xsi:type="dcterms:W3CDTF">2025-06-03T08:16:08Z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KSOTemplateDocerSaveRecord">
    <vt:lpwstr>eyJoZGlkIjoiZjgwNDUxYzI2NzZlYzM3ZDJkZmQzMzZhOWU3NzQ0ZDYiLCJ1c2VySWQiOiIxMjY0MzkxMTE2In0=</vt:lpwstr>
  </property>
  <property fmtid="{D5CDD505-2E9C-101B-9397-08002B2CF9AE}" pid="4" name="ICV">
    <vt:lpwstr>F691F0B284FD450595798B653FE7FF32_13</vt:lpwstr>
  </property>
</Properties>
</file>