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335E6">
      <w:pPr>
        <w:pStyle w:val="9"/>
        <w:widowControl/>
        <w:spacing w:before="0" w:beforeAutospacing="0" w:after="0" w:afterAutospacing="0" w:line="560" w:lineRule="exact"/>
        <w:ind w:firstLine="883" w:firstLineChars="200"/>
        <w:jc w:val="center"/>
        <w:rPr>
          <w:rFonts w:hint="eastAsia" w:ascii="仿宋" w:hAnsi="仿宋" w:eastAsia="仿宋" w:cs="仿宋"/>
          <w:b/>
          <w:bCs/>
          <w:sz w:val="44"/>
          <w:szCs w:val="44"/>
        </w:rPr>
      </w:pPr>
      <w:r>
        <w:rPr>
          <w:rFonts w:hint="eastAsia" w:ascii="仿宋" w:hAnsi="仿宋" w:eastAsia="仿宋" w:cs="仿宋"/>
          <w:b/>
          <w:bCs/>
          <w:sz w:val="44"/>
          <w:szCs w:val="44"/>
          <w:lang w:val="en-US" w:eastAsia="zh-CN"/>
        </w:rPr>
        <w:t>长沙县实验中学中南学校教室空调</w:t>
      </w:r>
      <w:r>
        <w:rPr>
          <w:rFonts w:hint="eastAsia" w:ascii="仿宋" w:hAnsi="仿宋" w:eastAsia="仿宋" w:cs="仿宋"/>
          <w:b/>
          <w:bCs/>
          <w:sz w:val="44"/>
          <w:szCs w:val="44"/>
        </w:rPr>
        <w:t>采购需求</w:t>
      </w:r>
    </w:p>
    <w:p w14:paraId="4701F166">
      <w:pPr>
        <w:pStyle w:val="5"/>
        <w:numPr>
          <w:ilvl w:val="0"/>
          <w:numId w:val="1"/>
        </w:numPr>
        <w:ind w:firstLine="562" w:firstLineChars="200"/>
        <w:rPr>
          <w:rFonts w:hint="eastAsia" w:ascii="仿宋" w:hAnsi="仿宋" w:eastAsia="仿宋" w:cs="仿宋"/>
          <w:szCs w:val="28"/>
        </w:rPr>
      </w:pPr>
      <w:r>
        <w:rPr>
          <w:rFonts w:hint="eastAsia" w:ascii="仿宋" w:hAnsi="仿宋" w:eastAsia="仿宋" w:cs="仿宋"/>
          <w:b/>
          <w:bCs/>
          <w:szCs w:val="28"/>
        </w:rPr>
        <w:t>项目名称</w:t>
      </w:r>
      <w:r>
        <w:rPr>
          <w:rFonts w:hint="eastAsia" w:ascii="仿宋" w:hAnsi="仿宋" w:eastAsia="仿宋" w:cs="仿宋"/>
          <w:szCs w:val="28"/>
        </w:rPr>
        <w:t>：</w:t>
      </w:r>
      <w:r>
        <w:rPr>
          <w:rFonts w:hint="eastAsia" w:ascii="仿宋" w:hAnsi="仿宋" w:eastAsia="仿宋" w:cs="仿宋"/>
          <w:szCs w:val="28"/>
          <w:lang w:val="en-US" w:eastAsia="zh-CN"/>
        </w:rPr>
        <w:t>长沙县实验中学中南学校</w:t>
      </w:r>
      <w:r>
        <w:rPr>
          <w:rFonts w:hint="eastAsia" w:ascii="仿宋" w:hAnsi="仿宋" w:eastAsia="仿宋" w:cs="仿宋"/>
          <w:b w:val="0"/>
          <w:bCs w:val="0"/>
          <w:szCs w:val="28"/>
          <w:lang w:val="en-US" w:eastAsia="zh-CN"/>
        </w:rPr>
        <w:t>教室</w:t>
      </w:r>
      <w:r>
        <w:rPr>
          <w:rFonts w:hint="eastAsia" w:ascii="仿宋" w:hAnsi="仿宋" w:eastAsia="仿宋" w:cs="仿宋"/>
          <w:b w:val="0"/>
          <w:bCs w:val="0"/>
          <w:szCs w:val="28"/>
          <w:lang w:eastAsia="zh-CN"/>
        </w:rPr>
        <w:t>空调采购</w:t>
      </w:r>
    </w:p>
    <w:p w14:paraId="7342CF40">
      <w:pPr>
        <w:pStyle w:val="5"/>
        <w:numPr>
          <w:ilvl w:val="0"/>
          <w:numId w:val="1"/>
        </w:numPr>
        <w:ind w:firstLine="562" w:firstLineChars="200"/>
        <w:rPr>
          <w:rFonts w:hint="eastAsia" w:ascii="仿宋" w:hAnsi="仿宋" w:eastAsia="仿宋" w:cs="仿宋"/>
          <w:szCs w:val="28"/>
        </w:rPr>
      </w:pPr>
      <w:r>
        <w:rPr>
          <w:rFonts w:hint="eastAsia" w:ascii="仿宋" w:hAnsi="仿宋" w:eastAsia="仿宋" w:cs="仿宋"/>
          <w:b/>
          <w:bCs/>
          <w:szCs w:val="28"/>
        </w:rPr>
        <w:t>采购控制价</w:t>
      </w:r>
      <w:r>
        <w:rPr>
          <w:rFonts w:hint="eastAsia" w:ascii="仿宋" w:hAnsi="仿宋" w:eastAsia="仿宋" w:cs="仿宋"/>
          <w:szCs w:val="28"/>
        </w:rPr>
        <w:t>：</w:t>
      </w:r>
      <w:r>
        <w:rPr>
          <w:rFonts w:hint="eastAsia" w:ascii="仿宋" w:hAnsi="仿宋" w:eastAsia="仿宋" w:cs="仿宋"/>
          <w:szCs w:val="28"/>
          <w:lang w:val="en-US" w:eastAsia="zh-CN"/>
        </w:rPr>
        <w:t>187000</w:t>
      </w:r>
      <w:r>
        <w:rPr>
          <w:rFonts w:hint="eastAsia" w:ascii="仿宋" w:hAnsi="仿宋" w:eastAsia="仿宋" w:cs="仿宋"/>
          <w:szCs w:val="28"/>
        </w:rPr>
        <w:t>元。</w:t>
      </w:r>
    </w:p>
    <w:p w14:paraId="0AC2A53D">
      <w:pPr>
        <w:pStyle w:val="5"/>
        <w:ind w:firstLine="562" w:firstLineChars="200"/>
        <w:rPr>
          <w:rFonts w:hint="eastAsia" w:ascii="仿宋" w:hAnsi="仿宋" w:eastAsia="仿宋" w:cs="仿宋"/>
          <w:szCs w:val="28"/>
        </w:rPr>
      </w:pPr>
      <w:r>
        <w:rPr>
          <w:rFonts w:hint="eastAsia" w:ascii="仿宋" w:hAnsi="仿宋" w:eastAsia="仿宋" w:cs="仿宋"/>
          <w:b/>
          <w:bCs/>
          <w:szCs w:val="28"/>
        </w:rPr>
        <w:t>三、采购方式</w:t>
      </w:r>
      <w:r>
        <w:rPr>
          <w:rFonts w:hint="eastAsia" w:ascii="仿宋" w:hAnsi="仿宋" w:eastAsia="仿宋" w:cs="仿宋"/>
          <w:szCs w:val="28"/>
        </w:rPr>
        <w:t>：电子卖场竞价</w:t>
      </w:r>
      <w:bookmarkStart w:id="0" w:name="_GoBack"/>
      <w:bookmarkEnd w:id="0"/>
    </w:p>
    <w:p w14:paraId="42581118">
      <w:pPr>
        <w:pStyle w:val="5"/>
        <w:ind w:firstLine="562" w:firstLineChars="200"/>
        <w:rPr>
          <w:rFonts w:hint="eastAsia" w:ascii="仿宋" w:hAnsi="仿宋" w:eastAsia="仿宋" w:cs="仿宋"/>
          <w:szCs w:val="28"/>
        </w:rPr>
      </w:pPr>
      <w:r>
        <w:rPr>
          <w:rFonts w:hint="eastAsia" w:ascii="仿宋" w:hAnsi="仿宋" w:eastAsia="仿宋" w:cs="仿宋"/>
          <w:b/>
          <w:bCs/>
          <w:szCs w:val="28"/>
        </w:rPr>
        <w:t>四、项目概况</w:t>
      </w:r>
      <w:r>
        <w:rPr>
          <w:rFonts w:hint="eastAsia" w:ascii="仿宋" w:hAnsi="仿宋" w:eastAsia="仿宋" w:cs="仿宋"/>
          <w:szCs w:val="28"/>
        </w:rPr>
        <w:t>：</w:t>
      </w:r>
    </w:p>
    <w:p w14:paraId="6DA8391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559" w:leftChars="266"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学校需要采购一批空调进行安装使用。分别需要采购</w:t>
      </w:r>
      <w:r>
        <w:rPr>
          <w:rFonts w:hint="eastAsia" w:ascii="仿宋" w:hAnsi="仿宋" w:eastAsia="仿宋" w:cs="仿宋"/>
          <w:kern w:val="2"/>
          <w:sz w:val="28"/>
          <w:szCs w:val="28"/>
          <w:u w:val="single"/>
          <w:lang w:val="en-US" w:eastAsia="zh-CN" w:bidi="ar-SA"/>
        </w:rPr>
        <w:t xml:space="preserve"> 1.5 </w:t>
      </w:r>
      <w:r>
        <w:rPr>
          <w:rFonts w:hint="eastAsia" w:ascii="仿宋" w:hAnsi="仿宋" w:eastAsia="仿宋" w:cs="仿宋"/>
          <w:kern w:val="2"/>
          <w:sz w:val="28"/>
          <w:szCs w:val="28"/>
          <w:lang w:val="en-US" w:eastAsia="zh-CN" w:bidi="ar-SA"/>
        </w:rPr>
        <w:t>匹挂式空调</w:t>
      </w:r>
      <w:r>
        <w:rPr>
          <w:rFonts w:hint="eastAsia" w:ascii="仿宋" w:hAnsi="仿宋" w:eastAsia="仿宋" w:cs="仿宋"/>
          <w:kern w:val="2"/>
          <w:sz w:val="28"/>
          <w:szCs w:val="28"/>
          <w:u w:val="single"/>
          <w:lang w:val="en-US" w:eastAsia="zh-CN" w:bidi="ar-SA"/>
        </w:rPr>
        <w:t xml:space="preserve">  68 </w:t>
      </w:r>
      <w:r>
        <w:rPr>
          <w:rFonts w:hint="eastAsia" w:ascii="仿宋" w:hAnsi="仿宋" w:eastAsia="仿宋" w:cs="仿宋"/>
          <w:kern w:val="2"/>
          <w:sz w:val="28"/>
          <w:szCs w:val="28"/>
          <w:lang w:val="en-US" w:eastAsia="zh-CN" w:bidi="ar-SA"/>
        </w:rPr>
        <w:t>台，具体见采购需求。</w:t>
      </w:r>
    </w:p>
    <w:p w14:paraId="30004B07">
      <w:pPr>
        <w:pStyle w:val="5"/>
        <w:ind w:firstLine="562" w:firstLineChars="200"/>
        <w:rPr>
          <w:rFonts w:hint="eastAsia" w:ascii="仿宋" w:hAnsi="仿宋" w:eastAsia="仿宋" w:cs="仿宋"/>
          <w:szCs w:val="28"/>
        </w:rPr>
      </w:pPr>
      <w:r>
        <w:rPr>
          <w:rFonts w:hint="eastAsia" w:ascii="仿宋" w:hAnsi="仿宋" w:eastAsia="仿宋" w:cs="仿宋"/>
          <w:b/>
          <w:bCs/>
          <w:szCs w:val="28"/>
        </w:rPr>
        <w:t>五、项目对供应商的资格要求</w:t>
      </w:r>
      <w:r>
        <w:rPr>
          <w:rFonts w:hint="eastAsia" w:ascii="仿宋" w:hAnsi="仿宋" w:eastAsia="仿宋" w:cs="仿宋"/>
          <w:szCs w:val="28"/>
        </w:rPr>
        <w:t>：</w:t>
      </w:r>
    </w:p>
    <w:p w14:paraId="25C8F69F">
      <w:pPr>
        <w:pStyle w:val="5"/>
        <w:ind w:firstLine="560" w:firstLineChars="200"/>
        <w:rPr>
          <w:rFonts w:hint="eastAsia" w:ascii="仿宋" w:hAnsi="仿宋" w:eastAsia="仿宋" w:cs="仿宋"/>
          <w:szCs w:val="28"/>
        </w:rPr>
      </w:pPr>
      <w:r>
        <w:rPr>
          <w:rFonts w:hint="eastAsia" w:ascii="仿宋" w:hAnsi="仿宋" w:eastAsia="仿宋" w:cs="仿宋"/>
          <w:szCs w:val="28"/>
        </w:rPr>
        <w:t>1、投标人的基本资格条件：投标人必须是在中华人民共和国境内注册登记的法人、其他组织或者自然人，且应当符合《政府采购法》第二十二条第一款的规定。即：</w:t>
      </w:r>
    </w:p>
    <w:p w14:paraId="2253BBF8">
      <w:pPr>
        <w:pStyle w:val="5"/>
        <w:ind w:firstLine="560" w:firstLineChars="200"/>
        <w:rPr>
          <w:rFonts w:hint="eastAsia" w:ascii="仿宋" w:hAnsi="仿宋" w:eastAsia="仿宋" w:cs="仿宋"/>
          <w:szCs w:val="28"/>
        </w:rPr>
      </w:pPr>
      <w:r>
        <w:rPr>
          <w:rFonts w:hint="eastAsia" w:ascii="仿宋" w:hAnsi="仿宋" w:eastAsia="仿宋" w:cs="仿宋"/>
          <w:szCs w:val="28"/>
        </w:rPr>
        <w:t>（1）具有独立承担民事责任的能力；</w:t>
      </w:r>
    </w:p>
    <w:p w14:paraId="48614FBC">
      <w:pPr>
        <w:pStyle w:val="5"/>
        <w:ind w:firstLine="560" w:firstLineChars="200"/>
        <w:rPr>
          <w:rFonts w:hint="eastAsia" w:ascii="仿宋" w:hAnsi="仿宋" w:eastAsia="仿宋" w:cs="仿宋"/>
          <w:szCs w:val="28"/>
        </w:rPr>
      </w:pPr>
      <w:r>
        <w:rPr>
          <w:rFonts w:hint="eastAsia" w:ascii="仿宋" w:hAnsi="仿宋" w:eastAsia="仿宋" w:cs="仿宋"/>
          <w:szCs w:val="28"/>
        </w:rPr>
        <w:t>（2）具有良好的商业信誉和健全的财务会计制度；</w:t>
      </w:r>
    </w:p>
    <w:p w14:paraId="6696E1FB">
      <w:pPr>
        <w:pStyle w:val="5"/>
        <w:ind w:firstLine="560" w:firstLineChars="200"/>
        <w:rPr>
          <w:rFonts w:hint="eastAsia" w:ascii="仿宋" w:hAnsi="仿宋" w:eastAsia="仿宋" w:cs="仿宋"/>
          <w:szCs w:val="28"/>
        </w:rPr>
      </w:pPr>
      <w:r>
        <w:rPr>
          <w:rFonts w:hint="eastAsia" w:ascii="仿宋" w:hAnsi="仿宋" w:eastAsia="仿宋" w:cs="仿宋"/>
          <w:szCs w:val="28"/>
        </w:rPr>
        <w:t>（3）具有履行合同所必需的设备和专业技术能力；</w:t>
      </w:r>
    </w:p>
    <w:p w14:paraId="743B412E">
      <w:pPr>
        <w:pStyle w:val="5"/>
        <w:ind w:firstLine="560" w:firstLineChars="200"/>
        <w:rPr>
          <w:rFonts w:hint="eastAsia" w:ascii="仿宋" w:hAnsi="仿宋" w:eastAsia="仿宋" w:cs="仿宋"/>
          <w:szCs w:val="28"/>
        </w:rPr>
      </w:pPr>
      <w:r>
        <w:rPr>
          <w:rFonts w:hint="eastAsia" w:ascii="仿宋" w:hAnsi="仿宋" w:eastAsia="仿宋" w:cs="仿宋"/>
          <w:szCs w:val="28"/>
        </w:rPr>
        <w:t>（4）有依法缴纳税收和社会保障资金的良好记录；</w:t>
      </w:r>
    </w:p>
    <w:p w14:paraId="71BBBB96">
      <w:pPr>
        <w:pStyle w:val="9"/>
        <w:keepNext w:val="0"/>
        <w:keepLines w:val="0"/>
        <w:widowControl/>
        <w:suppressLineNumbers w:val="0"/>
        <w:spacing w:before="0" w:beforeAutospacing="0" w:after="0" w:afterAutospacing="0"/>
        <w:ind w:left="0" w:right="0" w:firstLine="560"/>
        <w:jc w:val="both"/>
        <w:rPr>
          <w:rFonts w:hint="eastAsia" w:ascii="仿宋" w:hAnsi="仿宋" w:eastAsia="仿宋" w:cs="仿宋"/>
          <w:kern w:val="2"/>
          <w:sz w:val="28"/>
          <w:szCs w:val="28"/>
          <w:lang w:val="en-US" w:eastAsia="zh-CN" w:bidi="ar-SA"/>
        </w:rPr>
      </w:pPr>
      <w:r>
        <w:rPr>
          <w:rFonts w:hint="eastAsia" w:ascii="仿宋" w:hAnsi="仿宋" w:eastAsia="仿宋" w:cs="仿宋"/>
          <w:sz w:val="28"/>
          <w:szCs w:val="32"/>
        </w:rPr>
        <w:t>（5）</w:t>
      </w:r>
      <w:r>
        <w:rPr>
          <w:rFonts w:hint="eastAsia" w:ascii="仿宋" w:hAnsi="仿宋" w:eastAsia="仿宋" w:cs="仿宋"/>
          <w:kern w:val="2"/>
          <w:sz w:val="28"/>
          <w:szCs w:val="28"/>
          <w:lang w:val="en-US" w:eastAsia="zh-CN" w:bidi="ar-SA"/>
        </w:rPr>
        <w:t>参加招标活动前三年内，在经营活动中没有重大违法记录；</w:t>
      </w:r>
    </w:p>
    <w:p w14:paraId="7EC6A910">
      <w:pPr>
        <w:pStyle w:val="9"/>
        <w:keepNext w:val="0"/>
        <w:keepLines w:val="0"/>
        <w:widowControl/>
        <w:suppressLineNumbers w:val="0"/>
        <w:spacing w:before="0" w:beforeAutospacing="0" w:after="0" w:afterAutospacing="0"/>
        <w:ind w:left="0" w:right="0" w:firstLine="56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（6）法律、行政法规规定的其他条件；</w:t>
      </w:r>
    </w:p>
    <w:p w14:paraId="6ABA6426">
      <w:pPr>
        <w:pStyle w:val="9"/>
        <w:keepNext w:val="0"/>
        <w:keepLines w:val="0"/>
        <w:widowControl/>
        <w:suppressLineNumbers w:val="0"/>
        <w:spacing w:before="0" w:beforeAutospacing="0" w:after="0" w:afterAutospacing="0"/>
        <w:ind w:left="0" w:right="0" w:firstLine="56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2、提供《湖南省政府采购供应商资格承诺函》；</w:t>
      </w:r>
    </w:p>
    <w:p w14:paraId="387A4DD2">
      <w:pPr>
        <w:pStyle w:val="9"/>
        <w:keepNext w:val="0"/>
        <w:keepLines w:val="0"/>
        <w:widowControl/>
        <w:suppressLineNumbers w:val="0"/>
        <w:spacing w:before="0" w:beforeAutospacing="0" w:after="0" w:afterAutospacing="0"/>
        <w:ind w:left="0" w:right="0" w:firstLine="56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3、竞价人近三年内在经营活动中没有违法记录及经营异常或重大失信、税收违法记录，提供</w:t>
      </w:r>
      <w:r>
        <w:rPr>
          <w:rFonts w:hint="eastAsia" w:ascii="仿宋" w:hAnsi="仿宋" w:eastAsia="仿宋" w:cs="仿宋"/>
          <w:szCs w:val="28"/>
        </w:rPr>
        <w:t>企业</w:t>
      </w:r>
      <w:r>
        <w:rPr>
          <w:rFonts w:hint="eastAsia" w:ascii="仿宋" w:hAnsi="仿宋" w:eastAsia="仿宋" w:cs="仿宋"/>
          <w:kern w:val="2"/>
          <w:sz w:val="28"/>
          <w:szCs w:val="28"/>
          <w:lang w:val="en-US" w:eastAsia="zh-CN" w:bidi="ar-SA"/>
        </w:rPr>
        <w:t>竞价截止日前有效期内的信用查询截图（各竞价人在信用中国官网自行查询）；</w:t>
      </w:r>
    </w:p>
    <w:p w14:paraId="05D4ADC5">
      <w:pPr>
        <w:pStyle w:val="5"/>
        <w:ind w:firstLine="560" w:firstLineChars="200"/>
        <w:rPr>
          <w:rFonts w:hint="eastAsia" w:ascii="仿宋" w:hAnsi="仿宋" w:eastAsia="仿宋" w:cs="仿宋"/>
          <w:color w:val="auto"/>
          <w:szCs w:val="28"/>
        </w:rPr>
      </w:pPr>
      <w:r>
        <w:rPr>
          <w:rFonts w:hint="eastAsia" w:ascii="仿宋" w:hAnsi="仿宋" w:eastAsia="仿宋" w:cs="仿宋"/>
          <w:szCs w:val="28"/>
        </w:rPr>
        <w:t>4、本次采购不接受联合体竞价，且本项目合同禁止转包、分</w:t>
      </w:r>
      <w:r>
        <w:rPr>
          <w:rFonts w:hint="eastAsia" w:ascii="仿宋" w:hAnsi="仿宋" w:eastAsia="仿宋" w:cs="仿宋"/>
          <w:color w:val="auto"/>
          <w:szCs w:val="28"/>
        </w:rPr>
        <w:t>包；</w:t>
      </w:r>
    </w:p>
    <w:p w14:paraId="758BAB26">
      <w:pPr>
        <w:pStyle w:val="5"/>
        <w:ind w:firstLine="562" w:firstLineChars="200"/>
        <w:rPr>
          <w:rFonts w:hint="eastAsia" w:ascii="仿宋" w:hAnsi="仿宋" w:eastAsia="仿宋" w:cs="仿宋"/>
          <w:color w:val="auto"/>
          <w:szCs w:val="28"/>
        </w:rPr>
      </w:pPr>
      <w:r>
        <w:rPr>
          <w:rFonts w:hint="eastAsia" w:ascii="仿宋" w:hAnsi="仿宋" w:eastAsia="仿宋" w:cs="仿宋"/>
          <w:b/>
          <w:bCs/>
          <w:color w:val="auto"/>
          <w:szCs w:val="28"/>
        </w:rPr>
        <w:t>六、采购内容</w:t>
      </w:r>
      <w:r>
        <w:rPr>
          <w:rFonts w:hint="eastAsia" w:ascii="仿宋" w:hAnsi="仿宋" w:eastAsia="仿宋" w:cs="仿宋"/>
          <w:color w:val="auto"/>
          <w:szCs w:val="28"/>
        </w:rPr>
        <w:t>：</w:t>
      </w:r>
    </w:p>
    <w:p w14:paraId="072E0BDA">
      <w:pPr>
        <w:pStyle w:val="5"/>
        <w:ind w:firstLine="560" w:firstLineChars="200"/>
        <w:rPr>
          <w:rFonts w:hint="eastAsia" w:ascii="仿宋" w:hAnsi="仿宋" w:eastAsia="仿宋" w:cs="仿宋"/>
          <w:color w:val="auto"/>
          <w:szCs w:val="28"/>
        </w:rPr>
      </w:pPr>
      <w:r>
        <w:rPr>
          <w:rFonts w:hint="eastAsia" w:ascii="仿宋" w:hAnsi="仿宋" w:eastAsia="仿宋" w:cs="仿宋"/>
          <w:color w:val="auto"/>
          <w:szCs w:val="28"/>
        </w:rPr>
        <w:t>★1、采购明细（</w:t>
      </w:r>
      <w:r>
        <w:rPr>
          <w:rFonts w:hint="eastAsia" w:ascii="仿宋" w:hAnsi="仿宋" w:eastAsia="仿宋" w:cs="仿宋"/>
          <w:color w:val="auto"/>
          <w:szCs w:val="28"/>
          <w:u w:val="single"/>
        </w:rPr>
        <w:t>因包安装特建议竞价单位竞价前进行现场查勘，现场考察期间所发生的人身伤害及财产损失由自己负责。</w:t>
      </w:r>
      <w:r>
        <w:rPr>
          <w:rFonts w:hint="eastAsia" w:ascii="仿宋" w:hAnsi="仿宋" w:eastAsia="仿宋" w:cs="仿宋"/>
          <w:color w:val="auto"/>
          <w:szCs w:val="28"/>
        </w:rPr>
        <w:t>）</w:t>
      </w:r>
    </w:p>
    <w:p w14:paraId="76ED48A8">
      <w:pPr>
        <w:numPr>
          <w:ilvl w:val="0"/>
          <w:numId w:val="0"/>
        </w:numPr>
        <w:rPr>
          <w:rFonts w:hint="eastAsia" w:ascii="仿宋" w:hAnsi="仿宋" w:eastAsia="仿宋" w:cs="仿宋"/>
          <w:sz w:val="24"/>
          <w:szCs w:val="24"/>
        </w:rPr>
      </w:pPr>
    </w:p>
    <w:p w14:paraId="7A5F56BF">
      <w:pPr>
        <w:numPr>
          <w:ilvl w:val="0"/>
          <w:numId w:val="0"/>
        </w:numPr>
        <w:rPr>
          <w:rFonts w:hint="eastAsia" w:ascii="仿宋" w:hAnsi="仿宋" w:eastAsia="仿宋" w:cs="仿宋"/>
          <w:sz w:val="28"/>
          <w:szCs w:val="28"/>
        </w:rPr>
      </w:pPr>
      <w:r>
        <w:rPr>
          <w:rFonts w:hint="eastAsia" w:ascii="仿宋" w:hAnsi="仿宋" w:eastAsia="仿宋" w:cs="仿宋"/>
          <w:sz w:val="28"/>
          <w:szCs w:val="28"/>
        </w:rPr>
        <w:t>具体技术规格、参数与要求</w:t>
      </w:r>
    </w:p>
    <w:tbl>
      <w:tblPr>
        <w:tblStyle w:val="12"/>
        <w:tblpPr w:leftFromText="180" w:rightFromText="180" w:vertAnchor="text" w:horzAnchor="page" w:tblpX="1678" w:tblpY="410"/>
        <w:tblOverlap w:val="never"/>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1"/>
        <w:gridCol w:w="942"/>
        <w:gridCol w:w="2088"/>
        <w:gridCol w:w="4931"/>
      </w:tblGrid>
      <w:tr w14:paraId="39F2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rPr>
        <w:tc>
          <w:tcPr>
            <w:tcW w:w="551" w:type="dxa"/>
            <w:vAlign w:val="center"/>
          </w:tcPr>
          <w:p w14:paraId="7B82CB66">
            <w:pPr>
              <w:snapToGrid w:val="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942" w:type="dxa"/>
            <w:vAlign w:val="center"/>
          </w:tcPr>
          <w:p w14:paraId="43133D2D">
            <w:pPr>
              <w:snapToGrid w:val="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标的名称</w:t>
            </w:r>
          </w:p>
        </w:tc>
        <w:tc>
          <w:tcPr>
            <w:tcW w:w="2088" w:type="dxa"/>
            <w:vAlign w:val="center"/>
          </w:tcPr>
          <w:p w14:paraId="5E6E70D4">
            <w:pPr>
              <w:snapToGrid w:val="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参考品牌</w:t>
            </w:r>
          </w:p>
        </w:tc>
        <w:tc>
          <w:tcPr>
            <w:tcW w:w="4931" w:type="dxa"/>
            <w:vAlign w:val="center"/>
          </w:tcPr>
          <w:p w14:paraId="09BE0B55">
            <w:pPr>
              <w:snapToGrid w:val="0"/>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技术</w:t>
            </w:r>
            <w:r>
              <w:rPr>
                <w:rFonts w:hint="eastAsia" w:ascii="仿宋" w:hAnsi="仿宋" w:eastAsia="仿宋" w:cs="仿宋"/>
                <w:bCs/>
                <w:sz w:val="24"/>
                <w:szCs w:val="24"/>
                <w:highlight w:val="none"/>
                <w:lang w:val="en-US" w:eastAsia="zh-CN"/>
              </w:rPr>
              <w:t>规格参数</w:t>
            </w:r>
          </w:p>
        </w:tc>
      </w:tr>
      <w:tr w14:paraId="3F23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rPr>
        <w:tc>
          <w:tcPr>
            <w:tcW w:w="551" w:type="dxa"/>
            <w:vAlign w:val="center"/>
          </w:tcPr>
          <w:p w14:paraId="3ACD35E8">
            <w:pPr>
              <w:snapToGrid w:val="0"/>
              <w:ind w:left="0" w:leftChars="0" w:right="0" w:rightChars="0"/>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942" w:type="dxa"/>
            <w:vAlign w:val="center"/>
          </w:tcPr>
          <w:p w14:paraId="7E85EE34">
            <w:pPr>
              <w:snapToGrid w:val="0"/>
              <w:ind w:left="0" w:leftChars="0" w:right="0" w:rightChars="0"/>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匹挂式空调</w:t>
            </w:r>
          </w:p>
        </w:tc>
        <w:tc>
          <w:tcPr>
            <w:tcW w:w="2088" w:type="dxa"/>
            <w:vAlign w:val="center"/>
          </w:tcPr>
          <w:p w14:paraId="412CEE68">
            <w:pPr>
              <w:snapToGrid w:val="0"/>
              <w:ind w:left="0" w:leftChars="0" w:right="0" w:rightChars="0"/>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美的、格力</w:t>
            </w:r>
          </w:p>
          <w:p w14:paraId="158E37BD">
            <w:pPr>
              <w:snapToGrid w:val="0"/>
              <w:ind w:left="0" w:leftChars="0" w:right="0" w:rightChars="0"/>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931" w:type="dxa"/>
            <w:vAlign w:val="center"/>
          </w:tcPr>
          <w:p w14:paraId="4DB73FB5">
            <w:pPr>
              <w:snapToGrid w:val="0"/>
              <w:ind w:left="0" w:leftChars="0" w:right="0" w:rightChars="0"/>
              <w:jc w:val="left"/>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1、额定制冷量：≥3510W；</w:t>
            </w:r>
          </w:p>
          <w:p w14:paraId="2CE23708">
            <w:pPr>
              <w:snapToGrid w:val="0"/>
              <w:ind w:left="0" w:leftChars="0" w:right="0" w:rightChars="0"/>
              <w:jc w:val="left"/>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2、额定制热量：≥5010W；</w:t>
            </w:r>
          </w:p>
          <w:p w14:paraId="63DF936C">
            <w:pPr>
              <w:snapToGrid w:val="0"/>
              <w:ind w:left="0" w:leftChars="0" w:right="0" w:rightChars="0"/>
              <w:jc w:val="left"/>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3、额定制冷功率：≤845W；</w:t>
            </w:r>
          </w:p>
          <w:p w14:paraId="6DE5D68C">
            <w:pPr>
              <w:snapToGrid w:val="0"/>
              <w:ind w:left="0" w:leftChars="0" w:right="0" w:rightChars="0"/>
              <w:jc w:val="left"/>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4、额定制热功率：≤1240W；</w:t>
            </w:r>
          </w:p>
          <w:p w14:paraId="76B4B41D">
            <w:pPr>
              <w:snapToGrid w:val="0"/>
              <w:ind w:left="0" w:leftChars="0" w:right="0" w:rightChars="0"/>
              <w:jc w:val="left"/>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5、电辅加热功率：≤1000W；</w:t>
            </w:r>
          </w:p>
          <w:p w14:paraId="4D6E246B">
            <w:pPr>
              <w:snapToGrid w:val="0"/>
              <w:ind w:left="0" w:leftChars="0" w:right="0" w:rightChars="0"/>
              <w:jc w:val="left"/>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6、循环风量：≥720m3/h；</w:t>
            </w:r>
          </w:p>
          <w:p w14:paraId="26D785A5">
            <w:pPr>
              <w:snapToGrid w:val="0"/>
              <w:ind w:left="0" w:leftChars="0" w:right="0" w:rightChars="0"/>
              <w:jc w:val="left"/>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7、电源规格：220V/50Hz；</w:t>
            </w:r>
          </w:p>
          <w:p w14:paraId="0D3CE281">
            <w:pPr>
              <w:snapToGrid w:val="0"/>
              <w:ind w:left="0" w:leftChars="0" w:right="0" w:rightChars="0"/>
              <w:jc w:val="left"/>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8、防水等级：IPX4</w:t>
            </w:r>
          </w:p>
          <w:p w14:paraId="56F37DC5">
            <w:pPr>
              <w:snapToGrid w:val="0"/>
              <w:ind w:left="0" w:leftChars="0" w:right="0" w:rightChars="0"/>
              <w:jc w:val="left"/>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9、原配连接管道须采用全铜管；</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10、空调外机安装，不锈钢支架，包含室外支架；</w:t>
            </w:r>
          </w:p>
          <w:p w14:paraId="21827870">
            <w:pPr>
              <w:snapToGrid w:val="0"/>
              <w:ind w:left="0" w:leftChars="0" w:right="0" w:rightChars="0"/>
              <w:jc w:val="left"/>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11、需提供节能认证证书</w:t>
            </w:r>
          </w:p>
        </w:tc>
      </w:tr>
    </w:tbl>
    <w:tbl>
      <w:tblPr>
        <w:tblStyle w:val="12"/>
        <w:tblW w:w="85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15" w:type="dxa"/>
          <w:left w:w="15" w:type="dxa"/>
          <w:bottom w:w="15" w:type="dxa"/>
          <w:right w:w="15" w:type="dxa"/>
        </w:tblCellMar>
      </w:tblPr>
      <w:tblGrid>
        <w:gridCol w:w="2152"/>
        <w:gridCol w:w="6401"/>
      </w:tblGrid>
      <w:tr w14:paraId="01A68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5" w:type="dxa"/>
            <w:left w:w="15" w:type="dxa"/>
            <w:bottom w:w="15" w:type="dxa"/>
            <w:right w:w="15" w:type="dxa"/>
          </w:tblCellMar>
        </w:tblPrEx>
        <w:tc>
          <w:tcPr>
            <w:tcW w:w="2152" w:type="dxa"/>
            <w:shd w:val="clear" w:color="auto" w:fill="FFFFFF"/>
            <w:tcMar>
              <w:top w:w="75" w:type="dxa"/>
              <w:left w:w="150" w:type="dxa"/>
              <w:bottom w:w="75" w:type="dxa"/>
              <w:right w:w="150" w:type="dxa"/>
            </w:tcMar>
            <w:vAlign w:val="center"/>
          </w:tcPr>
          <w:p w14:paraId="221175AC">
            <w:pPr>
              <w:widowControl/>
              <w:spacing w:line="360" w:lineRule="auto"/>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商务项目</w:t>
            </w:r>
          </w:p>
        </w:tc>
        <w:tc>
          <w:tcPr>
            <w:tcW w:w="6401" w:type="dxa"/>
            <w:shd w:val="clear" w:color="auto" w:fill="FFFFFF"/>
            <w:tcMar>
              <w:top w:w="75" w:type="dxa"/>
              <w:left w:w="150" w:type="dxa"/>
              <w:bottom w:w="75" w:type="dxa"/>
              <w:right w:w="150" w:type="dxa"/>
            </w:tcMar>
            <w:vAlign w:val="center"/>
          </w:tcPr>
          <w:p w14:paraId="085E6A8C">
            <w:pPr>
              <w:widowControl/>
              <w:spacing w:line="360" w:lineRule="auto"/>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商务要求</w:t>
            </w:r>
          </w:p>
        </w:tc>
      </w:tr>
      <w:tr w14:paraId="7B698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5" w:type="dxa"/>
            <w:left w:w="15" w:type="dxa"/>
            <w:bottom w:w="15" w:type="dxa"/>
            <w:right w:w="15" w:type="dxa"/>
          </w:tblCellMar>
        </w:tblPrEx>
        <w:trPr>
          <w:trHeight w:val="1667" w:hRule="atLeast"/>
        </w:trPr>
        <w:tc>
          <w:tcPr>
            <w:tcW w:w="2152" w:type="dxa"/>
            <w:shd w:val="clear" w:color="auto" w:fill="FFFFFF"/>
            <w:tcMar>
              <w:top w:w="75" w:type="dxa"/>
              <w:left w:w="150" w:type="dxa"/>
              <w:bottom w:w="75" w:type="dxa"/>
              <w:right w:w="150" w:type="dxa"/>
            </w:tcMar>
            <w:vAlign w:val="center"/>
          </w:tcPr>
          <w:p w14:paraId="5EB1BD36">
            <w:pPr>
              <w:widowControl/>
              <w:spacing w:line="360" w:lineRule="auto"/>
              <w:jc w:val="cente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报价要求</w:t>
            </w:r>
          </w:p>
        </w:tc>
        <w:tc>
          <w:tcPr>
            <w:tcW w:w="6401" w:type="dxa"/>
            <w:shd w:val="clear" w:color="auto" w:fill="FFFFFF"/>
            <w:tcMar>
              <w:top w:w="75" w:type="dxa"/>
              <w:left w:w="150" w:type="dxa"/>
              <w:bottom w:w="75" w:type="dxa"/>
              <w:right w:w="150" w:type="dxa"/>
            </w:tcMar>
            <w:vAlign w:val="center"/>
          </w:tcPr>
          <w:p w14:paraId="47C585DC">
            <w:pPr>
              <w:pStyle w:val="4"/>
              <w:numPr>
                <w:ilvl w:val="0"/>
                <w:numId w:val="0"/>
              </w:num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一次性包干报价（包含但不限于以下相关辅材：空调插头、配备空气开关、加厚不锈钢空调支架（支架厚度不低于1.8mm）、开孔、铜管加长、高空作业等所有费用），成交后采购人不另外承担设备安装及辅材等一切其他费用。</w:t>
            </w:r>
          </w:p>
        </w:tc>
      </w:tr>
      <w:tr w14:paraId="02192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5" w:type="dxa"/>
            <w:left w:w="15" w:type="dxa"/>
            <w:bottom w:w="15" w:type="dxa"/>
            <w:right w:w="15" w:type="dxa"/>
          </w:tblCellMar>
        </w:tblPrEx>
        <w:tc>
          <w:tcPr>
            <w:tcW w:w="2152" w:type="dxa"/>
            <w:shd w:val="clear" w:color="auto" w:fill="FFFFFF"/>
            <w:tcMar>
              <w:top w:w="75" w:type="dxa"/>
              <w:left w:w="150" w:type="dxa"/>
              <w:bottom w:w="75" w:type="dxa"/>
              <w:right w:w="150" w:type="dxa"/>
            </w:tcMar>
            <w:vAlign w:val="center"/>
          </w:tcPr>
          <w:p w14:paraId="225B26FE">
            <w:pPr>
              <w:widowControl/>
              <w:spacing w:line="360" w:lineRule="auto"/>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送货</w:t>
            </w:r>
          </w:p>
        </w:tc>
        <w:tc>
          <w:tcPr>
            <w:tcW w:w="6401" w:type="dxa"/>
            <w:shd w:val="clear" w:color="auto" w:fill="FFFFFF"/>
            <w:tcMar>
              <w:top w:w="75" w:type="dxa"/>
              <w:left w:w="150" w:type="dxa"/>
              <w:bottom w:w="75" w:type="dxa"/>
              <w:right w:w="150" w:type="dxa"/>
            </w:tcMar>
            <w:vAlign w:val="center"/>
          </w:tcPr>
          <w:p w14:paraId="36271D8A">
            <w:pPr>
              <w:widowControl/>
              <w:spacing w:line="36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送货时间：合同生效后，在接到中心通知送货上门通知后，15个工作日内送货并安装</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14:paraId="64D05780">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送货地点：用户要求指定地点</w:t>
            </w:r>
          </w:p>
          <w:p w14:paraId="441CC176">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送货方式：免费送货上楼包安装，项目清单所有材料按采购人要求送至指定地点。</w:t>
            </w:r>
          </w:p>
        </w:tc>
      </w:tr>
      <w:tr w14:paraId="09A3D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5" w:type="dxa"/>
            <w:left w:w="15" w:type="dxa"/>
            <w:bottom w:w="15" w:type="dxa"/>
            <w:right w:w="15" w:type="dxa"/>
          </w:tblCellMar>
        </w:tblPrEx>
        <w:tc>
          <w:tcPr>
            <w:tcW w:w="2152" w:type="dxa"/>
            <w:shd w:val="clear" w:color="auto" w:fill="FFFFFF"/>
            <w:tcMar>
              <w:top w:w="75" w:type="dxa"/>
              <w:left w:w="150" w:type="dxa"/>
              <w:bottom w:w="75" w:type="dxa"/>
              <w:right w:w="150" w:type="dxa"/>
            </w:tcMar>
            <w:vAlign w:val="center"/>
          </w:tcPr>
          <w:p w14:paraId="59010CF2">
            <w:pPr>
              <w:widowControl/>
              <w:spacing w:line="360" w:lineRule="auto"/>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验收要求</w:t>
            </w:r>
          </w:p>
        </w:tc>
        <w:tc>
          <w:tcPr>
            <w:tcW w:w="6401" w:type="dxa"/>
            <w:shd w:val="clear" w:color="auto" w:fill="FFFFFF"/>
            <w:tcMar>
              <w:top w:w="75" w:type="dxa"/>
              <w:left w:w="150" w:type="dxa"/>
              <w:bottom w:w="75" w:type="dxa"/>
              <w:right w:w="150" w:type="dxa"/>
            </w:tcMar>
            <w:vAlign w:val="center"/>
          </w:tcPr>
          <w:p w14:paraId="454F95D3">
            <w:pPr>
              <w:widowControl/>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送货型号与合同一致，按照采购人需求参数验收，要求全新正品，符合国家质量检测标准，具有出厂合格证或国家鉴定合格证，并保证安装的空调均为原厂原封新机，不得使用翻新机，按采购人要求安装后能正常使用。</w:t>
            </w:r>
          </w:p>
        </w:tc>
      </w:tr>
      <w:tr w14:paraId="2D08D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5" w:type="dxa"/>
            <w:left w:w="15" w:type="dxa"/>
            <w:bottom w:w="15" w:type="dxa"/>
            <w:right w:w="15" w:type="dxa"/>
          </w:tblCellMar>
        </w:tblPrEx>
        <w:tc>
          <w:tcPr>
            <w:tcW w:w="2152" w:type="dxa"/>
            <w:shd w:val="clear" w:color="auto" w:fill="FFFFFF"/>
            <w:tcMar>
              <w:top w:w="75" w:type="dxa"/>
              <w:left w:w="150" w:type="dxa"/>
              <w:bottom w:w="75" w:type="dxa"/>
              <w:right w:w="150" w:type="dxa"/>
            </w:tcMar>
            <w:vAlign w:val="center"/>
          </w:tcPr>
          <w:p w14:paraId="02F8303D">
            <w:pPr>
              <w:widowControl/>
              <w:spacing w:line="360" w:lineRule="auto"/>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售后</w:t>
            </w:r>
          </w:p>
        </w:tc>
        <w:tc>
          <w:tcPr>
            <w:tcW w:w="6401" w:type="dxa"/>
            <w:shd w:val="clear" w:color="auto" w:fill="FFFFFF"/>
            <w:tcMar>
              <w:top w:w="75" w:type="dxa"/>
              <w:left w:w="150" w:type="dxa"/>
              <w:bottom w:w="75" w:type="dxa"/>
              <w:right w:w="150" w:type="dxa"/>
            </w:tcMar>
            <w:vAlign w:val="center"/>
          </w:tcPr>
          <w:p w14:paraId="45800765">
            <w:pPr>
              <w:widowControl/>
              <w:spacing w:line="360" w:lineRule="auto"/>
              <w:jc w:val="lef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项目整体质保期为自验收通过之日起六年；提供7*24小时服务。</w:t>
            </w:r>
          </w:p>
        </w:tc>
      </w:tr>
      <w:tr w14:paraId="6ACB8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5" w:type="dxa"/>
            <w:left w:w="15" w:type="dxa"/>
            <w:bottom w:w="15" w:type="dxa"/>
            <w:right w:w="15" w:type="dxa"/>
          </w:tblCellMar>
        </w:tblPrEx>
        <w:tc>
          <w:tcPr>
            <w:tcW w:w="2152" w:type="dxa"/>
            <w:shd w:val="clear" w:color="auto" w:fill="FFFFFF"/>
            <w:tcMar>
              <w:top w:w="75" w:type="dxa"/>
              <w:left w:w="150" w:type="dxa"/>
              <w:bottom w:w="75" w:type="dxa"/>
              <w:right w:w="150" w:type="dxa"/>
            </w:tcMar>
            <w:vAlign w:val="center"/>
          </w:tcPr>
          <w:p w14:paraId="2238F498">
            <w:pPr>
              <w:widowControl/>
              <w:spacing w:line="360" w:lineRule="auto"/>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安全责任</w:t>
            </w:r>
          </w:p>
        </w:tc>
        <w:tc>
          <w:tcPr>
            <w:tcW w:w="6401" w:type="dxa"/>
            <w:shd w:val="clear" w:color="auto" w:fill="FFFFFF"/>
            <w:tcMar>
              <w:top w:w="75" w:type="dxa"/>
              <w:left w:w="150" w:type="dxa"/>
              <w:bottom w:w="75" w:type="dxa"/>
              <w:right w:w="150" w:type="dxa"/>
            </w:tcMar>
            <w:vAlign w:val="center"/>
          </w:tcPr>
          <w:p w14:paraId="587BAEEF">
            <w:pPr>
              <w:widowControl/>
              <w:spacing w:line="360" w:lineRule="auto"/>
              <w:jc w:val="lef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供应商负责其派出人员的人身意外保险，如果安装、调试等过程中发生安全事故，由供应商承担一切法律责任。</w:t>
            </w:r>
          </w:p>
        </w:tc>
      </w:tr>
      <w:tr w14:paraId="7BFCB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5" w:type="dxa"/>
            <w:left w:w="15" w:type="dxa"/>
            <w:bottom w:w="15" w:type="dxa"/>
            <w:right w:w="15" w:type="dxa"/>
          </w:tblCellMar>
        </w:tblPrEx>
        <w:tc>
          <w:tcPr>
            <w:tcW w:w="2152" w:type="dxa"/>
            <w:shd w:val="clear" w:color="auto" w:fill="FFFFFF"/>
            <w:tcMar>
              <w:top w:w="75" w:type="dxa"/>
              <w:left w:w="150" w:type="dxa"/>
              <w:bottom w:w="75" w:type="dxa"/>
              <w:right w:w="150" w:type="dxa"/>
            </w:tcMar>
            <w:vAlign w:val="center"/>
          </w:tcPr>
          <w:p w14:paraId="0D96E716">
            <w:pPr>
              <w:widowControl/>
              <w:spacing w:line="360" w:lineRule="auto"/>
              <w:jc w:val="center"/>
              <w:rPr>
                <w:rFonts w:hint="eastAsia" w:ascii="仿宋" w:hAnsi="仿宋" w:eastAsia="仿宋" w:cs="仿宋"/>
                <w:b/>
                <w:bCs/>
                <w:color w:val="000000" w:themeColor="text1"/>
                <w:kern w:val="0"/>
                <w:sz w:val="24"/>
                <w:szCs w:val="2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14:textFill>
                  <w14:solidFill>
                    <w14:schemeClr w14:val="tx1"/>
                  </w14:solidFill>
                </w14:textFill>
              </w:rPr>
              <w:t>违约条款</w:t>
            </w:r>
          </w:p>
        </w:tc>
        <w:tc>
          <w:tcPr>
            <w:tcW w:w="6401" w:type="dxa"/>
            <w:shd w:val="clear" w:color="auto" w:fill="FFFFFF"/>
            <w:tcMar>
              <w:top w:w="75" w:type="dxa"/>
              <w:left w:w="150" w:type="dxa"/>
              <w:bottom w:w="75" w:type="dxa"/>
              <w:right w:w="150" w:type="dxa"/>
            </w:tcMar>
            <w:vAlign w:val="center"/>
          </w:tcPr>
          <w:p w14:paraId="713F5669">
            <w:pPr>
              <w:widowControl/>
              <w:spacing w:line="360" w:lineRule="auto"/>
              <w:jc w:val="left"/>
              <w:rPr>
                <w:rFonts w:hint="eastAsia" w:ascii="仿宋" w:hAnsi="仿宋" w:eastAsia="仿宋" w:cs="仿宋"/>
                <w:bCs/>
                <w:color w:val="000000" w:themeColor="text1"/>
                <w:kern w:val="2"/>
                <w:sz w:val="24"/>
                <w:szCs w:val="22"/>
                <w:highlight w:val="none"/>
                <w:shd w:val="clear" w:color="auto" w:fill="FFFFFF"/>
                <w:lang w:val="en-US" w:eastAsia="zh-CN" w:bidi="ar-SA"/>
                <w14:textFill>
                  <w14:solidFill>
                    <w14:schemeClr w14:val="tx1"/>
                  </w14:solidFill>
                </w14:textFill>
              </w:rPr>
            </w:pPr>
            <w:r>
              <w:rPr>
                <w:rFonts w:hint="eastAsia" w:ascii="仿宋" w:hAnsi="仿宋" w:eastAsia="仿宋" w:cs="仿宋"/>
                <w:bCs/>
                <w:color w:val="000000" w:themeColor="text1"/>
                <w:sz w:val="24"/>
                <w:highlight w:val="none"/>
                <w:shd w:val="clear" w:color="auto" w:fill="FFFFFF"/>
                <w:lang w:val="en-US" w:eastAsia="zh-CN"/>
                <w14:textFill>
                  <w14:solidFill>
                    <w14:schemeClr w14:val="tx1"/>
                  </w14:solidFill>
                </w14:textFill>
              </w:rPr>
              <w:t>中标人</w:t>
            </w:r>
            <w:r>
              <w:rPr>
                <w:rFonts w:hint="eastAsia" w:ascii="仿宋" w:hAnsi="仿宋" w:eastAsia="仿宋" w:cs="仿宋"/>
                <w:bCs/>
                <w:color w:val="000000" w:themeColor="text1"/>
                <w:sz w:val="24"/>
                <w:highlight w:val="none"/>
                <w:shd w:val="clear" w:color="auto" w:fill="FFFFFF"/>
                <w14:textFill>
                  <w14:solidFill>
                    <w14:schemeClr w14:val="tx1"/>
                  </w14:solidFill>
                </w14:textFill>
              </w:rPr>
              <w:t>如</w:t>
            </w:r>
            <w:r>
              <w:rPr>
                <w:rFonts w:hint="eastAsia" w:ascii="仿宋" w:hAnsi="仿宋" w:eastAsia="仿宋" w:cs="仿宋"/>
                <w:bCs/>
                <w:color w:val="000000" w:themeColor="text1"/>
                <w:sz w:val="24"/>
                <w:highlight w:val="none"/>
                <w:shd w:val="clear" w:color="auto" w:fill="FFFFFF"/>
                <w:lang w:val="en-US" w:eastAsia="zh-CN"/>
                <w14:textFill>
                  <w14:solidFill>
                    <w14:schemeClr w14:val="tx1"/>
                  </w14:solidFill>
                </w14:textFill>
              </w:rPr>
              <w:t>不能按时、按质供货或提供服务</w:t>
            </w:r>
            <w:r>
              <w:rPr>
                <w:rFonts w:hint="eastAsia" w:ascii="仿宋" w:hAnsi="仿宋" w:eastAsia="仿宋" w:cs="仿宋"/>
                <w:bCs/>
                <w:color w:val="000000" w:themeColor="text1"/>
                <w:sz w:val="24"/>
                <w:highlight w:val="none"/>
                <w:shd w:val="clear" w:color="auto" w:fill="FFFFFF"/>
                <w14:textFill>
                  <w14:solidFill>
                    <w14:schemeClr w14:val="tx1"/>
                  </w14:solidFill>
                </w14:textFill>
              </w:rPr>
              <w:t>，需在产生违约行为后7个工作日内按合同总价款的10%支付违约金</w:t>
            </w:r>
            <w:r>
              <w:rPr>
                <w:rFonts w:hint="eastAsia" w:ascii="仿宋" w:hAnsi="仿宋" w:eastAsia="仿宋" w:cs="仿宋"/>
                <w:bCs/>
                <w:color w:val="000000" w:themeColor="text1"/>
                <w:sz w:val="24"/>
                <w:highlight w:val="none"/>
                <w:shd w:val="clear" w:color="auto" w:fill="FFFFFF"/>
                <w:lang w:eastAsia="zh-CN"/>
                <w14:textFill>
                  <w14:solidFill>
                    <w14:schemeClr w14:val="tx1"/>
                  </w14:solidFill>
                </w14:textFill>
              </w:rPr>
              <w:t>，</w:t>
            </w:r>
            <w:r>
              <w:rPr>
                <w:rFonts w:hint="eastAsia" w:ascii="仿宋" w:hAnsi="仿宋" w:eastAsia="仿宋" w:cs="仿宋"/>
                <w:bCs/>
                <w:color w:val="000000" w:themeColor="text1"/>
                <w:sz w:val="24"/>
                <w:highlight w:val="none"/>
                <w:shd w:val="clear" w:color="auto" w:fill="FFFFFF"/>
                <w:lang w:val="en-US" w:eastAsia="zh-CN"/>
                <w14:textFill>
                  <w14:solidFill>
                    <w14:schemeClr w14:val="tx1"/>
                  </w14:solidFill>
                </w14:textFill>
              </w:rPr>
              <w:t>具体违约责任条款以签订的合同为准，如中标人未在规定时间内按采购人要求进行整改，采购人有权解除合同</w:t>
            </w:r>
            <w:r>
              <w:rPr>
                <w:rFonts w:hint="eastAsia" w:ascii="仿宋" w:hAnsi="仿宋" w:eastAsia="仿宋" w:cs="仿宋"/>
                <w:bCs/>
                <w:color w:val="000000" w:themeColor="text1"/>
                <w:sz w:val="24"/>
                <w:highlight w:val="none"/>
                <w:shd w:val="clear" w:color="auto" w:fill="FFFFFF"/>
                <w14:textFill>
                  <w14:solidFill>
                    <w14:schemeClr w14:val="tx1"/>
                  </w14:solidFill>
                </w14:textFill>
              </w:rPr>
              <w:t>。</w:t>
            </w:r>
          </w:p>
        </w:tc>
      </w:tr>
    </w:tbl>
    <w:p w14:paraId="0CBE6DD9">
      <w:pPr>
        <w:pStyle w:val="5"/>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auto"/>
          <w:sz w:val="28"/>
          <w:szCs w:val="28"/>
          <w:u w:val="single"/>
        </w:rPr>
        <w:t>★注：</w:t>
      </w:r>
      <w:r>
        <w:rPr>
          <w:rFonts w:hint="eastAsia" w:ascii="仿宋" w:hAnsi="仿宋" w:eastAsia="仿宋" w:cs="仿宋"/>
          <w:color w:val="auto"/>
          <w:sz w:val="28"/>
          <w:szCs w:val="28"/>
        </w:rPr>
        <w:t>本项目属于特殊场地安装，竞价供应商</w:t>
      </w:r>
      <w:r>
        <w:rPr>
          <w:rFonts w:hint="eastAsia" w:ascii="仿宋" w:hAnsi="仿宋" w:eastAsia="仿宋" w:cs="仿宋"/>
          <w:color w:val="auto"/>
          <w:sz w:val="28"/>
          <w:szCs w:val="28"/>
          <w:lang w:val="en-US" w:eastAsia="zh-CN"/>
        </w:rPr>
        <w:t>需</w:t>
      </w:r>
      <w:r>
        <w:rPr>
          <w:rFonts w:hint="eastAsia" w:ascii="仿宋" w:hAnsi="仿宋" w:eastAsia="仿宋" w:cs="仿宋"/>
          <w:color w:val="auto"/>
          <w:sz w:val="28"/>
          <w:szCs w:val="28"/>
        </w:rPr>
        <w:t>到实地进行现场踏勘测量，知悉项目的详细情况</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为确保项目质量及安装工作的顺利实施需进行现场踏勘的，可提前电话预约，现场考察期间所发生的人身伤害及财产损失由自己负责。</w:t>
      </w:r>
    </w:p>
    <w:p w14:paraId="6574E02C">
      <w:pP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七、其他要求</w:t>
      </w:r>
    </w:p>
    <w:p w14:paraId="0AD4EEBD">
      <w:pP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1.为保障空调后期的管理与维护，要求投标的所有空调的品牌相同。</w:t>
      </w:r>
    </w:p>
    <w:p w14:paraId="084FF367">
      <w:pP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2.空调</w:t>
      </w:r>
      <w:r>
        <w:rPr>
          <w:rFonts w:hint="eastAsia" w:ascii="仿宋" w:hAnsi="仿宋" w:eastAsia="仿宋" w:cs="仿宋"/>
          <w:color w:val="000000" w:themeColor="text1"/>
          <w:sz w:val="28"/>
          <w:szCs w:val="28"/>
          <w:highlight w:val="none"/>
          <w:lang w:val="en-US" w:eastAsia="zh-CN"/>
          <w14:textFill>
            <w14:solidFill>
              <w14:schemeClr w14:val="tx1"/>
            </w14:solidFill>
          </w14:textFill>
        </w:rPr>
        <w:t>不接受快递送货</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p>
    <w:p w14:paraId="0815BDBB">
      <w:pPr>
        <w:pStyle w:val="5"/>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八</w:t>
      </w:r>
      <w:r>
        <w:rPr>
          <w:rFonts w:hint="eastAsia" w:ascii="仿宋" w:hAnsi="仿宋" w:eastAsia="仿宋" w:cs="仿宋"/>
          <w:b/>
          <w:bCs/>
          <w:sz w:val="28"/>
          <w:szCs w:val="28"/>
        </w:rPr>
        <w:t>、竞价时必须上传的附件：</w:t>
      </w:r>
    </w:p>
    <w:p w14:paraId="4A0B37FA">
      <w:pPr>
        <w:pStyle w:val="5"/>
        <w:rPr>
          <w:rFonts w:hint="eastAsia" w:ascii="仿宋" w:hAnsi="仿宋" w:eastAsia="仿宋" w:cs="仿宋"/>
          <w:b/>
          <w:bCs/>
          <w:sz w:val="28"/>
          <w:szCs w:val="28"/>
        </w:rPr>
      </w:pPr>
      <w:r>
        <w:rPr>
          <w:rFonts w:hint="eastAsia" w:ascii="仿宋" w:hAnsi="仿宋" w:eastAsia="仿宋" w:cs="仿宋"/>
          <w:b/>
          <w:bCs/>
          <w:sz w:val="28"/>
          <w:szCs w:val="28"/>
        </w:rPr>
        <w:t>1、提供营业执照复印件（加盖竞价单位公章）。</w:t>
      </w:r>
    </w:p>
    <w:p w14:paraId="2788BF81">
      <w:pPr>
        <w:pStyle w:val="5"/>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2、提供湖南省政府采购供应商资格承诺函。</w:t>
      </w:r>
    </w:p>
    <w:p w14:paraId="20EAB002">
      <w:pPr>
        <w:pStyle w:val="5"/>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、提供竞价单位截止竞价日前有效期内的信用查询截图。</w:t>
      </w:r>
    </w:p>
    <w:p w14:paraId="40E32341">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4、提供现场勘察学校证明文件。</w:t>
      </w:r>
    </w:p>
    <w:p w14:paraId="0C92665B">
      <w:pPr>
        <w:pStyle w:val="5"/>
        <w:rPr>
          <w:rFonts w:hint="eastAsia" w:ascii="仿宋" w:hAnsi="仿宋" w:eastAsia="仿宋" w:cs="仿宋"/>
          <w:b/>
          <w:bCs/>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、货物报价清单（加盖竞价单位公章）。</w:t>
      </w:r>
    </w:p>
    <w:p w14:paraId="01EBB7DC">
      <w:pPr>
        <w:pStyle w:val="5"/>
        <w:rPr>
          <w:rFonts w:hint="eastAsia" w:ascii="仿宋" w:hAnsi="仿宋" w:eastAsia="仿宋" w:cs="仿宋"/>
          <w:b/>
          <w:bCs/>
          <w:sz w:val="28"/>
          <w:szCs w:val="28"/>
        </w:rPr>
      </w:pP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、提供所投空调产品制造商针对本项目的投标空调型号提供的售服务承诺函（加盖制造商公章）。</w:t>
      </w:r>
    </w:p>
    <w:p w14:paraId="57384533">
      <w:pPr>
        <w:pStyle w:val="5"/>
        <w:rPr>
          <w:rFonts w:hint="eastAsia" w:ascii="仿宋" w:hAnsi="仿宋" w:eastAsia="仿宋" w:cs="仿宋"/>
          <w:b/>
          <w:bCs/>
          <w:sz w:val="28"/>
          <w:szCs w:val="28"/>
        </w:rPr>
      </w:pP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、提供所投标产品的参数（加盖竞价单位公章）。</w:t>
      </w:r>
    </w:p>
    <w:p w14:paraId="1DCA833F">
      <w:pP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提供竞价单位</w:t>
      </w:r>
      <w:r>
        <w:rPr>
          <w:rFonts w:hint="eastAsia" w:ascii="仿宋" w:hAnsi="仿宋" w:eastAsia="仿宋" w:cs="仿宋"/>
          <w:b/>
          <w:bCs/>
          <w:sz w:val="28"/>
          <w:szCs w:val="28"/>
        </w:rPr>
        <w:t>完全响应</w:t>
      </w:r>
      <w:r>
        <w:rPr>
          <w:rFonts w:hint="eastAsia" w:ascii="仿宋" w:hAnsi="仿宋" w:eastAsia="仿宋" w:cs="仿宋"/>
          <w:b/>
          <w:bCs/>
          <w:sz w:val="28"/>
          <w:szCs w:val="28"/>
          <w:lang w:val="en-US" w:eastAsia="zh-CN"/>
        </w:rPr>
        <w:t>售后服务</w:t>
      </w:r>
      <w:r>
        <w:rPr>
          <w:rFonts w:hint="eastAsia" w:ascii="仿宋" w:hAnsi="仿宋" w:eastAsia="仿宋" w:cs="仿宋"/>
          <w:b/>
          <w:bCs/>
          <w:sz w:val="28"/>
          <w:szCs w:val="28"/>
        </w:rPr>
        <w:t>承诺书（加盖竞价单位公章）。</w:t>
      </w:r>
    </w:p>
    <w:p w14:paraId="142898ED">
      <w:pPr>
        <w:rPr>
          <w:rFonts w:hint="eastAsia" w:ascii="仿宋" w:hAnsi="仿宋" w:eastAsia="仿宋" w:cs="仿宋"/>
          <w:lang w:val="en-US" w:eastAsia="zh-CN"/>
        </w:rPr>
      </w:pPr>
    </w:p>
    <w:sectPr>
      <w:pgSz w:w="11906" w:h="16838"/>
      <w:pgMar w:top="1440" w:right="1800" w:bottom="6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63931"/>
    <w:multiLevelType w:val="singleLevel"/>
    <w:tmpl w:val="A81639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mZTlkY2I5ZGUyMjUwMzM5MThkZWE5MTVjMGYwMTEifQ=="/>
  </w:docVars>
  <w:rsids>
    <w:rsidRoot w:val="00A7655D"/>
    <w:rsid w:val="000029D3"/>
    <w:rsid w:val="000B5159"/>
    <w:rsid w:val="00611B68"/>
    <w:rsid w:val="00665BAD"/>
    <w:rsid w:val="00820E67"/>
    <w:rsid w:val="008B73C2"/>
    <w:rsid w:val="00961C67"/>
    <w:rsid w:val="00A7655D"/>
    <w:rsid w:val="00B9793A"/>
    <w:rsid w:val="00BF2A44"/>
    <w:rsid w:val="00C66D39"/>
    <w:rsid w:val="00CF5B95"/>
    <w:rsid w:val="00D506E8"/>
    <w:rsid w:val="00D60627"/>
    <w:rsid w:val="00F22991"/>
    <w:rsid w:val="01192C1F"/>
    <w:rsid w:val="03251C22"/>
    <w:rsid w:val="045301F6"/>
    <w:rsid w:val="048B3E34"/>
    <w:rsid w:val="04C904B8"/>
    <w:rsid w:val="04CD7FA9"/>
    <w:rsid w:val="04F8489E"/>
    <w:rsid w:val="050B6D23"/>
    <w:rsid w:val="066E1317"/>
    <w:rsid w:val="067508F8"/>
    <w:rsid w:val="06815CF5"/>
    <w:rsid w:val="06A119C1"/>
    <w:rsid w:val="06B66D07"/>
    <w:rsid w:val="06D03D80"/>
    <w:rsid w:val="076B3AA9"/>
    <w:rsid w:val="08367B67"/>
    <w:rsid w:val="08A96637"/>
    <w:rsid w:val="09DA6CC4"/>
    <w:rsid w:val="09E87633"/>
    <w:rsid w:val="0C56100B"/>
    <w:rsid w:val="0CFF53BF"/>
    <w:rsid w:val="0D464D9C"/>
    <w:rsid w:val="0D821B4C"/>
    <w:rsid w:val="0E312995"/>
    <w:rsid w:val="0F8E303A"/>
    <w:rsid w:val="106F460A"/>
    <w:rsid w:val="11F91CEA"/>
    <w:rsid w:val="121F3E0E"/>
    <w:rsid w:val="122F69BB"/>
    <w:rsid w:val="12374CB3"/>
    <w:rsid w:val="12687563"/>
    <w:rsid w:val="12BC12A7"/>
    <w:rsid w:val="13983E78"/>
    <w:rsid w:val="13F217DA"/>
    <w:rsid w:val="150C0679"/>
    <w:rsid w:val="15745D4E"/>
    <w:rsid w:val="162F7B89"/>
    <w:rsid w:val="16C3745D"/>
    <w:rsid w:val="16D73A03"/>
    <w:rsid w:val="173B5246"/>
    <w:rsid w:val="17711914"/>
    <w:rsid w:val="177A4D46"/>
    <w:rsid w:val="18A20ED8"/>
    <w:rsid w:val="191E4E1F"/>
    <w:rsid w:val="1A2C356C"/>
    <w:rsid w:val="1AD80FFE"/>
    <w:rsid w:val="1BB9498B"/>
    <w:rsid w:val="1BC81072"/>
    <w:rsid w:val="1CFC11B5"/>
    <w:rsid w:val="1D274825"/>
    <w:rsid w:val="1D5726AE"/>
    <w:rsid w:val="1DA12538"/>
    <w:rsid w:val="1F394761"/>
    <w:rsid w:val="1F3A2287"/>
    <w:rsid w:val="1F7F413E"/>
    <w:rsid w:val="1F9A0F77"/>
    <w:rsid w:val="1FA23031"/>
    <w:rsid w:val="1FAD0CAB"/>
    <w:rsid w:val="20F86E9A"/>
    <w:rsid w:val="21587EBB"/>
    <w:rsid w:val="216929AF"/>
    <w:rsid w:val="21D20555"/>
    <w:rsid w:val="21E604A4"/>
    <w:rsid w:val="241035B6"/>
    <w:rsid w:val="243D4645"/>
    <w:rsid w:val="245931AF"/>
    <w:rsid w:val="24D3084E"/>
    <w:rsid w:val="25421E95"/>
    <w:rsid w:val="25C94365"/>
    <w:rsid w:val="26946721"/>
    <w:rsid w:val="27035654"/>
    <w:rsid w:val="27C748D4"/>
    <w:rsid w:val="28125B4F"/>
    <w:rsid w:val="285F4B0C"/>
    <w:rsid w:val="288D78CB"/>
    <w:rsid w:val="290A4A78"/>
    <w:rsid w:val="291D29FD"/>
    <w:rsid w:val="298F4F7D"/>
    <w:rsid w:val="29A91812"/>
    <w:rsid w:val="2A070FB7"/>
    <w:rsid w:val="2A5F0DF4"/>
    <w:rsid w:val="2B04143C"/>
    <w:rsid w:val="2D410B3F"/>
    <w:rsid w:val="2DCE076A"/>
    <w:rsid w:val="2E8F7986"/>
    <w:rsid w:val="2EFA10EB"/>
    <w:rsid w:val="2F266384"/>
    <w:rsid w:val="302503E9"/>
    <w:rsid w:val="309061AB"/>
    <w:rsid w:val="30C95219"/>
    <w:rsid w:val="30D20571"/>
    <w:rsid w:val="30D21142"/>
    <w:rsid w:val="319E66A5"/>
    <w:rsid w:val="31BE4652"/>
    <w:rsid w:val="32805DAB"/>
    <w:rsid w:val="33131E56"/>
    <w:rsid w:val="35004932"/>
    <w:rsid w:val="36794FEB"/>
    <w:rsid w:val="36B6623F"/>
    <w:rsid w:val="37427AD3"/>
    <w:rsid w:val="39504729"/>
    <w:rsid w:val="39C96087"/>
    <w:rsid w:val="39CB2002"/>
    <w:rsid w:val="3A106285"/>
    <w:rsid w:val="3CBD0327"/>
    <w:rsid w:val="3DF37D79"/>
    <w:rsid w:val="3E6E73FF"/>
    <w:rsid w:val="3FAF7CCF"/>
    <w:rsid w:val="407F3B46"/>
    <w:rsid w:val="41CC2DBB"/>
    <w:rsid w:val="4250579A"/>
    <w:rsid w:val="426254CD"/>
    <w:rsid w:val="42997141"/>
    <w:rsid w:val="42C372FA"/>
    <w:rsid w:val="42DC0DDB"/>
    <w:rsid w:val="42FD031E"/>
    <w:rsid w:val="43040332"/>
    <w:rsid w:val="43D1290A"/>
    <w:rsid w:val="45080F98"/>
    <w:rsid w:val="465439CA"/>
    <w:rsid w:val="46D22C21"/>
    <w:rsid w:val="4916491B"/>
    <w:rsid w:val="4A0E35DF"/>
    <w:rsid w:val="4A1C41B3"/>
    <w:rsid w:val="4B41375A"/>
    <w:rsid w:val="4C416153"/>
    <w:rsid w:val="4E4837C9"/>
    <w:rsid w:val="4E575025"/>
    <w:rsid w:val="4EE5726A"/>
    <w:rsid w:val="4FB77526"/>
    <w:rsid w:val="50461F8A"/>
    <w:rsid w:val="50705E6A"/>
    <w:rsid w:val="50827466"/>
    <w:rsid w:val="508C2FCF"/>
    <w:rsid w:val="50C52292"/>
    <w:rsid w:val="50C7131D"/>
    <w:rsid w:val="5143478D"/>
    <w:rsid w:val="51475FBA"/>
    <w:rsid w:val="518C6881"/>
    <w:rsid w:val="51FF036B"/>
    <w:rsid w:val="53B16B9D"/>
    <w:rsid w:val="54F07F1F"/>
    <w:rsid w:val="55011DE6"/>
    <w:rsid w:val="55DE6492"/>
    <w:rsid w:val="56A67E9E"/>
    <w:rsid w:val="58445001"/>
    <w:rsid w:val="59205A6E"/>
    <w:rsid w:val="595C443B"/>
    <w:rsid w:val="595E6596"/>
    <w:rsid w:val="5A585989"/>
    <w:rsid w:val="5B392E17"/>
    <w:rsid w:val="5E4915C3"/>
    <w:rsid w:val="5EBD78BB"/>
    <w:rsid w:val="5FD65715"/>
    <w:rsid w:val="60114363"/>
    <w:rsid w:val="60DB0117"/>
    <w:rsid w:val="60E27AAD"/>
    <w:rsid w:val="615E35D8"/>
    <w:rsid w:val="61E11B13"/>
    <w:rsid w:val="6263077A"/>
    <w:rsid w:val="629E2A4D"/>
    <w:rsid w:val="637644DD"/>
    <w:rsid w:val="63A70B3A"/>
    <w:rsid w:val="644A7E43"/>
    <w:rsid w:val="65222B6E"/>
    <w:rsid w:val="660D12B5"/>
    <w:rsid w:val="660D2ED6"/>
    <w:rsid w:val="66194819"/>
    <w:rsid w:val="67095D94"/>
    <w:rsid w:val="677604E1"/>
    <w:rsid w:val="69362744"/>
    <w:rsid w:val="696D1EDE"/>
    <w:rsid w:val="698C6808"/>
    <w:rsid w:val="6B431148"/>
    <w:rsid w:val="6CEB5F3B"/>
    <w:rsid w:val="6D107813"/>
    <w:rsid w:val="6D341690"/>
    <w:rsid w:val="6E62222D"/>
    <w:rsid w:val="700510C2"/>
    <w:rsid w:val="701D01BA"/>
    <w:rsid w:val="70A11017"/>
    <w:rsid w:val="70DF1913"/>
    <w:rsid w:val="71526589"/>
    <w:rsid w:val="715E6CDC"/>
    <w:rsid w:val="71B66B18"/>
    <w:rsid w:val="72181581"/>
    <w:rsid w:val="72B15EA6"/>
    <w:rsid w:val="742912C9"/>
    <w:rsid w:val="74DF6386"/>
    <w:rsid w:val="753F6E24"/>
    <w:rsid w:val="76A827A7"/>
    <w:rsid w:val="77132317"/>
    <w:rsid w:val="774D3A7A"/>
    <w:rsid w:val="77877450"/>
    <w:rsid w:val="778F2DF6"/>
    <w:rsid w:val="77CB2BF1"/>
    <w:rsid w:val="78202F3D"/>
    <w:rsid w:val="78945716"/>
    <w:rsid w:val="793F12BF"/>
    <w:rsid w:val="79CE69C9"/>
    <w:rsid w:val="7ADE0E8D"/>
    <w:rsid w:val="7B5829EE"/>
    <w:rsid w:val="7B6964C7"/>
    <w:rsid w:val="7BBF3F84"/>
    <w:rsid w:val="7C0641F8"/>
    <w:rsid w:val="7C1A5EF5"/>
    <w:rsid w:val="7CBE6368"/>
    <w:rsid w:val="7CEA1D6C"/>
    <w:rsid w:val="7DAE0FEB"/>
    <w:rsid w:val="7DD50326"/>
    <w:rsid w:val="7E885398"/>
    <w:rsid w:val="7EB04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500" w:lineRule="exact"/>
      <w:outlineLvl w:val="0"/>
    </w:pPr>
    <w:rPr>
      <w:b/>
      <w:kern w:val="44"/>
      <w:sz w:val="28"/>
    </w:rPr>
  </w:style>
  <w:style w:type="paragraph" w:styleId="3">
    <w:name w:val="heading 2"/>
    <w:basedOn w:val="1"/>
    <w:next w:val="1"/>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0"/>
    <w:pPr>
      <w:jc w:val="left"/>
    </w:pPr>
    <w:rPr>
      <w:kern w:val="0"/>
      <w:sz w:val="20"/>
    </w:rPr>
  </w:style>
  <w:style w:type="paragraph" w:styleId="5">
    <w:name w:val="Body Text"/>
    <w:basedOn w:val="1"/>
    <w:next w:val="1"/>
    <w:qFormat/>
    <w:uiPriority w:val="0"/>
    <w:rPr>
      <w:rFonts w:ascii="仿宋_GB2312" w:eastAsia="仿宋_GB2312"/>
      <w:sz w:val="28"/>
      <w:szCs w:val="24"/>
    </w:rPr>
  </w:style>
  <w:style w:type="paragraph" w:styleId="6">
    <w:name w:val="Body Text Indent"/>
    <w:basedOn w:val="1"/>
    <w:unhideWhenUsed/>
    <w:qFormat/>
    <w:uiPriority w:val="0"/>
    <w:pPr>
      <w:spacing w:after="120"/>
      <w:ind w:left="420" w:leftChars="200"/>
    </w:pPr>
    <w:rPr>
      <w:rFonts w:eastAsia="微软雅黑" w:cs="Times New Roman"/>
      <w:kern w:val="0"/>
      <w:sz w:val="20"/>
      <w:szCs w:val="24"/>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spacing w:before="100" w:beforeAutospacing="1" w:after="100" w:afterAutospacing="1"/>
      <w:ind w:left="0" w:right="0"/>
      <w:jc w:val="left"/>
    </w:pPr>
    <w:rPr>
      <w:kern w:val="0"/>
      <w:sz w:val="24"/>
      <w:lang w:val="en-US" w:eastAsia="zh-CN" w:bidi="ar"/>
    </w:rPr>
  </w:style>
  <w:style w:type="paragraph" w:styleId="10">
    <w:name w:val="annotation subject"/>
    <w:basedOn w:val="4"/>
    <w:next w:val="1"/>
    <w:qFormat/>
    <w:uiPriority w:val="0"/>
    <w:rPr>
      <w:b/>
      <w:bCs/>
    </w:rPr>
  </w:style>
  <w:style w:type="paragraph" w:styleId="11">
    <w:name w:val="Body Text First Indent 2"/>
    <w:basedOn w:val="6"/>
    <w:next w:val="1"/>
    <w:unhideWhenUsed/>
    <w:qFormat/>
    <w:uiPriority w:val="99"/>
    <w:pPr>
      <w:ind w:firstLine="420" w:firstLineChars="200"/>
    </w:pPr>
  </w:style>
  <w:style w:type="character" w:customStyle="1" w:styleId="14">
    <w:name w:val="页眉 字符"/>
    <w:basedOn w:val="13"/>
    <w:link w:val="8"/>
    <w:qFormat/>
    <w:uiPriority w:val="99"/>
    <w:rPr>
      <w:sz w:val="18"/>
      <w:szCs w:val="18"/>
    </w:rPr>
  </w:style>
  <w:style w:type="character" w:customStyle="1" w:styleId="15">
    <w:name w:val="页脚 字符"/>
    <w:basedOn w:val="13"/>
    <w:link w:val="7"/>
    <w:qFormat/>
    <w:uiPriority w:val="99"/>
    <w:rPr>
      <w:sz w:val="18"/>
      <w:szCs w:val="18"/>
    </w:rPr>
  </w:style>
  <w:style w:type="paragraph" w:customStyle="1" w:styleId="16">
    <w:name w:val="正文_0"/>
    <w:next w:val="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样式 首行缩进:  2 字符"/>
    <w:basedOn w:val="16"/>
    <w:qFormat/>
    <w:uiPriority w:val="0"/>
    <w:pPr>
      <w:spacing w:line="360" w:lineRule="auto"/>
      <w:ind w:firstLine="480" w:firstLineChars="200"/>
    </w:pPr>
    <w:rPr>
      <w:rFonts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916</Words>
  <Characters>969</Characters>
  <Lines>2</Lines>
  <Paragraphs>1</Paragraphs>
  <TotalTime>5</TotalTime>
  <ScaleCrop>false</ScaleCrop>
  <LinksUpToDate>false</LinksUpToDate>
  <CharactersWithSpaces>978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2022-04-17T02:30:00Z</dcterms:created>
  <dc:creator>夏 荻璇</dc:creator>
  <cp:lastModifiedBy>常欣康</cp:lastModifiedBy>
  <dcterms:modified xsi:type="dcterms:W3CDTF">2025-07-09T03:19:57Z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D3AB8FE98E9B4D40AAEFDA9882098F72_13</vt:lpwstr>
  </property>
  <property fmtid="{D5CDD505-2E9C-101B-9397-08002B2CF9AE}" pid="4" name="KSOTemplateDocerSaveRecord">
    <vt:lpwstr>eyJoZGlkIjoiYTUxZDZjNmRkYWFmNTExYWJiMWQwZmYyNjcyZGFiOTEiLCJ1c2VySWQiOiIzMjQ1Mjk3MDMifQ==</vt:lpwstr>
  </property>
</Properties>
</file>