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</w:pPr>
      <w:bookmarkStart w:id="0" w:name="OLE_LINK40"/>
      <w:bookmarkStart w:id="1" w:name="OLE_LINK4"/>
      <w:bookmarkStart w:id="2" w:name="OLE_LINK39"/>
    </w:p>
    <w:bookmarkEnd w:id="0"/>
    <w:bookmarkEnd w:id="1"/>
    <w:bookmarkEnd w:id="2"/>
    <w:p>
      <w:pPr>
        <w:spacing w:line="400" w:lineRule="exact"/>
        <w:jc w:val="center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  <w:t>长沙市星沙医院印刷品</w:t>
      </w: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竞价文件</w:t>
      </w:r>
    </w:p>
    <w:p>
      <w:pPr>
        <w:pStyle w:val="7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color w:val="000000"/>
          <w:sz w:val="24"/>
          <w:szCs w:val="24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24"/>
          <w:szCs w:val="24"/>
          <w:lang w:val="en-US" w:eastAsia="zh-CN"/>
        </w:rPr>
        <w:t>一、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</w:rPr>
        <w:t>项目基本情况</w:t>
      </w:r>
      <w:r>
        <w:rPr>
          <w:rFonts w:hint="eastAsia" w:ascii="仿宋_GB2312" w:hAnsi="仿宋_GB2312" w:eastAsia="仿宋_GB2312" w:cs="仿宋_GB2312"/>
          <w:color w:val="000000"/>
          <w:sz w:val="24"/>
          <w:szCs w:val="24"/>
          <w:shd w:val="clear" w:color="auto" w:fill="FFFFFF"/>
        </w:rPr>
        <w:t xml:space="preserve">：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hint="eastAsia" w:ascii="仿宋_GB2312" w:hAnsi="仿宋_GB2312" w:eastAsia="仿宋_GB2312" w:cs="仿宋_GB2312"/>
          <w:bCs/>
          <w:color w:val="000000"/>
          <w:sz w:val="24"/>
          <w:szCs w:val="24"/>
        </w:rPr>
        <w:t>项目名称：</w:t>
      </w:r>
      <w:bookmarkStart w:id="3" w:name="OLE_LINK6"/>
      <w:bookmarkStart w:id="4" w:name="OLE_LINK7"/>
      <w:bookmarkStart w:id="5" w:name="OLE_LINK5"/>
      <w:r>
        <w:rPr>
          <w:rFonts w:hint="eastAsia" w:ascii="仿宋_GB2312" w:hAnsi="仿宋_GB2312" w:eastAsia="仿宋_GB2312" w:cs="仿宋_GB2312"/>
          <w:bCs/>
          <w:color w:val="000000"/>
          <w:sz w:val="24"/>
          <w:szCs w:val="24"/>
          <w:lang w:val="en-US" w:eastAsia="zh-CN"/>
        </w:rPr>
        <w:t>长沙市星沙医院印刷品采购项目</w:t>
      </w:r>
    </w:p>
    <w:bookmarkEnd w:id="3"/>
    <w:bookmarkEnd w:id="4"/>
    <w:bookmarkEnd w:id="5"/>
    <w:p>
      <w:pPr>
        <w:pStyle w:val="3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b w:val="0"/>
          <w:color w:val="00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color w:val="000000"/>
          <w:sz w:val="24"/>
          <w:szCs w:val="24"/>
          <w:lang w:val="en-US" w:eastAsia="zh-CN"/>
        </w:rPr>
        <w:t>二．</w:t>
      </w:r>
      <w:r>
        <w:rPr>
          <w:rFonts w:hint="eastAsia" w:ascii="仿宋_GB2312" w:hAnsi="仿宋_GB2312" w:eastAsia="仿宋_GB2312" w:cs="仿宋_GB2312"/>
          <w:b w:val="0"/>
          <w:color w:val="000000"/>
          <w:sz w:val="24"/>
          <w:szCs w:val="24"/>
        </w:rPr>
        <w:t>总预算金额：</w:t>
      </w:r>
      <w:r>
        <w:rPr>
          <w:rFonts w:hint="eastAsia" w:ascii="仿宋_GB2312" w:hAnsi="仿宋_GB2312" w:eastAsia="仿宋_GB2312" w:cs="仿宋_GB2312"/>
          <w:b w:val="0"/>
          <w:color w:val="000000"/>
          <w:sz w:val="24"/>
          <w:szCs w:val="24"/>
          <w:lang w:val="en-US" w:eastAsia="zh-CN"/>
        </w:rPr>
        <w:t>11586.00</w:t>
      </w:r>
      <w:r>
        <w:rPr>
          <w:rFonts w:hint="eastAsia" w:ascii="仿宋_GB2312" w:hAnsi="仿宋_GB2312" w:eastAsia="仿宋_GB2312" w:cs="仿宋_GB2312"/>
          <w:b w:val="0"/>
          <w:color w:val="000000"/>
          <w:sz w:val="24"/>
          <w:szCs w:val="24"/>
        </w:rPr>
        <w:t xml:space="preserve">元 </w:t>
      </w:r>
      <w:r>
        <w:rPr>
          <w:rFonts w:hint="eastAsia" w:ascii="仿宋_GB2312" w:hAnsi="仿宋_GB2312" w:eastAsia="仿宋_GB2312" w:cs="仿宋_GB2312"/>
          <w:b w:val="0"/>
          <w:color w:val="000000"/>
          <w:sz w:val="24"/>
          <w:szCs w:val="24"/>
          <w:lang w:val="en-US" w:eastAsia="zh-CN"/>
        </w:rPr>
        <w:t xml:space="preserve"> </w:t>
      </w:r>
    </w:p>
    <w:p>
      <w:pPr>
        <w:pStyle w:val="3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atLeast"/>
        <w:ind w:firstLine="241" w:firstLineChars="100"/>
        <w:textAlignment w:val="auto"/>
        <w:rPr>
          <w:rFonts w:hint="default" w:ascii="仿宋_GB2312" w:hAnsi="仿宋_GB2312" w:eastAsia="仿宋_GB2312" w:cs="仿宋_GB2312"/>
          <w:kern w:val="0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z w:val="24"/>
          <w:szCs w:val="24"/>
          <w:lang w:val="en-US" w:eastAsia="zh-CN"/>
        </w:rPr>
        <w:t xml:space="preserve">三. 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4"/>
          <w:szCs w:val="24"/>
          <w:lang w:val="en-US" w:eastAsia="zh-CN"/>
        </w:rPr>
        <w:t>采购清单：详见附件明细清单。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atLeast"/>
        <w:textAlignment w:val="auto"/>
        <w:rPr>
          <w:rFonts w:hint="default" w:ascii="仿宋_GB2312" w:hAnsi="仿宋_GB2312" w:eastAsia="仿宋_GB2312" w:cs="仿宋_GB2312"/>
          <w:kern w:val="0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24"/>
          <w:szCs w:val="24"/>
          <w:lang w:val="en-US" w:eastAsia="zh-CN" w:bidi="ar-SA"/>
        </w:rPr>
        <w:t>备注1：报价时不得高于各单项价格，请进行分项报价后再汇总价格。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商务要求：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（一）中标方需提前和科室联系，并提供样品经科室确认无误后送货。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atLeast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（二）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以上产品需中标方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按采购人的实际需求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分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批分次送达，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第一次提供服务，要求在电子卖场中标后7天内按采购方要求的服务数量完成供货。</w:t>
      </w:r>
      <w:bookmarkStart w:id="6" w:name="_GoBack"/>
      <w:bookmarkEnd w:id="6"/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atLeast"/>
        <w:textAlignment w:val="auto"/>
        <w:rPr>
          <w:rFonts w:hint="eastAsia" w:ascii="仿宋_GB2312" w:hAnsi="仿宋_GB2312" w:eastAsia="仿宋_GB2312" w:cs="仿宋_GB2312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24"/>
          <w:szCs w:val="24"/>
        </w:rPr>
        <w:t>验收时，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中标方严格按照</w:t>
      </w:r>
      <w:r>
        <w:rPr>
          <w:rFonts w:hint="eastAsia" w:ascii="仿宋_GB2312" w:hAnsi="仿宋_GB2312" w:eastAsia="仿宋_GB2312" w:cs="仿宋_GB2312"/>
          <w:sz w:val="24"/>
          <w:szCs w:val="24"/>
        </w:rPr>
        <w:t>竞价公告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中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要求提供服务</w:t>
      </w:r>
      <w:r>
        <w:rPr>
          <w:rFonts w:hint="eastAsia" w:ascii="仿宋_GB2312" w:hAnsi="仿宋_GB2312" w:eastAsia="仿宋_GB2312" w:cs="仿宋_GB2312"/>
          <w:sz w:val="24"/>
          <w:szCs w:val="24"/>
        </w:rPr>
        <w:t>，否则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采购方</w:t>
      </w:r>
      <w:r>
        <w:rPr>
          <w:rFonts w:hint="eastAsia" w:ascii="仿宋_GB2312" w:hAnsi="仿宋_GB2312" w:eastAsia="仿宋_GB2312" w:cs="仿宋_GB2312"/>
          <w:sz w:val="24"/>
          <w:szCs w:val="24"/>
        </w:rPr>
        <w:t>有权拒绝验收。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（四）中标供应商保证提供的服务质量符合国家、行业及企业质量标准，规格型号符合双方约定，否则采购方有权拒收。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atLeast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五）中标供应商应按照国家有关规定提供“三包”等售后服务，对不符合合同约定的服务内容，采购人有权退换。若中标供应商在接到采购人通知后两个工作日内仍未予退换，采购人有权拒付不合格货款，并要求中标供应商赔偿损失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六）中标供应商应在收到采购人的通知后三个工作日内（第一次送货除外），完成服务内容，中标供应商承担装卸及运输费用。若因中标供应商原因逾期交货的，每逾期一天，应按照逾期交货产品价款总额的1%支付违约金，若逾期超过10天的，采购人有权解除本协议及该次采购交易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（七）中标供应商的包装应当满足货物运输、防潮、防震、防锈以及防破损等要求，中标供应商承担包装等费用。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（八）中标供应商送货人员应当通知收货人员、验收人员共同按照产品质量标准进行验收，经验收无误的，由双方人员签字确认。</w:t>
      </w:r>
    </w:p>
    <w:p>
      <w:pPr>
        <w:pStyle w:val="1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（九）交付前发生的一切货物毁损等风险责任均由中标供应商承担。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24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（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十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）其他要求：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1、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服务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地点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  <w:t>：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长沙市星沙医院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2、结算方法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2.1付款人：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长沙市星沙医院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2.2付款方式：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验收合格后，一次性无息支付。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3.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本项目采用包干方式，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包括但不限于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  <w:t>运输、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辅材、人工、税费等所有费用。所产生费用均已含在各单价中，如一旦中标在项目实施中出现任何遗漏，均由中标人自行承担，采购人不再支付任何费用。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4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.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zh-CN" w:bidi="ar"/>
        </w:rPr>
        <w:t>投标人在投标前，如需踏勘现场，有关费用自理，踏勘期间发生的意外自负。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default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5.被“信用中国”网站列入失信被执行人和重大税收违法案件当事人名单的、被“中国政府采购网”网站列入政府采购严重违法失信行为记录名单（处罚期限尚未届满的），不得参与本项目的竞价采购活动。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2" w:firstLineChars="200"/>
        <w:textAlignment w:val="auto"/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对于上述商务要求，供应商应在响应文件中逐一进行回应并做出承诺，否则按无效响应处理。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五.注意事项：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1.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如中标单位恶意竞价，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bidi="ar"/>
        </w:rPr>
        <w:t>造成不能按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val="en-US" w:eastAsia="zh-CN" w:bidi="ar"/>
        </w:rPr>
        <w:t>竞价文件第四点“商务要求”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bidi="ar"/>
        </w:rPr>
        <w:t>提供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val="en-US" w:eastAsia="zh-CN" w:bidi="ar"/>
        </w:rPr>
        <w:t>服务的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bidi="ar"/>
        </w:rPr>
        <w:t>，影响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val="en-US" w:eastAsia="zh-CN" w:bidi="ar"/>
        </w:rPr>
        <w:t>采购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bidi="ar"/>
        </w:rPr>
        <w:t>方工作正常开展，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val="en-US" w:eastAsia="zh-CN" w:bidi="ar"/>
        </w:rPr>
        <w:t>采购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bidi="ar"/>
        </w:rPr>
        <w:t>方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val="en-US" w:eastAsia="zh-CN" w:bidi="ar"/>
        </w:rPr>
        <w:t>将在湖南省政府采购电子卖场按相关规定取消订单，同时报财政监管部门，并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bidi="ar"/>
        </w:rPr>
        <w:t>保留追究其法律责任的权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val="en-US" w:eastAsia="zh-CN" w:bidi="ar"/>
        </w:rPr>
        <w:t>利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shd w:val="clear" w:color="auto" w:fill="FFFFFF"/>
          <w:lang w:eastAsia="zh-CN" w:bidi="ar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2.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  <w:t>投标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供应商报价上传附件时需加盖供应商公章，未上传附件或附件未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加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盖供应商公章视为无效报价；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  <w:t>报价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时需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上传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报价单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  <w:t>（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含服务项目名称、数量、单位、单价、总价等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  <w:t>）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和营业执照、响应商务要求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bidi="ar"/>
        </w:rPr>
        <w:t>承诺函扫描件</w:t>
      </w: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eastAsia="zh-CN" w:bidi="ar"/>
        </w:rPr>
        <w:t>。否则报价无效。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atLeast"/>
        <w:ind w:firstLine="480" w:firstLineChars="200"/>
        <w:textAlignment w:val="auto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shd w:val="clear" w:color="auto" w:fill="FFFFFF"/>
          <w:lang w:val="en-US" w:eastAsia="zh-CN" w:bidi="ar"/>
        </w:rPr>
        <w:t>3.不接受电话咨询，一切以竞价文件为准。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widowControl/>
        <w:shd w:val="clear" w:color="auto" w:fill="FFFFFF"/>
        <w:spacing w:line="560" w:lineRule="atLeast"/>
        <w:jc w:val="left"/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560" w:lineRule="atLeast"/>
        <w:jc w:val="left"/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560" w:lineRule="atLeast"/>
        <w:jc w:val="left"/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560" w:lineRule="atLeast"/>
        <w:jc w:val="left"/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E7A05D5"/>
    <w:multiLevelType w:val="singleLevel"/>
    <w:tmpl w:val="DE7A05D5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hkY2I5MWU1YzgyYjk5NmI4YjgxYmVjMGY2ZmYyODMifQ=="/>
    <w:docVar w:name="KSO_WPS_MARK_KEY" w:val="19c3e230-c328-46dd-804b-1eb2421a8a9b"/>
  </w:docVars>
  <w:rsids>
    <w:rsidRoot w:val="00000000"/>
    <w:rsid w:val="00B80E68"/>
    <w:rsid w:val="01C40173"/>
    <w:rsid w:val="081F4875"/>
    <w:rsid w:val="0A331631"/>
    <w:rsid w:val="0BA66DFC"/>
    <w:rsid w:val="0BCD6B9F"/>
    <w:rsid w:val="0C6D74B0"/>
    <w:rsid w:val="0D675973"/>
    <w:rsid w:val="0DA91EF6"/>
    <w:rsid w:val="0E221441"/>
    <w:rsid w:val="0F6F05BF"/>
    <w:rsid w:val="103F40B5"/>
    <w:rsid w:val="105876A1"/>
    <w:rsid w:val="11097FAF"/>
    <w:rsid w:val="13A50343"/>
    <w:rsid w:val="1490649B"/>
    <w:rsid w:val="16FA7BB2"/>
    <w:rsid w:val="17997C13"/>
    <w:rsid w:val="1A9E609F"/>
    <w:rsid w:val="1B7F29B1"/>
    <w:rsid w:val="1BFD6F6E"/>
    <w:rsid w:val="1D674683"/>
    <w:rsid w:val="1F5671E5"/>
    <w:rsid w:val="1FB44665"/>
    <w:rsid w:val="1FC92CD7"/>
    <w:rsid w:val="20647043"/>
    <w:rsid w:val="256C3BE8"/>
    <w:rsid w:val="25BD6A7B"/>
    <w:rsid w:val="26046BF2"/>
    <w:rsid w:val="26294F12"/>
    <w:rsid w:val="266A2771"/>
    <w:rsid w:val="26D60C68"/>
    <w:rsid w:val="286203F7"/>
    <w:rsid w:val="28BD5631"/>
    <w:rsid w:val="28CA562D"/>
    <w:rsid w:val="29A4036F"/>
    <w:rsid w:val="2BA52E7F"/>
    <w:rsid w:val="2BFD5FFA"/>
    <w:rsid w:val="2C1B2B7A"/>
    <w:rsid w:val="2D7A720A"/>
    <w:rsid w:val="2DF51790"/>
    <w:rsid w:val="2E95688C"/>
    <w:rsid w:val="2E9606DA"/>
    <w:rsid w:val="306E2BD3"/>
    <w:rsid w:val="30761FD1"/>
    <w:rsid w:val="32A47DCA"/>
    <w:rsid w:val="33376D6C"/>
    <w:rsid w:val="3340120A"/>
    <w:rsid w:val="35B55210"/>
    <w:rsid w:val="36AB0586"/>
    <w:rsid w:val="37977A42"/>
    <w:rsid w:val="3E2611D5"/>
    <w:rsid w:val="4073695E"/>
    <w:rsid w:val="41BA330F"/>
    <w:rsid w:val="43BD7A87"/>
    <w:rsid w:val="448069FF"/>
    <w:rsid w:val="44AA4181"/>
    <w:rsid w:val="4575288F"/>
    <w:rsid w:val="45810D23"/>
    <w:rsid w:val="479D123A"/>
    <w:rsid w:val="4B2E0015"/>
    <w:rsid w:val="4DFF4099"/>
    <w:rsid w:val="4E6C3A5B"/>
    <w:rsid w:val="4F000A01"/>
    <w:rsid w:val="534F2CA4"/>
    <w:rsid w:val="559904F3"/>
    <w:rsid w:val="5865724B"/>
    <w:rsid w:val="5A877EEF"/>
    <w:rsid w:val="5B8B41A4"/>
    <w:rsid w:val="5BD15021"/>
    <w:rsid w:val="60DE1658"/>
    <w:rsid w:val="629218F5"/>
    <w:rsid w:val="63BF239E"/>
    <w:rsid w:val="65B14960"/>
    <w:rsid w:val="65BF0F72"/>
    <w:rsid w:val="66201058"/>
    <w:rsid w:val="66C024A3"/>
    <w:rsid w:val="68701623"/>
    <w:rsid w:val="68B811C3"/>
    <w:rsid w:val="68BD4299"/>
    <w:rsid w:val="6A1C47E6"/>
    <w:rsid w:val="6AD067DC"/>
    <w:rsid w:val="6F1E3DC2"/>
    <w:rsid w:val="6F594B6D"/>
    <w:rsid w:val="73B76B77"/>
    <w:rsid w:val="7B891930"/>
    <w:rsid w:val="7BD84B0D"/>
    <w:rsid w:val="7CBD2D37"/>
    <w:rsid w:val="7E4C139F"/>
    <w:rsid w:val="7F1C6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next w:val="1"/>
    <w:qFormat/>
    <w:uiPriority w:val="99"/>
    <w:pPr>
      <w:spacing w:after="120"/>
    </w:pPr>
    <w:rPr>
      <w:kern w:val="0"/>
      <w:sz w:val="20"/>
    </w:rPr>
  </w:style>
  <w:style w:type="paragraph" w:styleId="6">
    <w:name w:val="Body Text 2"/>
    <w:basedOn w:val="1"/>
    <w:qFormat/>
    <w:uiPriority w:val="0"/>
    <w:pPr>
      <w:spacing w:after="120" w:line="480" w:lineRule="auto"/>
    </w:pPr>
    <w:rPr>
      <w:rFonts w:ascii="Times New Roman" w:hAnsi="Times New Roman" w:eastAsia="宋体" w:cs="Times New Roman"/>
    </w:rPr>
  </w:style>
  <w:style w:type="paragraph" w:styleId="7">
    <w:name w:val="Normal (Web)"/>
    <w:basedOn w:val="1"/>
    <w:qFormat/>
    <w:uiPriority w:val="0"/>
    <w:rPr>
      <w:sz w:val="24"/>
    </w:rPr>
  </w:style>
  <w:style w:type="paragraph" w:styleId="8">
    <w:name w:val="Body Text First Indent"/>
    <w:basedOn w:val="5"/>
    <w:qFormat/>
    <w:uiPriority w:val="0"/>
    <w:pPr>
      <w:ind w:firstLine="420" w:firstLineChars="100"/>
    </w:pPr>
  </w:style>
  <w:style w:type="paragraph" w:customStyle="1" w:styleId="11">
    <w:name w:val="样式2"/>
    <w:basedOn w:val="4"/>
    <w:qFormat/>
    <w:uiPriority w:val="0"/>
    <w:rPr>
      <w:i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font11"/>
    <w:basedOn w:val="10"/>
    <w:qFormat/>
    <w:uiPriority w:val="0"/>
    <w:rPr>
      <w:rFonts w:hint="default" w:ascii="Arial" w:hAnsi="Arial" w:cs="Arial"/>
      <w:color w:val="404040"/>
      <w:sz w:val="21"/>
      <w:szCs w:val="21"/>
      <w:u w:val="none"/>
    </w:rPr>
  </w:style>
  <w:style w:type="character" w:customStyle="1" w:styleId="14">
    <w:name w:val="font21"/>
    <w:basedOn w:val="10"/>
    <w:qFormat/>
    <w:uiPriority w:val="0"/>
    <w:rPr>
      <w:rFonts w:hint="eastAsia" w:ascii="宋体" w:hAnsi="宋体" w:eastAsia="宋体" w:cs="宋体"/>
      <w:color w:val="404040"/>
      <w:sz w:val="21"/>
      <w:szCs w:val="21"/>
      <w:u w:val="none"/>
    </w:rPr>
  </w:style>
  <w:style w:type="character" w:customStyle="1" w:styleId="15">
    <w:name w:val="font31"/>
    <w:basedOn w:val="10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16">
    <w:name w:val="font71"/>
    <w:basedOn w:val="10"/>
    <w:qFormat/>
    <w:uiPriority w:val="0"/>
    <w:rPr>
      <w:rFonts w:hint="eastAsia" w:ascii="仿宋_GB2312" w:eastAsia="仿宋_GB2312" w:cs="仿宋_GB2312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1584</Words>
  <Characters>1891</Characters>
  <Lines>0</Lines>
  <Paragraphs>0</Paragraphs>
  <TotalTime>33</TotalTime>
  <ScaleCrop>false</ScaleCrop>
  <LinksUpToDate>false</LinksUpToDate>
  <CharactersWithSpaces>1954</CharactersWithSpaces>
  <Application>WPS Office_11.1.0.8919_F1E327BC-269C-435d-A152-05C5408002CA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2022-12-23T03:14:00Z</dcterms:created>
  <dc:creator>csxzyy</dc:creator>
  <cp:lastModifiedBy>Administrator</cp:lastModifiedBy>
  <cp:lastPrinted>2024-03-04T01:03:00Z</cp:lastPrinted>
  <dcterms:modified xsi:type="dcterms:W3CDTF">2025-03-27T07:26:40Z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2052-11.1.0.8919</vt:lpwstr>
  </property>
  <property fmtid="{D5CDD505-2E9C-101B-9397-08002B2CF9AE}" pid="3" name="ICV">
    <vt:lpwstr>D2F168F0B84E446DB610FCF82CF55692</vt:lpwstr>
  </property>
</Properties>
</file>