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720" w:lineRule="exact"/>
        <w:jc w:val="center"/>
        <w:rPr>
          <w:rFonts w:ascii="Times New Roman" w:hAnsi="Times New Roman" w:eastAsia="方正小标宋简体" w:cs="Times New Roman"/>
          <w:bCs/>
          <w:color w:val="000080"/>
          <w:sz w:val="44"/>
          <w:szCs w:val="44"/>
          <w:highlight w:val="red"/>
        </w:rPr>
      </w:pPr>
      <w:r>
        <w:rPr>
          <w:rFonts w:ascii="Times New Roman" w:hAnsi="Times New Roman" w:eastAsia="方正小标宋简体" w:cs="Times New Roman"/>
          <w:bCs/>
          <w:kern w:val="0"/>
          <w:sz w:val="44"/>
          <w:szCs w:val="44"/>
          <w:highlight w:val="white"/>
        </w:rPr>
        <w:t>采 购 需 求</w:t>
      </w:r>
    </w:p>
    <w:p>
      <w:pPr>
        <w:spacing w:line="579" w:lineRule="exact"/>
        <w:ind w:firstLine="640" w:firstLineChars="200"/>
        <w:rPr>
          <w:rFonts w:ascii="宋体" w:hAnsi="宋体" w:eastAsia="宋体" w:cs="Times New Roman"/>
          <w:bCs/>
          <w:sz w:val="32"/>
          <w:szCs w:val="32"/>
          <w:highlight w:val="white"/>
          <w:shd w:val="clear" w:color="auto" w:fill="D9D9D9"/>
        </w:rPr>
      </w:pPr>
      <w:r>
        <w:rPr>
          <w:rFonts w:ascii="宋体" w:hAnsi="宋体" w:eastAsia="宋体" w:cs="Times New Roman"/>
          <w:bCs/>
          <w:sz w:val="32"/>
          <w:szCs w:val="32"/>
        </w:rPr>
        <w:t>一、项目名称：</w:t>
      </w:r>
      <w:r>
        <w:rPr>
          <w:rFonts w:hint="eastAsia" w:ascii="宋体" w:hAnsi="宋体" w:eastAsia="宋体" w:cs="Times New Roman"/>
          <w:bCs/>
          <w:sz w:val="32"/>
          <w:szCs w:val="32"/>
          <w:highlight w:val="white"/>
          <w:shd w:val="clear" w:color="auto" w:fill="D9D9D9"/>
          <w:lang w:val="en-US" w:eastAsia="zh-CN"/>
        </w:rPr>
        <w:t>长沙市岳麓</w:t>
      </w:r>
      <w:r>
        <w:rPr>
          <w:rFonts w:ascii="宋体" w:hAnsi="宋体" w:eastAsia="宋体" w:cs="Times New Roman"/>
          <w:bCs/>
          <w:sz w:val="32"/>
          <w:szCs w:val="32"/>
          <w:highlight w:val="white"/>
          <w:shd w:val="clear" w:color="auto" w:fill="D9D9D9"/>
        </w:rPr>
        <w:t>区</w:t>
      </w:r>
      <w:r>
        <w:rPr>
          <w:rFonts w:hint="eastAsia" w:ascii="宋体" w:hAnsi="宋体" w:eastAsia="宋体" w:cs="Times New Roman"/>
          <w:bCs/>
          <w:sz w:val="32"/>
          <w:szCs w:val="32"/>
          <w:highlight w:val="white"/>
          <w:shd w:val="clear" w:color="auto" w:fill="D9D9D9"/>
        </w:rPr>
        <w:t>总工会</w:t>
      </w:r>
      <w:r>
        <w:rPr>
          <w:rFonts w:ascii="宋体" w:hAnsi="宋体" w:eastAsia="宋体" w:cs="Times New Roman"/>
          <w:bCs/>
          <w:sz w:val="32"/>
          <w:szCs w:val="32"/>
          <w:highlight w:val="white"/>
          <w:shd w:val="clear" w:color="auto" w:fill="D9D9D9"/>
        </w:rPr>
        <w:t>202</w:t>
      </w:r>
      <w:r>
        <w:rPr>
          <w:rFonts w:hint="eastAsia" w:ascii="宋体" w:hAnsi="宋体" w:eastAsia="宋体" w:cs="Times New Roman"/>
          <w:bCs/>
          <w:sz w:val="32"/>
          <w:szCs w:val="32"/>
          <w:highlight w:val="white"/>
          <w:shd w:val="clear" w:color="auto" w:fill="D9D9D9"/>
        </w:rPr>
        <w:t>5</w:t>
      </w:r>
      <w:r>
        <w:rPr>
          <w:rFonts w:ascii="宋体" w:hAnsi="宋体" w:eastAsia="宋体" w:cs="Times New Roman"/>
          <w:bCs/>
          <w:sz w:val="32"/>
          <w:szCs w:val="32"/>
          <w:highlight w:val="white"/>
          <w:shd w:val="clear" w:color="auto" w:fill="D9D9D9"/>
        </w:rPr>
        <w:t>年</w:t>
      </w:r>
      <w:r>
        <w:rPr>
          <w:rFonts w:hint="eastAsia" w:ascii="宋体" w:hAnsi="宋体" w:eastAsia="宋体" w:cs="Times New Roman"/>
          <w:bCs/>
          <w:sz w:val="32"/>
          <w:szCs w:val="32"/>
          <w:highlight w:val="white"/>
          <w:shd w:val="clear" w:color="auto" w:fill="D9D9D9"/>
          <w:lang w:val="en-US" w:eastAsia="zh-CN"/>
        </w:rPr>
        <w:t>夏送清凉</w:t>
      </w:r>
      <w:r>
        <w:rPr>
          <w:rFonts w:ascii="宋体" w:hAnsi="宋体" w:eastAsia="宋体" w:cs="Times New Roman"/>
          <w:bCs/>
          <w:sz w:val="32"/>
          <w:szCs w:val="32"/>
          <w:highlight w:val="white"/>
          <w:shd w:val="clear" w:color="auto" w:fill="D9D9D9"/>
        </w:rPr>
        <w:t>高温慰问物资采购项目</w:t>
      </w:r>
    </w:p>
    <w:p>
      <w:pPr>
        <w:adjustRightInd w:val="0"/>
        <w:spacing w:line="579" w:lineRule="exact"/>
        <w:ind w:firstLine="640" w:firstLineChars="200"/>
        <w:rPr>
          <w:rFonts w:ascii="宋体" w:hAnsi="宋体" w:eastAsia="宋体" w:cs="Times New Roman"/>
          <w:b/>
          <w:bCs/>
          <w:sz w:val="32"/>
          <w:szCs w:val="32"/>
        </w:rPr>
      </w:pPr>
      <w:r>
        <w:rPr>
          <w:rFonts w:ascii="宋体" w:hAnsi="宋体" w:eastAsia="宋体" w:cs="Times New Roman"/>
          <w:bCs/>
          <w:sz w:val="32"/>
          <w:szCs w:val="32"/>
        </w:rPr>
        <w:t>二、用途简要说明：</w:t>
      </w:r>
      <w:bookmarkStart w:id="0" w:name="OLE_LINK2"/>
      <w:r>
        <w:rPr>
          <w:rFonts w:ascii="宋体" w:hAnsi="宋体" w:eastAsia="宋体" w:cs="Times New Roman"/>
          <w:sz w:val="32"/>
          <w:szCs w:val="32"/>
        </w:rPr>
        <w:t>本次采购产品用于</w:t>
      </w:r>
      <w:r>
        <w:rPr>
          <w:rFonts w:hint="eastAsia" w:ascii="宋体" w:hAnsi="宋体" w:eastAsia="宋体" w:cs="Times New Roman"/>
          <w:sz w:val="32"/>
          <w:szCs w:val="32"/>
          <w:lang w:val="en-US" w:eastAsia="zh-CN"/>
        </w:rPr>
        <w:t>长沙市岳麓</w:t>
      </w:r>
      <w:r>
        <w:rPr>
          <w:rFonts w:hint="eastAsia" w:ascii="宋体" w:hAnsi="宋体" w:eastAsia="宋体" w:cs="Times New Roman"/>
          <w:sz w:val="32"/>
          <w:szCs w:val="32"/>
        </w:rPr>
        <w:t>区</w:t>
      </w:r>
      <w:r>
        <w:rPr>
          <w:rFonts w:ascii="宋体" w:hAnsi="宋体" w:eastAsia="宋体" w:cs="Times New Roman"/>
          <w:sz w:val="32"/>
          <w:szCs w:val="32"/>
        </w:rPr>
        <w:t>总工会</w:t>
      </w:r>
      <w:r>
        <w:rPr>
          <w:rFonts w:ascii="宋体" w:hAnsi="宋体" w:eastAsia="宋体" w:cs="Times New Roman"/>
          <w:bCs/>
          <w:sz w:val="32"/>
          <w:szCs w:val="32"/>
          <w:highlight w:val="white"/>
          <w:shd w:val="clear" w:color="auto" w:fill="D9D9D9"/>
        </w:rPr>
        <w:t>202</w:t>
      </w:r>
      <w:r>
        <w:rPr>
          <w:rFonts w:hint="eastAsia" w:ascii="宋体" w:hAnsi="宋体" w:eastAsia="宋体" w:cs="Times New Roman"/>
          <w:bCs/>
          <w:sz w:val="32"/>
          <w:szCs w:val="32"/>
          <w:highlight w:val="white"/>
          <w:shd w:val="clear" w:color="auto" w:fill="D9D9D9"/>
        </w:rPr>
        <w:t>5</w:t>
      </w:r>
      <w:r>
        <w:rPr>
          <w:rFonts w:ascii="宋体" w:hAnsi="宋体" w:eastAsia="宋体" w:cs="Times New Roman"/>
          <w:bCs/>
          <w:sz w:val="32"/>
          <w:szCs w:val="32"/>
          <w:highlight w:val="white"/>
          <w:shd w:val="clear" w:color="auto" w:fill="D9D9D9"/>
        </w:rPr>
        <w:t>年</w:t>
      </w:r>
      <w:r>
        <w:rPr>
          <w:rFonts w:ascii="宋体" w:hAnsi="宋体" w:eastAsia="宋体" w:cs="Times New Roman"/>
          <w:sz w:val="32"/>
          <w:szCs w:val="32"/>
        </w:rPr>
        <w:t>高温慰问</w:t>
      </w:r>
      <w:bookmarkEnd w:id="0"/>
    </w:p>
    <w:p>
      <w:pPr>
        <w:spacing w:line="579" w:lineRule="exact"/>
        <w:ind w:firstLine="640" w:firstLineChars="200"/>
        <w:rPr>
          <w:rFonts w:ascii="宋体" w:hAnsi="宋体" w:eastAsia="宋体" w:cs="Times New Roman"/>
          <w:bCs/>
          <w:sz w:val="32"/>
          <w:szCs w:val="32"/>
        </w:rPr>
      </w:pPr>
      <w:r>
        <w:rPr>
          <w:rFonts w:ascii="宋体" w:hAnsi="宋体" w:eastAsia="宋体" w:cs="Times New Roman"/>
          <w:bCs/>
          <w:sz w:val="32"/>
          <w:szCs w:val="32"/>
        </w:rPr>
        <w:t>三、项目清单及要求</w:t>
      </w:r>
    </w:p>
    <w:tbl>
      <w:tblPr>
        <w:tblStyle w:val="16"/>
        <w:tblW w:w="9217"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14"/>
        <w:gridCol w:w="619"/>
        <w:gridCol w:w="5069"/>
        <w:gridCol w:w="346"/>
        <w:gridCol w:w="601"/>
        <w:gridCol w:w="962"/>
        <w:gridCol w:w="100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646" w:hRule="atLeast"/>
          <w:tblHeader/>
          <w:jc w:val="center"/>
        </w:trPr>
        <w:tc>
          <w:tcPr>
            <w:tcW w:w="61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t>序号</w:t>
            </w:r>
          </w:p>
        </w:tc>
        <w:tc>
          <w:tcPr>
            <w:tcW w:w="61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t>商品</w:t>
            </w:r>
          </w:p>
          <w:p>
            <w:pPr>
              <w:spacing w:line="320" w:lineRule="exact"/>
              <w:jc w:val="center"/>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t>名称</w:t>
            </w:r>
          </w:p>
        </w:tc>
        <w:tc>
          <w:tcPr>
            <w:tcW w:w="506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t>品牌规格</w:t>
            </w:r>
          </w:p>
        </w:tc>
        <w:tc>
          <w:tcPr>
            <w:tcW w:w="346"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t>数量</w:t>
            </w:r>
          </w:p>
        </w:tc>
        <w:tc>
          <w:tcPr>
            <w:tcW w:w="60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t>计量</w:t>
            </w:r>
          </w:p>
          <w:p>
            <w:pPr>
              <w:spacing w:line="320" w:lineRule="exact"/>
              <w:jc w:val="center"/>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t>单位</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t>预算单价（元）</w:t>
            </w:r>
          </w:p>
        </w:tc>
        <w:tc>
          <w:tcPr>
            <w:tcW w:w="1006"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t>预算金额</w:t>
            </w:r>
          </w:p>
          <w:p>
            <w:pPr>
              <w:spacing w:line="320" w:lineRule="exact"/>
              <w:jc w:val="center"/>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t>（元）</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646" w:hRule="atLeast"/>
          <w:tblHeader/>
          <w:jc w:val="center"/>
        </w:trPr>
        <w:tc>
          <w:tcPr>
            <w:tcW w:w="61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仿宋_GB2312"/>
                <w:color w:val="000000"/>
                <w:kern w:val="0"/>
                <w:szCs w:val="21"/>
                <w:lang w:bidi="ar"/>
              </w:rPr>
              <w:t>1</w:t>
            </w:r>
          </w:p>
        </w:tc>
        <w:tc>
          <w:tcPr>
            <w:tcW w:w="61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textAlignment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14:ligatures w14:val="none"/>
              </w:rPr>
              <w:t>绿豆</w:t>
            </w:r>
          </w:p>
        </w:tc>
        <w:tc>
          <w:tcPr>
            <w:tcW w:w="506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14:ligatures w14:val="none"/>
              </w:rPr>
            </w:pPr>
            <w:r>
              <w:rPr>
                <w:rFonts w:hint="eastAsia" w:ascii="仿宋" w:hAnsi="仿宋" w:eastAsia="仿宋" w:cs="仿宋"/>
                <w:i w:val="0"/>
                <w:iCs w:val="0"/>
                <w:color w:val="000000"/>
                <w:kern w:val="0"/>
                <w:sz w:val="21"/>
                <w:szCs w:val="21"/>
                <w:u w:val="none"/>
                <w:lang w:val="en-US" w:eastAsia="zh-CN" w:bidi="ar"/>
                <w14:ligatures w14:val="none"/>
              </w:rPr>
              <w:t>1、符合标准GB 2762-2022和GB 2763-2021</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14:ligatures w14:val="none"/>
              </w:rPr>
            </w:pPr>
            <w:r>
              <w:rPr>
                <w:rFonts w:hint="eastAsia" w:ascii="仿宋" w:hAnsi="仿宋" w:eastAsia="仿宋" w:cs="仿宋"/>
                <w:i w:val="0"/>
                <w:iCs w:val="0"/>
                <w:color w:val="000000"/>
                <w:kern w:val="0"/>
                <w:sz w:val="21"/>
                <w:szCs w:val="21"/>
                <w:u w:val="none"/>
                <w:lang w:val="en-US" w:eastAsia="zh-CN" w:bidi="ar"/>
                <w14:ligatures w14:val="none"/>
              </w:rPr>
              <w:t>2、等级：一级，4.0毫米（含）以上；</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14:ligatures w14:val="none"/>
              </w:rPr>
            </w:pPr>
            <w:r>
              <w:rPr>
                <w:rFonts w:hint="eastAsia" w:ascii="仿宋" w:hAnsi="仿宋" w:eastAsia="仿宋" w:cs="仿宋"/>
                <w:i w:val="0"/>
                <w:iCs w:val="0"/>
                <w:color w:val="000000"/>
                <w:kern w:val="0"/>
                <w:sz w:val="21"/>
                <w:szCs w:val="21"/>
                <w:u w:val="none"/>
                <w:lang w:val="en-US" w:eastAsia="zh-CN" w:bidi="ar"/>
                <w14:ligatures w14:val="none"/>
              </w:rPr>
              <w:t>2.  产地：东北</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14:ligatures w14:val="none"/>
              </w:rPr>
            </w:pPr>
            <w:r>
              <w:rPr>
                <w:rFonts w:hint="eastAsia" w:ascii="仿宋" w:hAnsi="仿宋" w:eastAsia="仿宋" w:cs="仿宋"/>
                <w:i w:val="0"/>
                <w:iCs w:val="0"/>
                <w:color w:val="000000"/>
                <w:kern w:val="0"/>
                <w:sz w:val="21"/>
                <w:szCs w:val="21"/>
                <w:u w:val="none"/>
                <w:lang w:val="en-US" w:eastAsia="zh-CN" w:bidi="ar"/>
                <w14:ligatures w14:val="none"/>
              </w:rPr>
              <w:t>3、农药和重金属无残留：未检出六六六、滴滴涕、铅、镉和铬等</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14:ligatures w14:val="none"/>
              </w:rPr>
            </w:pPr>
            <w:r>
              <w:rPr>
                <w:rFonts w:hint="eastAsia" w:ascii="仿宋" w:hAnsi="仿宋" w:eastAsia="仿宋" w:cs="仿宋"/>
                <w:i w:val="0"/>
                <w:iCs w:val="0"/>
                <w:color w:val="000000"/>
                <w:kern w:val="0"/>
                <w:sz w:val="21"/>
                <w:szCs w:val="21"/>
                <w:u w:val="none"/>
                <w:lang w:val="en-US" w:eastAsia="zh-CN" w:bidi="ar"/>
                <w14:ligatures w14:val="none"/>
              </w:rPr>
              <w:t>6、色泽、气味、正常；</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14:ligatures w14:val="none"/>
              </w:rPr>
            </w:pPr>
            <w:r>
              <w:rPr>
                <w:rFonts w:hint="eastAsia" w:ascii="仿宋" w:hAnsi="仿宋" w:eastAsia="仿宋" w:cs="仿宋"/>
                <w:i w:val="0"/>
                <w:iCs w:val="0"/>
                <w:color w:val="000000"/>
                <w:kern w:val="0"/>
                <w:sz w:val="21"/>
                <w:szCs w:val="21"/>
                <w:u w:val="none"/>
                <w:lang w:val="en-US" w:eastAsia="zh-CN" w:bidi="ar"/>
                <w14:ligatures w14:val="none"/>
              </w:rPr>
              <w:t>7、每包2.5kg</w:t>
            </w:r>
          </w:p>
          <w:p>
            <w:pPr>
              <w:keepNext w:val="0"/>
              <w:keepLines w:val="0"/>
              <w:widowControl/>
              <w:suppressLineNumbers w:val="0"/>
              <w:jc w:val="left"/>
              <w:textAlignment w:val="center"/>
              <w:rPr>
                <w:rFonts w:ascii="仿宋" w:hAnsi="仿宋" w:eastAsia="仿宋" w:cs="Courier New"/>
                <w:color w:val="000000"/>
                <w:szCs w:val="21"/>
              </w:rPr>
            </w:pPr>
            <w:r>
              <w:rPr>
                <w:rFonts w:hint="eastAsia" w:ascii="仿宋" w:hAnsi="仿宋" w:eastAsia="仿宋" w:cs="仿宋"/>
                <w:i w:val="0"/>
                <w:iCs w:val="0"/>
                <w:color w:val="000000"/>
                <w:kern w:val="0"/>
                <w:sz w:val="21"/>
                <w:szCs w:val="21"/>
                <w:u w:val="none"/>
                <w:lang w:val="en-US" w:eastAsia="zh-CN" w:bidi="ar"/>
                <w14:ligatures w14:val="none"/>
              </w:rPr>
              <w:t>8.、包装：定制湖南湘江新区总工会logo字样；</w:t>
            </w:r>
          </w:p>
        </w:tc>
        <w:tc>
          <w:tcPr>
            <w:tcW w:w="346"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仿宋_GB2312"/>
                <w:color w:val="000000"/>
                <w:kern w:val="0"/>
                <w:szCs w:val="21"/>
                <w:lang w:bidi="ar"/>
              </w:rPr>
              <w:t>袋</w:t>
            </w:r>
          </w:p>
        </w:tc>
        <w:tc>
          <w:tcPr>
            <w:tcW w:w="60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仿宋_GB2312"/>
                <w:color w:val="000000"/>
                <w:kern w:val="0"/>
                <w:szCs w:val="21"/>
                <w:lang w:bidi="ar"/>
              </w:rPr>
              <w:t>2000</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14:ligatures w14:val="none"/>
              </w:rPr>
              <w:t xml:space="preserve">40.00 </w:t>
            </w:r>
          </w:p>
        </w:tc>
        <w:tc>
          <w:tcPr>
            <w:tcW w:w="100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14:ligatures w14:val="none"/>
              </w:rPr>
              <w:t xml:space="preserve">80000.00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646" w:hRule="atLeast"/>
          <w:tblHeader/>
          <w:jc w:val="center"/>
        </w:trPr>
        <w:tc>
          <w:tcPr>
            <w:tcW w:w="61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hint="eastAsia" w:ascii="仿宋" w:hAnsi="仿宋" w:eastAsia="仿宋" w:cs="仿宋_GB2312"/>
                <w:color w:val="000000"/>
                <w:kern w:val="0"/>
                <w:szCs w:val="21"/>
                <w:lang w:bidi="ar"/>
              </w:rPr>
            </w:pPr>
            <w:r>
              <w:rPr>
                <w:rFonts w:hint="eastAsia" w:ascii="仿宋" w:hAnsi="仿宋" w:eastAsia="仿宋" w:cs="仿宋_GB2312"/>
                <w:color w:val="000000"/>
                <w:kern w:val="0"/>
                <w:szCs w:val="21"/>
                <w:lang w:bidi="ar"/>
              </w:rPr>
              <w:t>2</w:t>
            </w:r>
          </w:p>
        </w:tc>
        <w:tc>
          <w:tcPr>
            <w:tcW w:w="61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textAlignment w:val="center"/>
              <w:rPr>
                <w:rFonts w:ascii="仿宋" w:hAnsi="仿宋" w:eastAsia="仿宋" w:cs="Courier New"/>
                <w:color w:val="000000"/>
                <w:szCs w:val="21"/>
              </w:rPr>
            </w:pPr>
            <w:r>
              <w:rPr>
                <w:rFonts w:hint="eastAsia" w:ascii="仿宋" w:hAnsi="仿宋" w:eastAsia="仿宋" w:cs="仿宋"/>
                <w:i w:val="0"/>
                <w:iCs w:val="0"/>
                <w:color w:val="000000"/>
                <w:kern w:val="0"/>
                <w:sz w:val="21"/>
                <w:szCs w:val="21"/>
                <w:u w:val="none"/>
                <w:lang w:val="en-US" w:eastAsia="zh-CN" w:bidi="ar"/>
                <w14:ligatures w14:val="none"/>
              </w:rPr>
              <w:t>白糖</w:t>
            </w:r>
          </w:p>
        </w:tc>
        <w:tc>
          <w:tcPr>
            <w:tcW w:w="506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14:ligatures w14:val="none"/>
              </w:rPr>
            </w:pPr>
            <w:r>
              <w:rPr>
                <w:rFonts w:hint="eastAsia" w:ascii="仿宋" w:hAnsi="仿宋" w:eastAsia="仿宋" w:cs="仿宋"/>
                <w:i w:val="0"/>
                <w:iCs w:val="0"/>
                <w:color w:val="000000"/>
                <w:kern w:val="0"/>
                <w:sz w:val="21"/>
                <w:szCs w:val="21"/>
                <w:u w:val="none"/>
                <w:lang w:val="en-US" w:eastAsia="zh-CN" w:bidi="ar"/>
                <w14:ligatures w14:val="none"/>
              </w:rPr>
              <w:t>1、符合标准GB/T 317-2018 《白砂糖》 、 GB 13104-2014</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14:ligatures w14:val="none"/>
              </w:rPr>
            </w:pPr>
            <w:r>
              <w:rPr>
                <w:rFonts w:hint="eastAsia" w:ascii="仿宋" w:hAnsi="仿宋" w:eastAsia="仿宋" w:cs="仿宋"/>
                <w:i w:val="0"/>
                <w:iCs w:val="0"/>
                <w:color w:val="000000"/>
                <w:kern w:val="0"/>
                <w:sz w:val="21"/>
                <w:szCs w:val="21"/>
                <w:u w:val="none"/>
                <w:lang w:val="en-US" w:eastAsia="zh-CN" w:bidi="ar"/>
                <w14:ligatures w14:val="none"/>
              </w:rPr>
              <w:t>2、等级：一级；</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14:ligatures w14:val="none"/>
              </w:rPr>
            </w:pPr>
            <w:r>
              <w:rPr>
                <w:rFonts w:hint="eastAsia" w:ascii="仿宋" w:hAnsi="仿宋" w:eastAsia="仿宋" w:cs="仿宋"/>
                <w:i w:val="0"/>
                <w:iCs w:val="0"/>
                <w:color w:val="000000"/>
                <w:kern w:val="0"/>
                <w:sz w:val="21"/>
                <w:szCs w:val="21"/>
                <w:u w:val="none"/>
                <w:lang w:val="en-US" w:eastAsia="zh-CN" w:bidi="ar"/>
                <w14:ligatures w14:val="none"/>
              </w:rPr>
              <w:t>3、产地：广西</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14:ligatures w14:val="none"/>
              </w:rPr>
            </w:pPr>
            <w:r>
              <w:rPr>
                <w:rFonts w:hint="eastAsia" w:ascii="仿宋" w:hAnsi="仿宋" w:eastAsia="仿宋" w:cs="仿宋"/>
                <w:i w:val="0"/>
                <w:iCs w:val="0"/>
                <w:color w:val="000000"/>
                <w:kern w:val="0"/>
                <w:sz w:val="21"/>
                <w:szCs w:val="21"/>
                <w:u w:val="none"/>
                <w:lang w:val="en-US" w:eastAsia="zh-CN" w:bidi="ar"/>
                <w14:ligatures w14:val="none"/>
              </w:rPr>
              <w:t>2、蔗糖分（%）≥99.7；</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14:ligatures w14:val="none"/>
              </w:rPr>
            </w:pPr>
            <w:r>
              <w:rPr>
                <w:rFonts w:hint="eastAsia" w:ascii="仿宋" w:hAnsi="仿宋" w:eastAsia="仿宋" w:cs="仿宋"/>
                <w:i w:val="0"/>
                <w:iCs w:val="0"/>
                <w:color w:val="000000"/>
                <w:kern w:val="0"/>
                <w:sz w:val="21"/>
                <w:szCs w:val="21"/>
                <w:u w:val="none"/>
                <w:lang w:val="en-US" w:eastAsia="zh-CN" w:bidi="ar"/>
                <w14:ligatures w14:val="none"/>
              </w:rPr>
              <w:t>3、还原糖分（%）≤0.10；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14:ligatures w14:val="none"/>
              </w:rPr>
            </w:pPr>
            <w:r>
              <w:rPr>
                <w:rFonts w:hint="eastAsia" w:ascii="仿宋" w:hAnsi="仿宋" w:eastAsia="仿宋" w:cs="仿宋"/>
                <w:i w:val="0"/>
                <w:iCs w:val="0"/>
                <w:color w:val="000000"/>
                <w:kern w:val="0"/>
                <w:sz w:val="21"/>
                <w:szCs w:val="21"/>
                <w:u w:val="none"/>
                <w:lang w:val="en-US" w:eastAsia="zh-CN" w:bidi="ar"/>
                <w14:ligatures w14:val="none"/>
              </w:rPr>
              <w:t>4、电导灰分（%）≤0.10；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14:ligatures w14:val="none"/>
              </w:rPr>
            </w:pPr>
            <w:r>
              <w:rPr>
                <w:rFonts w:hint="eastAsia" w:ascii="仿宋" w:hAnsi="仿宋" w:eastAsia="仿宋" w:cs="仿宋"/>
                <w:i w:val="0"/>
                <w:iCs w:val="0"/>
                <w:color w:val="000000"/>
                <w:kern w:val="0"/>
                <w:sz w:val="21"/>
                <w:szCs w:val="21"/>
                <w:u w:val="none"/>
                <w:lang w:val="en-US" w:eastAsia="zh-CN" w:bidi="ar"/>
                <w14:ligatures w14:val="none"/>
              </w:rPr>
              <w:t>5、干燥失重（%）≤0.07；</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14:ligatures w14:val="none"/>
              </w:rPr>
            </w:pPr>
            <w:r>
              <w:rPr>
                <w:rFonts w:hint="eastAsia" w:ascii="仿宋" w:hAnsi="仿宋" w:eastAsia="仿宋" w:cs="仿宋"/>
                <w:i w:val="0"/>
                <w:iCs w:val="0"/>
                <w:color w:val="000000"/>
                <w:kern w:val="0"/>
                <w:sz w:val="21"/>
                <w:szCs w:val="21"/>
                <w:u w:val="none"/>
                <w:lang w:val="en-US" w:eastAsia="zh-CN" w:bidi="ar"/>
                <w14:ligatures w14:val="none"/>
              </w:rPr>
              <w:t>6、色值/IU≤150；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14:ligatures w14:val="none"/>
              </w:rPr>
            </w:pPr>
            <w:r>
              <w:rPr>
                <w:rFonts w:hint="eastAsia" w:ascii="仿宋" w:hAnsi="仿宋" w:eastAsia="仿宋" w:cs="仿宋"/>
                <w:i w:val="0"/>
                <w:iCs w:val="0"/>
                <w:color w:val="000000"/>
                <w:kern w:val="0"/>
                <w:sz w:val="21"/>
                <w:szCs w:val="21"/>
                <w:u w:val="none"/>
                <w:lang w:val="en-US" w:eastAsia="zh-CN" w:bidi="ar"/>
                <w14:ligatures w14:val="none"/>
              </w:rPr>
              <w:t>7、混沌度/MAU≤160；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14:ligatures w14:val="none"/>
              </w:rPr>
            </w:pPr>
            <w:r>
              <w:rPr>
                <w:rFonts w:hint="eastAsia" w:ascii="仿宋" w:hAnsi="仿宋" w:eastAsia="仿宋" w:cs="仿宋"/>
                <w:i w:val="0"/>
                <w:iCs w:val="0"/>
                <w:color w:val="000000"/>
                <w:kern w:val="0"/>
                <w:sz w:val="21"/>
                <w:szCs w:val="21"/>
                <w:u w:val="none"/>
                <w:lang w:val="en-US" w:eastAsia="zh-CN" w:bidi="ar"/>
                <w14:ligatures w14:val="none"/>
              </w:rPr>
              <w:t>8、不溶于水杂质/（mg/kg)≤40；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14:ligatures w14:val="none"/>
              </w:rPr>
            </w:pPr>
            <w:r>
              <w:rPr>
                <w:rFonts w:hint="eastAsia" w:ascii="仿宋" w:hAnsi="仿宋" w:eastAsia="仿宋" w:cs="仿宋"/>
                <w:i w:val="0"/>
                <w:iCs w:val="0"/>
                <w:color w:val="000000"/>
                <w:kern w:val="0"/>
                <w:sz w:val="21"/>
                <w:szCs w:val="21"/>
                <w:u w:val="none"/>
                <w:lang w:val="en-US" w:eastAsia="zh-CN" w:bidi="ar"/>
                <w14:ligatures w14:val="none"/>
              </w:rPr>
              <w:t>9、每包1kg。</w:t>
            </w:r>
          </w:p>
          <w:p>
            <w:pPr>
              <w:keepNext w:val="0"/>
              <w:keepLines w:val="0"/>
              <w:widowControl/>
              <w:suppressLineNumbers w:val="0"/>
              <w:jc w:val="left"/>
              <w:textAlignment w:val="center"/>
              <w:rPr>
                <w:rFonts w:hint="eastAsia" w:ascii="仿宋" w:hAnsi="仿宋" w:eastAsia="仿宋" w:cs="仿宋_GB2312"/>
                <w:color w:val="000000"/>
                <w:kern w:val="0"/>
                <w:szCs w:val="21"/>
                <w:lang w:bidi="ar"/>
              </w:rPr>
            </w:pPr>
            <w:r>
              <w:rPr>
                <w:rFonts w:hint="eastAsia" w:ascii="仿宋" w:hAnsi="仿宋" w:eastAsia="仿宋" w:cs="仿宋"/>
                <w:i w:val="0"/>
                <w:iCs w:val="0"/>
                <w:color w:val="000000"/>
                <w:kern w:val="0"/>
                <w:sz w:val="21"/>
                <w:szCs w:val="21"/>
                <w:u w:val="none"/>
                <w:lang w:val="en-US" w:eastAsia="zh-CN" w:bidi="ar"/>
                <w14:ligatures w14:val="none"/>
              </w:rPr>
              <w:t>10. 包装：定制湖南湘江新区总工会logo字样；</w:t>
            </w:r>
          </w:p>
        </w:tc>
        <w:tc>
          <w:tcPr>
            <w:tcW w:w="346"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hint="eastAsia" w:ascii="仿宋" w:hAnsi="仿宋" w:eastAsia="仿宋" w:cs="仿宋_GB2312"/>
                <w:color w:val="000000"/>
                <w:kern w:val="0"/>
                <w:szCs w:val="21"/>
                <w:lang w:bidi="ar"/>
              </w:rPr>
            </w:pPr>
            <w:r>
              <w:rPr>
                <w:rFonts w:hint="eastAsia" w:ascii="仿宋" w:hAnsi="仿宋" w:eastAsia="仿宋" w:cs="仿宋_GB2312"/>
                <w:color w:val="000000"/>
                <w:kern w:val="0"/>
                <w:szCs w:val="21"/>
                <w:lang w:bidi="ar"/>
              </w:rPr>
              <w:t>袋</w:t>
            </w:r>
          </w:p>
        </w:tc>
        <w:tc>
          <w:tcPr>
            <w:tcW w:w="60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hint="eastAsia" w:ascii="仿宋" w:hAnsi="仿宋" w:eastAsia="仿宋" w:cs="仿宋_GB2312"/>
                <w:color w:val="000000"/>
                <w:kern w:val="0"/>
                <w:szCs w:val="21"/>
                <w:lang w:bidi="ar"/>
              </w:rPr>
            </w:pPr>
            <w:r>
              <w:rPr>
                <w:rFonts w:hint="eastAsia" w:ascii="仿宋" w:hAnsi="仿宋" w:eastAsia="仿宋" w:cs="仿宋_GB2312"/>
                <w:color w:val="000000"/>
                <w:kern w:val="0"/>
                <w:szCs w:val="21"/>
                <w:lang w:bidi="ar"/>
              </w:rPr>
              <w:t>2000</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14:ligatures w14:val="none"/>
              </w:rPr>
              <w:t xml:space="preserve">11.80 </w:t>
            </w:r>
          </w:p>
        </w:tc>
        <w:tc>
          <w:tcPr>
            <w:tcW w:w="100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14:ligatures w14:val="none"/>
              </w:rPr>
              <w:t xml:space="preserve">23600.00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646" w:hRule="atLeast"/>
          <w:tblHeader/>
          <w:jc w:val="center"/>
        </w:trPr>
        <w:tc>
          <w:tcPr>
            <w:tcW w:w="61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hint="eastAsia" w:ascii="仿宋" w:hAnsi="仿宋" w:eastAsia="仿宋" w:cs="仿宋_GB2312"/>
                <w:color w:val="000000"/>
                <w:kern w:val="0"/>
                <w:szCs w:val="21"/>
                <w:lang w:bidi="ar"/>
              </w:rPr>
            </w:pPr>
            <w:r>
              <w:rPr>
                <w:rFonts w:hint="eastAsia" w:ascii="仿宋" w:hAnsi="仿宋" w:eastAsia="仿宋" w:cs="仿宋_GB2312"/>
                <w:color w:val="000000"/>
                <w:kern w:val="0"/>
                <w:szCs w:val="21"/>
                <w:lang w:bidi="ar"/>
              </w:rPr>
              <w:t>3</w:t>
            </w:r>
          </w:p>
        </w:tc>
        <w:tc>
          <w:tcPr>
            <w:tcW w:w="61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_GB2312"/>
                <w:color w:val="000000"/>
                <w:kern w:val="0"/>
                <w:szCs w:val="21"/>
                <w:lang w:bidi="ar"/>
              </w:rPr>
            </w:pPr>
            <w:r>
              <w:rPr>
                <w:rFonts w:hint="eastAsia" w:ascii="仿宋" w:hAnsi="仿宋" w:eastAsia="仿宋" w:cs="仿宋"/>
                <w:i w:val="0"/>
                <w:iCs w:val="0"/>
                <w:color w:val="000000"/>
                <w:kern w:val="0"/>
                <w:sz w:val="21"/>
                <w:szCs w:val="21"/>
                <w:u w:val="none"/>
                <w:lang w:val="en-US" w:eastAsia="zh-CN" w:bidi="ar"/>
                <w14:ligatures w14:val="none"/>
              </w:rPr>
              <w:t>红枣</w:t>
            </w:r>
          </w:p>
        </w:tc>
        <w:tc>
          <w:tcPr>
            <w:tcW w:w="506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textAlignment w:val="center"/>
              <w:rPr>
                <w:rStyle w:val="58"/>
                <w:lang w:val="en-US" w:eastAsia="zh-CN" w:bidi="ar"/>
              </w:rPr>
            </w:pPr>
            <w:r>
              <w:rPr>
                <w:rStyle w:val="58"/>
                <w:lang w:val="en-US" w:eastAsia="zh-CN" w:bidi="ar"/>
              </w:rPr>
              <w:t>1）标准GB 2760-2024,GB 5009.8-2023</w:t>
            </w:r>
          </w:p>
          <w:p>
            <w:pPr>
              <w:keepNext w:val="0"/>
              <w:keepLines w:val="0"/>
              <w:widowControl/>
              <w:suppressLineNumbers w:val="0"/>
              <w:jc w:val="left"/>
              <w:textAlignment w:val="center"/>
              <w:rPr>
                <w:rStyle w:val="58"/>
                <w:lang w:val="en-US" w:eastAsia="zh-CN" w:bidi="ar"/>
              </w:rPr>
            </w:pPr>
            <w:r>
              <w:rPr>
                <w:rStyle w:val="58"/>
                <w:lang w:val="en-US" w:eastAsia="zh-CN" w:bidi="ar"/>
              </w:rPr>
              <w:t>2）农药和重金属无残留：未检出铅，山梨酸钾盐、糖精钠、二氧化硫、增效醚等</w:t>
            </w:r>
          </w:p>
          <w:p>
            <w:pPr>
              <w:keepNext w:val="0"/>
              <w:keepLines w:val="0"/>
              <w:widowControl/>
              <w:suppressLineNumbers w:val="0"/>
              <w:jc w:val="left"/>
              <w:textAlignment w:val="center"/>
              <w:rPr>
                <w:rStyle w:val="58"/>
                <w:lang w:val="en-US" w:eastAsia="zh-CN" w:bidi="ar"/>
              </w:rPr>
            </w:pPr>
            <w:r>
              <w:rPr>
                <w:rStyle w:val="58"/>
                <w:lang w:val="en-US" w:eastAsia="zh-CN" w:bidi="ar"/>
              </w:rPr>
              <w:t>3）产地：新疆</w:t>
            </w:r>
          </w:p>
          <w:p>
            <w:pPr>
              <w:keepNext w:val="0"/>
              <w:keepLines w:val="0"/>
              <w:widowControl/>
              <w:suppressLineNumbers w:val="0"/>
              <w:jc w:val="left"/>
              <w:textAlignment w:val="center"/>
              <w:rPr>
                <w:rStyle w:val="58"/>
                <w:lang w:val="en-US" w:eastAsia="zh-CN" w:bidi="ar"/>
              </w:rPr>
            </w:pPr>
            <w:r>
              <w:rPr>
                <w:rStyle w:val="58"/>
                <w:lang w:val="en-US" w:eastAsia="zh-CN" w:bidi="ar"/>
              </w:rPr>
              <w:t>4）等级：一级枣</w:t>
            </w:r>
            <w:r>
              <w:rPr>
                <w:rStyle w:val="59"/>
                <w:rFonts w:eastAsia="仿宋"/>
                <w:lang w:val="en-US" w:eastAsia="zh-CN" w:bidi="ar"/>
              </w:rPr>
              <w:t>‌</w:t>
            </w:r>
            <w:r>
              <w:rPr>
                <w:rStyle w:val="58"/>
                <w:lang w:val="en-US" w:eastAsia="zh-CN" w:bidi="ar"/>
              </w:rPr>
              <w:t>：纵径4.1-4.5cm，横径2.6-3cm，单果重14-17克</w:t>
            </w:r>
          </w:p>
          <w:p>
            <w:pPr>
              <w:keepNext w:val="0"/>
              <w:keepLines w:val="0"/>
              <w:widowControl/>
              <w:suppressLineNumbers w:val="0"/>
              <w:jc w:val="left"/>
              <w:textAlignment w:val="center"/>
              <w:rPr>
                <w:rStyle w:val="58"/>
                <w:lang w:val="en-US" w:eastAsia="zh-CN" w:bidi="ar"/>
              </w:rPr>
            </w:pPr>
            <w:r>
              <w:rPr>
                <w:rStyle w:val="58"/>
                <w:lang w:val="en-US" w:eastAsia="zh-CN" w:bidi="ar"/>
              </w:rPr>
              <w:t>5）总糖≥45g/100g</w:t>
            </w:r>
          </w:p>
          <w:p>
            <w:pPr>
              <w:keepNext w:val="0"/>
              <w:keepLines w:val="0"/>
              <w:widowControl/>
              <w:suppressLineNumbers w:val="0"/>
              <w:jc w:val="left"/>
              <w:textAlignment w:val="center"/>
              <w:rPr>
                <w:rFonts w:hint="eastAsia" w:ascii="仿宋" w:hAnsi="仿宋" w:eastAsia="仿宋" w:cs="仿宋_GB2312"/>
                <w:color w:val="000000"/>
                <w:kern w:val="0"/>
                <w:szCs w:val="21"/>
                <w:lang w:bidi="ar"/>
              </w:rPr>
            </w:pPr>
            <w:r>
              <w:rPr>
                <w:rStyle w:val="58"/>
                <w:lang w:val="en-US" w:eastAsia="zh-CN" w:bidi="ar"/>
              </w:rPr>
              <w:t>每包≥600g</w:t>
            </w:r>
          </w:p>
        </w:tc>
        <w:tc>
          <w:tcPr>
            <w:tcW w:w="346"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hint="eastAsia" w:ascii="仿宋" w:hAnsi="仿宋" w:eastAsia="仿宋" w:cs="仿宋_GB2312"/>
                <w:color w:val="000000"/>
                <w:kern w:val="0"/>
                <w:szCs w:val="21"/>
                <w:lang w:bidi="ar"/>
              </w:rPr>
            </w:pPr>
            <w:r>
              <w:rPr>
                <w:rFonts w:hint="eastAsia" w:ascii="仿宋" w:hAnsi="仿宋" w:eastAsia="仿宋" w:cs="仿宋_GB2312"/>
                <w:color w:val="000000"/>
                <w:kern w:val="0"/>
                <w:szCs w:val="21"/>
                <w:lang w:bidi="ar"/>
              </w:rPr>
              <w:t>袋</w:t>
            </w:r>
          </w:p>
        </w:tc>
        <w:tc>
          <w:tcPr>
            <w:tcW w:w="60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hint="eastAsia" w:ascii="仿宋" w:hAnsi="仿宋" w:eastAsia="仿宋" w:cs="仿宋_GB2312"/>
                <w:color w:val="000000"/>
                <w:kern w:val="0"/>
                <w:szCs w:val="21"/>
                <w:lang w:bidi="ar"/>
              </w:rPr>
            </w:pPr>
            <w:r>
              <w:rPr>
                <w:rFonts w:hint="eastAsia" w:ascii="仿宋" w:hAnsi="仿宋" w:eastAsia="仿宋" w:cs="仿宋_GB2312"/>
                <w:color w:val="000000"/>
                <w:kern w:val="0"/>
                <w:szCs w:val="21"/>
                <w:lang w:bidi="ar"/>
              </w:rPr>
              <w:t>2000</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14:ligatures w14:val="none"/>
              </w:rPr>
              <w:t xml:space="preserve">20.00 </w:t>
            </w:r>
          </w:p>
        </w:tc>
        <w:tc>
          <w:tcPr>
            <w:tcW w:w="100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14:ligatures w14:val="none"/>
              </w:rPr>
              <w:t xml:space="preserve">40000.00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646" w:hRule="atLeast"/>
          <w:tblHeader/>
          <w:jc w:val="center"/>
        </w:trPr>
        <w:tc>
          <w:tcPr>
            <w:tcW w:w="61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hint="eastAsia" w:ascii="仿宋" w:hAnsi="仿宋" w:eastAsia="仿宋" w:cs="仿宋_GB2312"/>
                <w:color w:val="000000"/>
                <w:kern w:val="0"/>
                <w:szCs w:val="21"/>
                <w:lang w:bidi="ar"/>
              </w:rPr>
            </w:pPr>
            <w:r>
              <w:rPr>
                <w:rFonts w:hint="eastAsia" w:ascii="仿宋" w:hAnsi="仿宋" w:eastAsia="仿宋" w:cs="仿宋_GB2312"/>
                <w:color w:val="000000"/>
                <w:kern w:val="0"/>
                <w:szCs w:val="21"/>
                <w:lang w:bidi="ar"/>
              </w:rPr>
              <w:t>4</w:t>
            </w:r>
          </w:p>
        </w:tc>
        <w:tc>
          <w:tcPr>
            <w:tcW w:w="61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_GB2312"/>
                <w:color w:val="000000"/>
                <w:kern w:val="0"/>
                <w:szCs w:val="21"/>
                <w:lang w:bidi="ar"/>
              </w:rPr>
            </w:pPr>
            <w:r>
              <w:rPr>
                <w:rFonts w:hint="eastAsia" w:ascii="仿宋" w:hAnsi="仿宋" w:eastAsia="仿宋" w:cs="仿宋"/>
                <w:i w:val="0"/>
                <w:iCs w:val="0"/>
                <w:color w:val="000000"/>
                <w:kern w:val="0"/>
                <w:sz w:val="21"/>
                <w:szCs w:val="21"/>
                <w:u w:val="none"/>
                <w:lang w:val="en-US" w:eastAsia="zh-CN" w:bidi="ar"/>
                <w14:ligatures w14:val="none"/>
              </w:rPr>
              <w:t>银耳</w:t>
            </w:r>
          </w:p>
        </w:tc>
        <w:tc>
          <w:tcPr>
            <w:tcW w:w="506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14:ligatures w14:val="none"/>
              </w:rPr>
            </w:pPr>
            <w:r>
              <w:rPr>
                <w:rFonts w:hint="eastAsia" w:ascii="仿宋" w:hAnsi="仿宋" w:eastAsia="仿宋" w:cs="仿宋"/>
                <w:i w:val="0"/>
                <w:iCs w:val="0"/>
                <w:color w:val="000000"/>
                <w:kern w:val="0"/>
                <w:sz w:val="21"/>
                <w:szCs w:val="21"/>
                <w:u w:val="none"/>
                <w:lang w:val="en-US" w:eastAsia="zh-CN" w:bidi="ar"/>
                <w14:ligatures w14:val="none"/>
              </w:rPr>
              <w:t>1）标准GB 2762-2022</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14:ligatures w14:val="none"/>
              </w:rPr>
            </w:pPr>
            <w:r>
              <w:rPr>
                <w:rFonts w:hint="eastAsia" w:ascii="仿宋" w:hAnsi="仿宋" w:eastAsia="仿宋" w:cs="仿宋"/>
                <w:i w:val="0"/>
                <w:iCs w:val="0"/>
                <w:color w:val="000000"/>
                <w:kern w:val="0"/>
                <w:sz w:val="21"/>
                <w:szCs w:val="21"/>
                <w:u w:val="none"/>
                <w:lang w:val="en-US" w:eastAsia="zh-CN" w:bidi="ar"/>
                <w14:ligatures w14:val="none"/>
              </w:rPr>
              <w:t>2）色泽、滋味、气味正常</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14:ligatures w14:val="none"/>
              </w:rPr>
            </w:pPr>
            <w:r>
              <w:rPr>
                <w:rFonts w:hint="eastAsia" w:ascii="仿宋" w:hAnsi="仿宋" w:eastAsia="仿宋" w:cs="仿宋"/>
                <w:i w:val="0"/>
                <w:iCs w:val="0"/>
                <w:color w:val="000000"/>
                <w:kern w:val="0"/>
                <w:sz w:val="21"/>
                <w:szCs w:val="21"/>
                <w:u w:val="none"/>
                <w:lang w:val="en-US" w:eastAsia="zh-CN" w:bidi="ar"/>
                <w14:ligatures w14:val="none"/>
              </w:rPr>
              <w:t>3）产地：福建宁德</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14:ligatures w14:val="none"/>
              </w:rPr>
            </w:pPr>
            <w:r>
              <w:rPr>
                <w:rFonts w:hint="eastAsia" w:ascii="仿宋" w:hAnsi="仿宋" w:eastAsia="仿宋" w:cs="仿宋"/>
                <w:i w:val="0"/>
                <w:iCs w:val="0"/>
                <w:color w:val="000000"/>
                <w:kern w:val="0"/>
                <w:sz w:val="21"/>
                <w:szCs w:val="21"/>
                <w:u w:val="none"/>
                <w:lang w:val="en-US" w:eastAsia="zh-CN" w:bidi="ar"/>
                <w14:ligatures w14:val="none"/>
              </w:rPr>
              <w:t>4）农药和重金属残留：未检出铅、镉、甲基汞、无机砷等指标符合国标</w:t>
            </w:r>
          </w:p>
          <w:p>
            <w:pPr>
              <w:keepNext w:val="0"/>
              <w:keepLines w:val="0"/>
              <w:widowControl/>
              <w:suppressLineNumbers w:val="0"/>
              <w:jc w:val="left"/>
              <w:textAlignment w:val="center"/>
              <w:rPr>
                <w:rFonts w:hint="eastAsia" w:ascii="仿宋" w:hAnsi="仿宋" w:eastAsia="仿宋" w:cs="仿宋_GB2312"/>
                <w:color w:val="000000"/>
                <w:kern w:val="0"/>
                <w:szCs w:val="21"/>
                <w:lang w:bidi="ar"/>
              </w:rPr>
            </w:pPr>
            <w:r>
              <w:rPr>
                <w:rFonts w:hint="eastAsia" w:ascii="仿宋" w:hAnsi="仿宋" w:eastAsia="仿宋" w:cs="仿宋"/>
                <w:i w:val="0"/>
                <w:iCs w:val="0"/>
                <w:color w:val="000000"/>
                <w:kern w:val="0"/>
                <w:sz w:val="21"/>
                <w:szCs w:val="21"/>
                <w:u w:val="none"/>
                <w:lang w:val="en-US" w:eastAsia="zh-CN" w:bidi="ar"/>
                <w14:ligatures w14:val="none"/>
              </w:rPr>
              <w:t>每包≥30g</w:t>
            </w:r>
          </w:p>
        </w:tc>
        <w:tc>
          <w:tcPr>
            <w:tcW w:w="346"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hint="eastAsia" w:ascii="仿宋" w:hAnsi="仿宋" w:eastAsia="仿宋" w:cs="仿宋_GB2312"/>
                <w:color w:val="000000"/>
                <w:kern w:val="0"/>
                <w:szCs w:val="21"/>
                <w:lang w:bidi="ar"/>
              </w:rPr>
            </w:pPr>
            <w:r>
              <w:rPr>
                <w:rFonts w:hint="eastAsia" w:ascii="仿宋" w:hAnsi="仿宋" w:eastAsia="仿宋" w:cs="仿宋_GB2312"/>
                <w:color w:val="000000"/>
                <w:kern w:val="0"/>
                <w:szCs w:val="21"/>
                <w:lang w:bidi="ar"/>
              </w:rPr>
              <w:t>袋</w:t>
            </w:r>
          </w:p>
        </w:tc>
        <w:tc>
          <w:tcPr>
            <w:tcW w:w="60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hint="eastAsia" w:ascii="仿宋" w:hAnsi="仿宋" w:eastAsia="仿宋" w:cs="仿宋_GB2312"/>
                <w:color w:val="000000"/>
                <w:kern w:val="0"/>
                <w:szCs w:val="21"/>
                <w:lang w:bidi="ar"/>
              </w:rPr>
            </w:pPr>
            <w:r>
              <w:rPr>
                <w:rFonts w:hint="eastAsia" w:ascii="仿宋" w:hAnsi="仿宋" w:eastAsia="仿宋" w:cs="仿宋_GB2312"/>
                <w:color w:val="000000"/>
                <w:kern w:val="0"/>
                <w:szCs w:val="21"/>
                <w:lang w:bidi="ar"/>
              </w:rPr>
              <w:t>2000</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14:ligatures w14:val="none"/>
              </w:rPr>
              <w:t xml:space="preserve">10.00 </w:t>
            </w:r>
          </w:p>
        </w:tc>
        <w:tc>
          <w:tcPr>
            <w:tcW w:w="100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14:ligatures w14:val="none"/>
              </w:rPr>
              <w:t xml:space="preserve">20000.00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646" w:hRule="atLeast"/>
          <w:tblHeader/>
          <w:jc w:val="center"/>
        </w:trPr>
        <w:tc>
          <w:tcPr>
            <w:tcW w:w="61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hint="eastAsia" w:ascii="仿宋" w:hAnsi="仿宋" w:eastAsia="仿宋" w:cs="仿宋_GB2312"/>
                <w:color w:val="000000"/>
                <w:kern w:val="0"/>
                <w:szCs w:val="21"/>
                <w:lang w:bidi="ar"/>
              </w:rPr>
            </w:pPr>
            <w:r>
              <w:rPr>
                <w:rFonts w:hint="eastAsia" w:ascii="仿宋" w:hAnsi="仿宋" w:eastAsia="仿宋" w:cs="仿宋_GB2312"/>
                <w:color w:val="000000"/>
                <w:kern w:val="0"/>
                <w:szCs w:val="21"/>
                <w:lang w:bidi="ar"/>
              </w:rPr>
              <w:t>5</w:t>
            </w:r>
          </w:p>
        </w:tc>
        <w:tc>
          <w:tcPr>
            <w:tcW w:w="61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_GB2312"/>
                <w:color w:val="000000"/>
                <w:kern w:val="0"/>
                <w:szCs w:val="21"/>
                <w:lang w:bidi="ar"/>
              </w:rPr>
            </w:pPr>
            <w:r>
              <w:rPr>
                <w:rFonts w:hint="eastAsia" w:ascii="仿宋" w:hAnsi="仿宋" w:eastAsia="仿宋" w:cs="仿宋"/>
                <w:i w:val="0"/>
                <w:iCs w:val="0"/>
                <w:color w:val="000000"/>
                <w:kern w:val="0"/>
                <w:sz w:val="21"/>
                <w:szCs w:val="21"/>
                <w:u w:val="none"/>
                <w:lang w:val="en-US" w:eastAsia="zh-CN" w:bidi="ar"/>
                <w14:ligatures w14:val="none"/>
              </w:rPr>
              <w:t>黑米</w:t>
            </w:r>
          </w:p>
        </w:tc>
        <w:tc>
          <w:tcPr>
            <w:tcW w:w="506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14:ligatures w14:val="none"/>
              </w:rPr>
            </w:pPr>
            <w:r>
              <w:rPr>
                <w:rFonts w:hint="eastAsia" w:ascii="仿宋" w:hAnsi="仿宋" w:eastAsia="仿宋" w:cs="仿宋"/>
                <w:i w:val="0"/>
                <w:iCs w:val="0"/>
                <w:color w:val="000000"/>
                <w:kern w:val="0"/>
                <w:sz w:val="21"/>
                <w:szCs w:val="21"/>
                <w:u w:val="none"/>
                <w:lang w:val="en-US" w:eastAsia="zh-CN" w:bidi="ar"/>
                <w14:ligatures w14:val="none"/>
              </w:rPr>
              <w:t>1）色泽、滋味、气味正常</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14:ligatures w14:val="none"/>
              </w:rPr>
            </w:pPr>
            <w:r>
              <w:rPr>
                <w:rFonts w:hint="eastAsia" w:ascii="仿宋" w:hAnsi="仿宋" w:eastAsia="仿宋" w:cs="仿宋"/>
                <w:i w:val="0"/>
                <w:iCs w:val="0"/>
                <w:color w:val="000000"/>
                <w:kern w:val="0"/>
                <w:sz w:val="21"/>
                <w:szCs w:val="21"/>
                <w:u w:val="none"/>
                <w:lang w:val="en-US" w:eastAsia="zh-CN" w:bidi="ar"/>
                <w14:ligatures w14:val="none"/>
              </w:rPr>
              <w:t>2）产地：黑龙江五常</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14:ligatures w14:val="none"/>
              </w:rPr>
            </w:pPr>
            <w:r>
              <w:rPr>
                <w:rFonts w:hint="eastAsia" w:ascii="仿宋" w:hAnsi="仿宋" w:eastAsia="仿宋" w:cs="仿宋"/>
                <w:i w:val="0"/>
                <w:iCs w:val="0"/>
                <w:color w:val="000000"/>
                <w:kern w:val="0"/>
                <w:sz w:val="21"/>
                <w:szCs w:val="21"/>
                <w:u w:val="none"/>
                <w:lang w:val="en-US" w:eastAsia="zh-CN" w:bidi="ar"/>
                <w14:ligatures w14:val="none"/>
              </w:rPr>
              <w:t>3）农药和重金属残留：未检出黄曲霉素，铅、镉、铬等指标符合标准</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14:ligatures w14:val="none"/>
              </w:rPr>
            </w:pPr>
            <w:r>
              <w:rPr>
                <w:rFonts w:hint="eastAsia" w:ascii="仿宋" w:hAnsi="仿宋" w:eastAsia="仿宋" w:cs="仿宋"/>
                <w:i w:val="0"/>
                <w:iCs w:val="0"/>
                <w:color w:val="000000"/>
                <w:kern w:val="0"/>
                <w:sz w:val="21"/>
                <w:szCs w:val="21"/>
                <w:u w:val="none"/>
                <w:lang w:val="en-US" w:eastAsia="zh-CN" w:bidi="ar"/>
                <w14:ligatures w14:val="none"/>
              </w:rPr>
              <w:t>4）每包≥300g</w:t>
            </w:r>
          </w:p>
          <w:p>
            <w:pPr>
              <w:keepNext w:val="0"/>
              <w:keepLines w:val="0"/>
              <w:widowControl/>
              <w:suppressLineNumbers w:val="0"/>
              <w:jc w:val="left"/>
              <w:textAlignment w:val="center"/>
              <w:rPr>
                <w:rFonts w:hint="eastAsia" w:ascii="仿宋" w:hAnsi="仿宋" w:eastAsia="仿宋" w:cs="仿宋_GB2312"/>
                <w:color w:val="000000"/>
                <w:kern w:val="0"/>
                <w:szCs w:val="21"/>
                <w:lang w:bidi="ar"/>
              </w:rPr>
            </w:pPr>
            <w:r>
              <w:rPr>
                <w:rFonts w:hint="eastAsia" w:ascii="仿宋" w:hAnsi="仿宋" w:eastAsia="仿宋" w:cs="仿宋"/>
                <w:i w:val="0"/>
                <w:iCs w:val="0"/>
                <w:color w:val="000000"/>
                <w:kern w:val="0"/>
                <w:sz w:val="21"/>
                <w:szCs w:val="21"/>
                <w:u w:val="none"/>
                <w:lang w:val="en-US" w:eastAsia="zh-CN" w:bidi="ar"/>
                <w14:ligatures w14:val="none"/>
              </w:rPr>
              <w:t>包装：真空包装</w:t>
            </w:r>
          </w:p>
        </w:tc>
        <w:tc>
          <w:tcPr>
            <w:tcW w:w="346"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hint="eastAsia" w:ascii="仿宋" w:hAnsi="仿宋" w:eastAsia="仿宋" w:cs="仿宋_GB2312"/>
                <w:color w:val="000000"/>
                <w:kern w:val="0"/>
                <w:szCs w:val="21"/>
                <w:lang w:bidi="ar"/>
              </w:rPr>
            </w:pPr>
            <w:r>
              <w:rPr>
                <w:rFonts w:hint="eastAsia" w:ascii="仿宋" w:hAnsi="仿宋" w:eastAsia="仿宋" w:cs="仿宋_GB2312"/>
                <w:color w:val="000000"/>
                <w:kern w:val="0"/>
                <w:szCs w:val="21"/>
                <w:lang w:bidi="ar"/>
              </w:rPr>
              <w:t>袋</w:t>
            </w:r>
          </w:p>
        </w:tc>
        <w:tc>
          <w:tcPr>
            <w:tcW w:w="60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hint="eastAsia" w:ascii="仿宋" w:hAnsi="仿宋" w:eastAsia="仿宋" w:cs="仿宋_GB2312"/>
                <w:color w:val="000000"/>
                <w:kern w:val="0"/>
                <w:szCs w:val="21"/>
                <w:lang w:bidi="ar"/>
              </w:rPr>
            </w:pPr>
            <w:r>
              <w:rPr>
                <w:rFonts w:hint="eastAsia" w:ascii="仿宋" w:hAnsi="仿宋" w:eastAsia="仿宋" w:cs="仿宋_GB2312"/>
                <w:color w:val="000000"/>
                <w:kern w:val="0"/>
                <w:szCs w:val="21"/>
                <w:lang w:bidi="ar"/>
              </w:rPr>
              <w:t>2000</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14:ligatures w14:val="none"/>
              </w:rPr>
              <w:t xml:space="preserve">9.80 </w:t>
            </w:r>
          </w:p>
        </w:tc>
        <w:tc>
          <w:tcPr>
            <w:tcW w:w="100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14:ligatures w14:val="none"/>
              </w:rPr>
              <w:t xml:space="preserve">19600.00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646" w:hRule="atLeast"/>
          <w:tblHeader/>
          <w:jc w:val="center"/>
        </w:trPr>
        <w:tc>
          <w:tcPr>
            <w:tcW w:w="61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hint="eastAsia" w:ascii="仿宋" w:hAnsi="仿宋" w:eastAsia="仿宋" w:cs="仿宋_GB2312"/>
                <w:color w:val="000000"/>
                <w:kern w:val="0"/>
                <w:szCs w:val="21"/>
                <w:lang w:bidi="ar"/>
              </w:rPr>
            </w:pPr>
            <w:r>
              <w:rPr>
                <w:rFonts w:hint="eastAsia" w:ascii="仿宋" w:hAnsi="仿宋" w:eastAsia="仿宋" w:cs="仿宋_GB2312"/>
                <w:color w:val="000000"/>
                <w:kern w:val="0"/>
                <w:szCs w:val="21"/>
                <w:lang w:bidi="ar"/>
              </w:rPr>
              <w:t>6</w:t>
            </w:r>
          </w:p>
        </w:tc>
        <w:tc>
          <w:tcPr>
            <w:tcW w:w="61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_GB2312"/>
                <w:color w:val="000000"/>
                <w:kern w:val="0"/>
                <w:szCs w:val="21"/>
                <w:lang w:bidi="ar"/>
              </w:rPr>
            </w:pPr>
            <w:r>
              <w:rPr>
                <w:rFonts w:hint="eastAsia" w:ascii="仿宋" w:hAnsi="仿宋" w:eastAsia="仿宋" w:cs="仿宋"/>
                <w:i w:val="0"/>
                <w:iCs w:val="0"/>
                <w:color w:val="000000"/>
                <w:kern w:val="0"/>
                <w:sz w:val="21"/>
                <w:szCs w:val="21"/>
                <w:u w:val="none"/>
                <w:lang w:val="en-US" w:eastAsia="zh-CN" w:bidi="ar"/>
                <w14:ligatures w14:val="none"/>
              </w:rPr>
              <w:t>包装袋</w:t>
            </w:r>
          </w:p>
        </w:tc>
        <w:tc>
          <w:tcPr>
            <w:tcW w:w="506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14:ligatures w14:val="none"/>
              </w:rPr>
            </w:pPr>
            <w:r>
              <w:rPr>
                <w:rFonts w:hint="eastAsia" w:ascii="仿宋" w:hAnsi="仿宋" w:eastAsia="仿宋" w:cs="仿宋"/>
                <w:i w:val="0"/>
                <w:iCs w:val="0"/>
                <w:color w:val="000000"/>
                <w:kern w:val="0"/>
                <w:sz w:val="21"/>
                <w:szCs w:val="21"/>
                <w:u w:val="none"/>
                <w:lang w:val="en-US" w:eastAsia="zh-CN" w:bidi="ar"/>
                <w14:ligatures w14:val="none"/>
              </w:rPr>
              <w:t>1）外部包装呈现：湖南湘江新区总工会logo字样呈现；</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14:ligatures w14:val="none"/>
              </w:rPr>
            </w:pPr>
            <w:r>
              <w:rPr>
                <w:rFonts w:hint="eastAsia" w:ascii="仿宋" w:hAnsi="仿宋" w:eastAsia="仿宋" w:cs="仿宋"/>
                <w:i w:val="0"/>
                <w:iCs w:val="0"/>
                <w:color w:val="000000"/>
                <w:kern w:val="0"/>
                <w:sz w:val="21"/>
                <w:szCs w:val="21"/>
                <w:u w:val="none"/>
                <w:lang w:val="en-US" w:eastAsia="zh-CN" w:bidi="ar"/>
                <w14:ligatures w14:val="none"/>
              </w:rPr>
              <w:t xml:space="preserve">2）夏日送清凉，向奋斗在高温一线的职工致敬！； </w:t>
            </w:r>
          </w:p>
          <w:p>
            <w:pPr>
              <w:keepNext w:val="0"/>
              <w:keepLines w:val="0"/>
              <w:widowControl/>
              <w:suppressLineNumbers w:val="0"/>
              <w:jc w:val="left"/>
              <w:textAlignment w:val="center"/>
              <w:rPr>
                <w:rFonts w:hint="eastAsia" w:ascii="仿宋" w:hAnsi="仿宋" w:eastAsia="仿宋" w:cs="Courier New"/>
                <w:color w:val="000000"/>
                <w:szCs w:val="21"/>
              </w:rPr>
            </w:pPr>
            <w:r>
              <w:rPr>
                <w:rFonts w:hint="eastAsia" w:ascii="仿宋" w:hAnsi="仿宋" w:eastAsia="仿宋" w:cs="仿宋"/>
                <w:i w:val="0"/>
                <w:iCs w:val="0"/>
                <w:color w:val="000000"/>
                <w:kern w:val="0"/>
                <w:sz w:val="21"/>
                <w:szCs w:val="21"/>
                <w:u w:val="none"/>
                <w:lang w:val="en-US" w:eastAsia="zh-CN" w:bidi="ar"/>
                <w14:ligatures w14:val="none"/>
              </w:rPr>
              <w:t>3）尺寸规格：470cm*320cm*140cm</w:t>
            </w:r>
          </w:p>
        </w:tc>
        <w:tc>
          <w:tcPr>
            <w:tcW w:w="346"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hint="eastAsia" w:ascii="仿宋" w:hAnsi="仿宋" w:eastAsia="仿宋" w:cs="仿宋_GB2312"/>
                <w:color w:val="000000"/>
                <w:kern w:val="0"/>
                <w:szCs w:val="21"/>
                <w:lang w:bidi="ar"/>
              </w:rPr>
            </w:pPr>
            <w:r>
              <w:rPr>
                <w:rFonts w:hint="eastAsia" w:ascii="仿宋" w:hAnsi="仿宋" w:eastAsia="仿宋" w:cs="仿宋_GB2312"/>
                <w:color w:val="000000"/>
                <w:kern w:val="0"/>
                <w:szCs w:val="21"/>
                <w:lang w:bidi="ar"/>
              </w:rPr>
              <w:t>个</w:t>
            </w:r>
          </w:p>
        </w:tc>
        <w:tc>
          <w:tcPr>
            <w:tcW w:w="60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hint="eastAsia" w:ascii="仿宋" w:hAnsi="仿宋" w:eastAsia="仿宋" w:cs="仿宋_GB2312"/>
                <w:color w:val="000000"/>
                <w:kern w:val="0"/>
                <w:szCs w:val="21"/>
                <w:lang w:bidi="ar"/>
              </w:rPr>
            </w:pPr>
            <w:r>
              <w:rPr>
                <w:rFonts w:hint="eastAsia" w:ascii="仿宋" w:hAnsi="仿宋" w:eastAsia="仿宋" w:cs="仿宋_GB2312"/>
                <w:color w:val="000000"/>
                <w:kern w:val="0"/>
                <w:szCs w:val="21"/>
                <w:lang w:bidi="ar"/>
              </w:rPr>
              <w:t>2000</w:t>
            </w: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14:ligatures w14:val="none"/>
              </w:rPr>
              <w:t xml:space="preserve">6.00 </w:t>
            </w:r>
          </w:p>
        </w:tc>
        <w:tc>
          <w:tcPr>
            <w:tcW w:w="100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14:ligatures w14:val="none"/>
              </w:rPr>
              <w:t xml:space="preserve">12000.00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FFFFFF"/>
          <w:tblCellMar>
            <w:top w:w="0" w:type="dxa"/>
            <w:left w:w="0" w:type="dxa"/>
            <w:bottom w:w="0" w:type="dxa"/>
            <w:right w:w="0" w:type="dxa"/>
          </w:tblCellMar>
        </w:tblPrEx>
        <w:trPr>
          <w:trHeight w:val="646" w:hRule="atLeast"/>
          <w:tblHeader/>
          <w:jc w:val="center"/>
        </w:trPr>
        <w:tc>
          <w:tcPr>
            <w:tcW w:w="614"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hint="eastAsia" w:ascii="仿宋" w:hAnsi="仿宋" w:eastAsia="仿宋" w:cs="仿宋_GB2312"/>
                <w:color w:val="000000"/>
                <w:kern w:val="0"/>
                <w:szCs w:val="21"/>
                <w:lang w:bidi="ar"/>
              </w:rPr>
            </w:pPr>
            <w:r>
              <w:rPr>
                <w:rFonts w:hint="eastAsia" w:ascii="仿宋" w:hAnsi="仿宋" w:eastAsia="仿宋" w:cs="仿宋_GB2312"/>
                <w:color w:val="000000"/>
                <w:kern w:val="0"/>
                <w:szCs w:val="21"/>
                <w:lang w:bidi="ar"/>
              </w:rPr>
              <w:t>合计</w:t>
            </w:r>
          </w:p>
        </w:tc>
        <w:tc>
          <w:tcPr>
            <w:tcW w:w="61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hint="eastAsia" w:ascii="仿宋" w:hAnsi="仿宋" w:eastAsia="仿宋" w:cs="仿宋_GB2312"/>
                <w:color w:val="000000"/>
                <w:kern w:val="0"/>
                <w:szCs w:val="21"/>
                <w:lang w:bidi="ar"/>
              </w:rPr>
            </w:pPr>
          </w:p>
        </w:tc>
        <w:tc>
          <w:tcPr>
            <w:tcW w:w="5069"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20" w:lineRule="exact"/>
              <w:jc w:val="left"/>
              <w:textAlignment w:val="center"/>
              <w:rPr>
                <w:rFonts w:hint="eastAsia" w:ascii="仿宋" w:hAnsi="仿宋" w:eastAsia="仿宋" w:cs="仿宋_GB2312"/>
                <w:color w:val="000000"/>
                <w:kern w:val="0"/>
                <w:szCs w:val="21"/>
                <w:lang w:bidi="ar"/>
              </w:rPr>
            </w:pPr>
          </w:p>
        </w:tc>
        <w:tc>
          <w:tcPr>
            <w:tcW w:w="346"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hint="eastAsia" w:ascii="仿宋" w:hAnsi="仿宋" w:eastAsia="仿宋" w:cs="仿宋_GB2312"/>
                <w:color w:val="000000"/>
                <w:kern w:val="0"/>
                <w:szCs w:val="21"/>
                <w:lang w:bidi="ar"/>
              </w:rPr>
            </w:pPr>
          </w:p>
        </w:tc>
        <w:tc>
          <w:tcPr>
            <w:tcW w:w="601"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20" w:lineRule="exact"/>
              <w:jc w:val="center"/>
              <w:rPr>
                <w:rFonts w:hint="eastAsia" w:ascii="仿宋" w:hAnsi="仿宋" w:eastAsia="仿宋" w:cs="仿宋_GB2312"/>
                <w:color w:val="000000"/>
                <w:kern w:val="0"/>
                <w:szCs w:val="21"/>
                <w:lang w:bidi="ar"/>
              </w:rPr>
            </w:pPr>
          </w:p>
        </w:tc>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14:ligatures w14:val="none"/>
              </w:rPr>
              <w:t xml:space="preserve">97.60 </w:t>
            </w:r>
          </w:p>
        </w:tc>
        <w:tc>
          <w:tcPr>
            <w:tcW w:w="100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right"/>
              <w:textAlignment w:val="center"/>
              <w:rPr>
                <w:rFonts w:hint="eastAsia"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14:ligatures w14:val="none"/>
              </w:rPr>
              <w:t xml:space="preserve">195200.00 </w:t>
            </w:r>
          </w:p>
        </w:tc>
      </w:tr>
    </w:tbl>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四、产品质量、包装及供货要求</w:t>
      </w:r>
    </w:p>
    <w:p>
      <w:pPr>
        <w:pStyle w:val="38"/>
        <w:shd w:val="clear" w:color="auto" w:fill="FFFFFF"/>
        <w:spacing w:line="560" w:lineRule="exact"/>
        <w:ind w:firstLine="640" w:firstLineChars="200"/>
        <w:rPr>
          <w:rFonts w:eastAsia="仿宋_GB2312"/>
          <w:sz w:val="32"/>
          <w:szCs w:val="32"/>
        </w:rPr>
      </w:pPr>
      <w:bookmarkStart w:id="1" w:name="OLE_LINK4"/>
      <w:bookmarkStart w:id="2" w:name="OLE_LINK11"/>
      <w:bookmarkStart w:id="3" w:name="OLE_LINK15"/>
      <w:r>
        <w:rPr>
          <w:rFonts w:eastAsia="仿宋_GB2312"/>
          <w:sz w:val="32"/>
          <w:szCs w:val="32"/>
        </w:rPr>
        <w:t>1.</w:t>
      </w:r>
      <w:bookmarkStart w:id="4" w:name="OLE_LINK3"/>
      <w:r>
        <w:rPr>
          <w:rFonts w:eastAsia="仿宋_GB2312"/>
          <w:sz w:val="32"/>
          <w:szCs w:val="32"/>
        </w:rPr>
        <w:t>品种、等级、质量方面按国家标准执行，质量不低于一级标准。</w:t>
      </w:r>
      <w:bookmarkEnd w:id="4"/>
    </w:p>
    <w:bookmarkEnd w:id="1"/>
    <w:p>
      <w:pPr>
        <w:pStyle w:val="41"/>
        <w:shd w:val="clear" w:color="auto" w:fill="FFFFFF"/>
        <w:spacing w:line="560" w:lineRule="exact"/>
        <w:ind w:firstLine="640" w:firstLineChars="200"/>
        <w:rPr>
          <w:rFonts w:eastAsia="仿宋_GB2312"/>
          <w:sz w:val="32"/>
          <w:szCs w:val="32"/>
        </w:rPr>
      </w:pPr>
      <w:r>
        <w:rPr>
          <w:rFonts w:eastAsia="仿宋_GB2312"/>
          <w:sz w:val="32"/>
          <w:szCs w:val="32"/>
        </w:rPr>
        <w:t>2.</w:t>
      </w:r>
      <w:bookmarkStart w:id="5" w:name="OLE_LINK14"/>
      <w:bookmarkStart w:id="6" w:name="OLE_LINK12"/>
      <w:r>
        <w:rPr>
          <w:rFonts w:eastAsia="仿宋_GB2312"/>
          <w:sz w:val="32"/>
          <w:szCs w:val="32"/>
        </w:rPr>
        <w:t>产品的包装：</w:t>
      </w:r>
      <w:r>
        <w:rPr>
          <w:rFonts w:hint="eastAsia" w:eastAsia="仿宋_GB2312"/>
          <w:sz w:val="32"/>
          <w:szCs w:val="32"/>
        </w:rPr>
        <w:t>防暑</w:t>
      </w:r>
      <w:r>
        <w:rPr>
          <w:rFonts w:hint="eastAsia" w:eastAsia="仿宋_GB2312"/>
          <w:sz w:val="32"/>
          <w:szCs w:val="32"/>
          <w:lang w:eastAsia="zh-CN"/>
        </w:rPr>
        <w:t>物资</w:t>
      </w:r>
      <w:r>
        <w:rPr>
          <w:rFonts w:hint="eastAsia" w:eastAsia="仿宋_GB2312"/>
          <w:sz w:val="32"/>
          <w:szCs w:val="32"/>
        </w:rPr>
        <w:t>盒</w:t>
      </w:r>
      <w:r>
        <w:rPr>
          <w:rFonts w:hint="eastAsia" w:eastAsia="仿宋_GB2312"/>
          <w:sz w:val="32"/>
          <w:szCs w:val="32"/>
          <w:lang w:eastAsia="zh-CN"/>
        </w:rPr>
        <w:t>（</w:t>
      </w:r>
      <w:r>
        <w:rPr>
          <w:rFonts w:hint="eastAsia" w:eastAsia="仿宋_GB2312"/>
          <w:sz w:val="32"/>
          <w:szCs w:val="32"/>
        </w:rPr>
        <w:t>绿豆5斤/袋、白糖2斤</w:t>
      </w:r>
      <w:r>
        <w:rPr>
          <w:rFonts w:hint="eastAsia" w:eastAsia="仿宋_GB2312"/>
          <w:sz w:val="32"/>
          <w:szCs w:val="32"/>
          <w:lang w:val="en-US" w:eastAsia="zh-CN"/>
        </w:rPr>
        <w:t>/袋</w:t>
      </w:r>
      <w:r>
        <w:rPr>
          <w:rFonts w:hint="eastAsia" w:eastAsia="仿宋_GB2312"/>
          <w:sz w:val="32"/>
          <w:szCs w:val="32"/>
        </w:rPr>
        <w:t>、红枣600g/袋、银耳30g/袋、黑米350g/袋</w:t>
      </w:r>
      <w:r>
        <w:rPr>
          <w:rFonts w:hint="eastAsia" w:eastAsia="仿宋_GB2312"/>
          <w:sz w:val="32"/>
          <w:szCs w:val="32"/>
          <w:lang w:eastAsia="zh-CN"/>
        </w:rPr>
        <w:t>）；</w:t>
      </w:r>
      <w:r>
        <w:rPr>
          <w:rFonts w:eastAsia="仿宋_GB2312"/>
          <w:sz w:val="32"/>
          <w:szCs w:val="32"/>
        </w:rPr>
        <w:t>外包装</w:t>
      </w:r>
      <w:r>
        <w:rPr>
          <w:rFonts w:hint="eastAsia" w:eastAsia="仿宋_GB2312"/>
          <w:sz w:val="32"/>
          <w:szCs w:val="32"/>
        </w:rPr>
        <w:t>盒</w:t>
      </w:r>
      <w:r>
        <w:rPr>
          <w:rFonts w:eastAsia="仿宋_GB2312"/>
          <w:sz w:val="32"/>
          <w:szCs w:val="32"/>
        </w:rPr>
        <w:t>需印刷</w:t>
      </w:r>
      <w:r>
        <w:rPr>
          <w:rFonts w:hint="eastAsia" w:eastAsia="仿宋_GB2312"/>
          <w:sz w:val="32"/>
          <w:szCs w:val="32"/>
        </w:rPr>
        <w:t>湖南</w:t>
      </w:r>
      <w:r>
        <w:rPr>
          <w:rFonts w:eastAsia="仿宋_GB2312"/>
          <w:sz w:val="32"/>
          <w:szCs w:val="32"/>
        </w:rPr>
        <w:t>湘江新区</w:t>
      </w:r>
      <w:r>
        <w:rPr>
          <w:rFonts w:hint="eastAsia" w:eastAsia="仿宋_GB2312"/>
          <w:sz w:val="32"/>
          <w:szCs w:val="32"/>
        </w:rPr>
        <w:t>总工会LOGO</w:t>
      </w:r>
      <w:r>
        <w:rPr>
          <w:rFonts w:eastAsia="仿宋_GB2312"/>
          <w:sz w:val="32"/>
          <w:szCs w:val="32"/>
        </w:rPr>
        <w:t>,字样呈现：夏日送清凉，向奋斗在高温一线的职工致敬！（高温慰问防暑降温小常识）具体内容在签订合同时由采购方提供。中标人应针对慰问活动的重要意义、重大社会影响力，结合采购人单位的背景、责任使命进行深化设计，包括活动方案及包装盒设计。采购人确认后由中标人制作印刷包装。包装质量标准按国家规定执行，所有费用由中标人负责。</w:t>
      </w:r>
    </w:p>
    <w:bookmarkEnd w:id="2"/>
    <w:bookmarkEnd w:id="3"/>
    <w:bookmarkEnd w:id="5"/>
    <w:bookmarkEnd w:id="6"/>
    <w:p>
      <w:pPr>
        <w:pStyle w:val="39"/>
        <w:shd w:val="clear" w:color="auto" w:fill="FFFFFF"/>
        <w:spacing w:line="560" w:lineRule="exact"/>
        <w:ind w:firstLine="640" w:firstLineChars="200"/>
        <w:rPr>
          <w:rFonts w:eastAsia="仿宋_GB2312"/>
          <w:sz w:val="32"/>
          <w:szCs w:val="32"/>
        </w:rPr>
      </w:pPr>
      <w:r>
        <w:rPr>
          <w:rFonts w:eastAsia="仿宋_GB2312"/>
          <w:sz w:val="32"/>
          <w:szCs w:val="32"/>
        </w:rPr>
        <w:t>3.中标人配送车辆不少于三台，配送车辆需按慰问要求制作车头标牌和两侧横幅，标牌和两侧横幅内容由采购人提供，中标人制作，费用由中标人负责。长沙市区货车通行证由中标人自行办理，配送车辆费用由中标人负责。</w:t>
      </w:r>
    </w:p>
    <w:p>
      <w:pPr>
        <w:pStyle w:val="40"/>
        <w:shd w:val="clear" w:color="auto" w:fill="FFFFFF"/>
        <w:spacing w:line="56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lang w:eastAsia="zh-CN"/>
        </w:rPr>
        <w:t>开展</w:t>
      </w:r>
      <w:r>
        <w:rPr>
          <w:rFonts w:eastAsia="仿宋_GB2312"/>
          <w:sz w:val="32"/>
          <w:szCs w:val="32"/>
        </w:rPr>
        <w:t>慰问时，中标人负责在</w:t>
      </w:r>
      <w:r>
        <w:rPr>
          <w:rFonts w:hint="eastAsia" w:eastAsia="仿宋_GB2312"/>
          <w:sz w:val="32"/>
          <w:szCs w:val="32"/>
          <w:lang w:eastAsia="zh-CN"/>
        </w:rPr>
        <w:t>根据</w:t>
      </w:r>
      <w:r>
        <w:rPr>
          <w:rFonts w:eastAsia="仿宋_GB2312"/>
          <w:sz w:val="32"/>
          <w:szCs w:val="32"/>
        </w:rPr>
        <w:t>采购人要求将货物</w:t>
      </w:r>
      <w:r>
        <w:rPr>
          <w:rFonts w:hint="eastAsia" w:eastAsia="仿宋_GB2312"/>
          <w:sz w:val="32"/>
          <w:szCs w:val="32"/>
          <w:lang w:eastAsia="zh-CN"/>
        </w:rPr>
        <w:t>进行</w:t>
      </w:r>
      <w:r>
        <w:rPr>
          <w:rFonts w:eastAsia="仿宋_GB2312"/>
          <w:sz w:val="32"/>
          <w:szCs w:val="32"/>
        </w:rPr>
        <w:t>摆放，并</w:t>
      </w:r>
      <w:r>
        <w:rPr>
          <w:rFonts w:hint="eastAsia" w:eastAsia="仿宋_GB2312"/>
          <w:sz w:val="32"/>
          <w:szCs w:val="32"/>
          <w:lang w:eastAsia="zh-CN"/>
        </w:rPr>
        <w:t>提供相应服务</w:t>
      </w:r>
      <w:r>
        <w:rPr>
          <w:rFonts w:eastAsia="仿宋_GB2312"/>
          <w:sz w:val="32"/>
          <w:szCs w:val="32"/>
        </w:rPr>
        <w:t>。</w:t>
      </w:r>
    </w:p>
    <w:p>
      <w:pPr>
        <w:pStyle w:val="41"/>
        <w:shd w:val="clear" w:color="auto" w:fill="FFFFFF"/>
        <w:spacing w:line="560" w:lineRule="exact"/>
        <w:ind w:firstLine="640" w:firstLineChars="200"/>
        <w:rPr>
          <w:rFonts w:eastAsia="仿宋_GB2312"/>
          <w:sz w:val="32"/>
          <w:szCs w:val="32"/>
        </w:rPr>
      </w:pPr>
      <w:r>
        <w:rPr>
          <w:rFonts w:eastAsia="仿宋_GB2312"/>
          <w:sz w:val="32"/>
          <w:szCs w:val="32"/>
        </w:rPr>
        <w:t>5.采购人</w:t>
      </w:r>
      <w:r>
        <w:rPr>
          <w:rFonts w:hint="eastAsia" w:eastAsia="仿宋_GB2312"/>
          <w:sz w:val="32"/>
          <w:szCs w:val="32"/>
          <w:lang w:eastAsia="zh-CN"/>
        </w:rPr>
        <w:t>可</w:t>
      </w:r>
      <w:r>
        <w:rPr>
          <w:rFonts w:eastAsia="仿宋_GB2312"/>
          <w:sz w:val="32"/>
          <w:szCs w:val="32"/>
        </w:rPr>
        <w:t>对中标人所配送的货物进行随机抽样送长沙市质量技术监督产品检测中心检测或第三方检测机构检测</w:t>
      </w:r>
      <w:r>
        <w:rPr>
          <w:rFonts w:hint="eastAsia" w:eastAsia="仿宋_GB2312"/>
          <w:sz w:val="32"/>
          <w:szCs w:val="32"/>
          <w:lang w:eastAsia="zh-CN"/>
        </w:rPr>
        <w:t>，</w:t>
      </w:r>
      <w:r>
        <w:rPr>
          <w:rFonts w:eastAsia="仿宋_GB2312"/>
          <w:sz w:val="32"/>
          <w:szCs w:val="32"/>
        </w:rPr>
        <w:t>检测费用由中标人承担。</w:t>
      </w:r>
      <w:r>
        <w:rPr>
          <w:rFonts w:hint="eastAsia" w:eastAsia="仿宋_GB2312"/>
          <w:sz w:val="32"/>
          <w:szCs w:val="32"/>
          <w:lang w:eastAsia="zh-CN"/>
        </w:rPr>
        <w:t>若</w:t>
      </w:r>
      <w:r>
        <w:rPr>
          <w:rFonts w:eastAsia="仿宋_GB2312"/>
          <w:sz w:val="32"/>
          <w:szCs w:val="32"/>
        </w:rPr>
        <w:t>检测不合格</w:t>
      </w:r>
      <w:r>
        <w:rPr>
          <w:rFonts w:hint="eastAsia" w:eastAsia="仿宋_GB2312"/>
          <w:sz w:val="32"/>
          <w:szCs w:val="32"/>
          <w:lang w:eastAsia="zh-CN"/>
        </w:rPr>
        <w:t>产生的不利</w:t>
      </w:r>
      <w:r>
        <w:rPr>
          <w:rFonts w:eastAsia="仿宋_GB2312"/>
          <w:sz w:val="32"/>
          <w:szCs w:val="32"/>
        </w:rPr>
        <w:t>后果由中标人承担，并追究法律责任。</w:t>
      </w:r>
    </w:p>
    <w:p>
      <w:pPr>
        <w:pStyle w:val="42"/>
        <w:adjustRightInd w:val="0"/>
        <w:spacing w:line="560" w:lineRule="exact"/>
        <w:ind w:firstLine="640" w:firstLineChars="200"/>
        <w:rPr>
          <w:rFonts w:eastAsia="黑体"/>
          <w:bCs/>
          <w:sz w:val="32"/>
          <w:szCs w:val="32"/>
        </w:rPr>
      </w:pPr>
      <w:r>
        <w:rPr>
          <w:rFonts w:eastAsia="黑体"/>
          <w:bCs/>
          <w:sz w:val="32"/>
          <w:szCs w:val="32"/>
        </w:rPr>
        <w:t>五、其他要求及说明</w:t>
      </w:r>
    </w:p>
    <w:p>
      <w:pPr>
        <w:pStyle w:val="43"/>
        <w:spacing w:line="560" w:lineRule="exact"/>
        <w:ind w:firstLine="643" w:firstLineChars="200"/>
        <w:rPr>
          <w:rFonts w:eastAsia="楷体_GB2312"/>
          <w:b/>
          <w:bCs/>
          <w:sz w:val="32"/>
          <w:szCs w:val="32"/>
        </w:rPr>
      </w:pPr>
      <w:r>
        <w:rPr>
          <w:rFonts w:eastAsia="楷体_GB2312"/>
          <w:b/>
          <w:bCs/>
          <w:sz w:val="32"/>
          <w:szCs w:val="32"/>
        </w:rPr>
        <w:t>1．交货时间及地点</w:t>
      </w:r>
    </w:p>
    <w:p>
      <w:pPr>
        <w:pStyle w:val="44"/>
        <w:spacing w:line="560" w:lineRule="exact"/>
        <w:ind w:firstLine="640" w:firstLineChars="200"/>
        <w:rPr>
          <w:rFonts w:eastAsia="仿宋_GB2312"/>
          <w:sz w:val="32"/>
          <w:szCs w:val="32"/>
        </w:rPr>
      </w:pPr>
      <w:bookmarkStart w:id="7" w:name="OLE_LINK5"/>
      <w:bookmarkStart w:id="8" w:name="OLE_LINK13"/>
      <w:r>
        <w:rPr>
          <w:rFonts w:eastAsia="仿宋_GB2312"/>
          <w:sz w:val="32"/>
          <w:szCs w:val="32"/>
        </w:rPr>
        <w:t>交货时间：签订合同及确定包装设计后3个工作日内按采购人要求开始供货，30个工作日内完成全部配送。</w:t>
      </w:r>
    </w:p>
    <w:p>
      <w:pPr>
        <w:pStyle w:val="45"/>
        <w:spacing w:line="560" w:lineRule="exact"/>
        <w:ind w:firstLine="640" w:firstLineChars="200"/>
        <w:rPr>
          <w:rFonts w:eastAsia="仿宋_GB2312"/>
          <w:sz w:val="32"/>
          <w:szCs w:val="32"/>
        </w:rPr>
      </w:pPr>
      <w:r>
        <w:rPr>
          <w:rFonts w:eastAsia="仿宋_GB2312"/>
          <w:sz w:val="32"/>
          <w:szCs w:val="32"/>
        </w:rPr>
        <w:t>交货地点：</w:t>
      </w:r>
      <w:r>
        <w:rPr>
          <w:rFonts w:ascii="Times New Roman" w:hAnsi="Times New Roman" w:eastAsia="仿宋_GB2312" w:cs="Times New Roman"/>
          <w:kern w:val="2"/>
          <w:sz w:val="32"/>
          <w:szCs w:val="32"/>
          <w:lang w:val="en-US" w:eastAsia="zh-CN" w:bidi="ar-SA"/>
          <w14:ligatures w14:val="none"/>
        </w:rPr>
        <w:t>采购人指定的</w:t>
      </w:r>
      <w:r>
        <w:rPr>
          <w:rFonts w:hint="eastAsia" w:ascii="Times New Roman" w:hAnsi="Times New Roman" w:eastAsia="仿宋_GB2312" w:cs="Times New Roman"/>
          <w:kern w:val="2"/>
          <w:sz w:val="32"/>
          <w:szCs w:val="32"/>
          <w:lang w:val="en-US" w:eastAsia="zh-CN" w:bidi="ar-SA"/>
          <w14:ligatures w14:val="none"/>
        </w:rPr>
        <w:t>湖南湘江新区</w:t>
      </w:r>
      <w:r>
        <w:rPr>
          <w:rFonts w:ascii="Times New Roman" w:hAnsi="Times New Roman" w:eastAsia="仿宋_GB2312" w:cs="Times New Roman"/>
          <w:kern w:val="2"/>
          <w:sz w:val="32"/>
          <w:szCs w:val="32"/>
          <w:lang w:val="en-US" w:eastAsia="zh-CN" w:bidi="ar-SA"/>
          <w14:ligatures w14:val="none"/>
        </w:rPr>
        <w:t>范围内100个左</w:t>
      </w:r>
      <w:r>
        <w:rPr>
          <w:rFonts w:eastAsia="仿宋_GB2312"/>
          <w:sz w:val="32"/>
          <w:szCs w:val="32"/>
        </w:rPr>
        <w:t>右配送地点</w:t>
      </w:r>
      <w:bookmarkEnd w:id="7"/>
      <w:r>
        <w:rPr>
          <w:rFonts w:eastAsia="仿宋_GB2312"/>
          <w:sz w:val="32"/>
          <w:szCs w:val="32"/>
        </w:rPr>
        <w:t>。</w:t>
      </w:r>
    </w:p>
    <w:bookmarkEnd w:id="8"/>
    <w:p>
      <w:pPr>
        <w:pStyle w:val="46"/>
        <w:spacing w:line="560" w:lineRule="exact"/>
        <w:ind w:firstLine="643" w:firstLineChars="200"/>
        <w:rPr>
          <w:rFonts w:eastAsia="楷体_GB2312"/>
          <w:b/>
          <w:bCs/>
          <w:sz w:val="32"/>
          <w:szCs w:val="32"/>
        </w:rPr>
      </w:pPr>
      <w:bookmarkStart w:id="13" w:name="_GoBack"/>
      <w:bookmarkEnd w:id="13"/>
      <w:r>
        <w:rPr>
          <w:rFonts w:eastAsia="楷体_GB2312"/>
          <w:b/>
          <w:bCs/>
          <w:sz w:val="32"/>
          <w:szCs w:val="32"/>
        </w:rPr>
        <w:t>2．结算方法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bookmarkStart w:id="9" w:name="OLE_LINK16"/>
      <w:r>
        <w:rPr>
          <w:rFonts w:eastAsia="仿宋_GB2312"/>
          <w:sz w:val="32"/>
          <w:szCs w:val="32"/>
        </w:rPr>
        <w:t>合同签订后，</w:t>
      </w:r>
      <w:r>
        <w:rPr>
          <w:rFonts w:hint="eastAsia" w:eastAsia="仿宋_GB2312"/>
          <w:sz w:val="32"/>
          <w:szCs w:val="32"/>
          <w:lang w:eastAsia="zh-CN"/>
        </w:rPr>
        <w:t>中标人根据</w:t>
      </w:r>
      <w:r>
        <w:rPr>
          <w:rFonts w:eastAsia="仿宋_GB2312"/>
          <w:sz w:val="32"/>
          <w:szCs w:val="32"/>
        </w:rPr>
        <w:t>采购人要求完成设计包装</w:t>
      </w:r>
      <w:r>
        <w:rPr>
          <w:rFonts w:hint="eastAsia" w:eastAsia="仿宋_GB2312"/>
          <w:sz w:val="32"/>
          <w:szCs w:val="32"/>
          <w:lang w:eastAsia="zh-CN"/>
        </w:rPr>
        <w:t>、</w:t>
      </w:r>
      <w:r>
        <w:rPr>
          <w:rFonts w:eastAsia="仿宋_GB2312"/>
          <w:sz w:val="32"/>
          <w:szCs w:val="32"/>
        </w:rPr>
        <w:t>配送</w:t>
      </w:r>
      <w:r>
        <w:rPr>
          <w:rFonts w:hint="eastAsia" w:eastAsia="仿宋_GB2312"/>
          <w:sz w:val="32"/>
          <w:szCs w:val="32"/>
          <w:lang w:eastAsia="zh-CN"/>
        </w:rPr>
        <w:t>等服务，货品经验收</w:t>
      </w:r>
      <w:r>
        <w:rPr>
          <w:rFonts w:eastAsia="仿宋_GB2312"/>
          <w:sz w:val="32"/>
          <w:szCs w:val="32"/>
        </w:rPr>
        <w:t>无质量问题</w:t>
      </w:r>
      <w:r>
        <w:rPr>
          <w:rFonts w:hint="eastAsia" w:eastAsia="仿宋_GB2312"/>
          <w:sz w:val="32"/>
          <w:szCs w:val="32"/>
          <w:lang w:eastAsia="zh-CN"/>
        </w:rPr>
        <w:t>，中标人在验收合格后</w:t>
      </w:r>
      <w:r>
        <w:rPr>
          <w:rFonts w:hint="eastAsia" w:eastAsia="仿宋_GB2312"/>
          <w:sz w:val="32"/>
          <w:szCs w:val="32"/>
          <w:lang w:val="en-US" w:eastAsia="zh-CN"/>
        </w:rPr>
        <w:t>20</w:t>
      </w:r>
      <w:r>
        <w:rPr>
          <w:rFonts w:hint="eastAsia" w:eastAsia="仿宋_GB2312"/>
          <w:sz w:val="32"/>
          <w:szCs w:val="32"/>
          <w:lang w:eastAsia="zh-CN"/>
        </w:rPr>
        <w:t>个工作日内向采购方出具增值税专用发票，采购人在</w:t>
      </w:r>
      <w:r>
        <w:rPr>
          <w:rFonts w:hint="eastAsia" w:eastAsia="仿宋_GB2312"/>
          <w:sz w:val="32"/>
          <w:szCs w:val="32"/>
          <w:lang w:val="en-US" w:eastAsia="zh-CN"/>
        </w:rPr>
        <w:t>收到增值税专用发票</w:t>
      </w:r>
      <w:r>
        <w:rPr>
          <w:rFonts w:hint="eastAsia" w:eastAsia="仿宋_GB2312"/>
          <w:sz w:val="32"/>
          <w:szCs w:val="32"/>
          <w:lang w:eastAsia="zh-CN"/>
        </w:rPr>
        <w:t>后</w:t>
      </w:r>
      <w:r>
        <w:rPr>
          <w:rFonts w:hint="eastAsia" w:eastAsia="仿宋_GB2312"/>
          <w:sz w:val="32"/>
          <w:szCs w:val="32"/>
          <w:lang w:val="en-US" w:eastAsia="zh-CN"/>
        </w:rPr>
        <w:t>30</w:t>
      </w:r>
      <w:r>
        <w:rPr>
          <w:rFonts w:hint="eastAsia" w:eastAsia="仿宋_GB2312"/>
          <w:sz w:val="32"/>
          <w:szCs w:val="32"/>
          <w:lang w:eastAsia="zh-CN"/>
        </w:rPr>
        <w:t>个工作日内一次性支付</w:t>
      </w:r>
      <w:r>
        <w:rPr>
          <w:rFonts w:hint="eastAsia" w:eastAsia="仿宋_GB2312"/>
          <w:sz w:val="32"/>
          <w:szCs w:val="32"/>
          <w:lang w:val="en-US" w:eastAsia="zh-CN"/>
        </w:rPr>
        <w:t>全部</w:t>
      </w:r>
      <w:r>
        <w:rPr>
          <w:rFonts w:hint="eastAsia" w:eastAsia="仿宋_GB2312"/>
          <w:sz w:val="32"/>
          <w:szCs w:val="32"/>
          <w:lang w:eastAsia="zh-CN"/>
        </w:rPr>
        <w:t>款项。</w:t>
      </w:r>
    </w:p>
    <w:bookmarkEnd w:id="9"/>
    <w:p>
      <w:pPr>
        <w:pStyle w:val="49"/>
        <w:spacing w:line="560" w:lineRule="exact"/>
        <w:ind w:firstLine="643" w:firstLineChars="200"/>
        <w:rPr>
          <w:rFonts w:eastAsia="楷体_GB2312"/>
          <w:b/>
          <w:bCs/>
          <w:sz w:val="32"/>
          <w:szCs w:val="32"/>
        </w:rPr>
      </w:pPr>
      <w:r>
        <w:rPr>
          <w:rFonts w:eastAsia="楷体_GB2312"/>
          <w:b/>
          <w:bCs/>
          <w:sz w:val="32"/>
          <w:szCs w:val="32"/>
        </w:rPr>
        <w:t>3.验收标准</w:t>
      </w:r>
    </w:p>
    <w:p>
      <w:pPr>
        <w:pStyle w:val="50"/>
        <w:spacing w:line="560" w:lineRule="exact"/>
        <w:ind w:firstLine="640" w:firstLineChars="200"/>
        <w:rPr>
          <w:rFonts w:eastAsia="仿宋_GB2312"/>
          <w:sz w:val="32"/>
          <w:szCs w:val="32"/>
        </w:rPr>
      </w:pPr>
      <w:bookmarkStart w:id="10" w:name="OLE_LINK6"/>
      <w:bookmarkStart w:id="11" w:name="OLE_LINK17"/>
      <w:r>
        <w:rPr>
          <w:rFonts w:hint="eastAsia" w:eastAsia="仿宋_GB2312"/>
          <w:sz w:val="32"/>
          <w:szCs w:val="32"/>
          <w:lang w:eastAsia="zh-CN"/>
        </w:rPr>
        <w:t>（</w:t>
      </w:r>
      <w:r>
        <w:rPr>
          <w:rFonts w:hint="eastAsia" w:eastAsia="仿宋_GB2312"/>
          <w:sz w:val="32"/>
          <w:szCs w:val="32"/>
          <w:lang w:val="en-US" w:eastAsia="zh-CN"/>
        </w:rPr>
        <w:t>1</w:t>
      </w:r>
      <w:r>
        <w:rPr>
          <w:rFonts w:hint="eastAsia" w:eastAsia="仿宋_GB2312"/>
          <w:sz w:val="32"/>
          <w:szCs w:val="32"/>
          <w:lang w:eastAsia="zh-CN"/>
        </w:rPr>
        <w:t>）</w:t>
      </w:r>
      <w:r>
        <w:rPr>
          <w:rFonts w:eastAsia="仿宋_GB2312"/>
          <w:sz w:val="32"/>
          <w:szCs w:val="32"/>
        </w:rPr>
        <w:t>项目验收根据国家有关强制性规定，以及“长财采购[2016]6号文-关于进一步规范政府采购项目履约验收工作管理的通知”，验收费用由中标人承担，验收报告作为申请付款的凭证之一。</w:t>
      </w:r>
    </w:p>
    <w:p>
      <w:pPr>
        <w:pStyle w:val="51"/>
        <w:spacing w:line="560" w:lineRule="exact"/>
        <w:ind w:firstLine="640" w:firstLineChars="200"/>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2</w:t>
      </w:r>
      <w:r>
        <w:rPr>
          <w:rFonts w:hint="eastAsia" w:eastAsia="仿宋_GB2312"/>
          <w:sz w:val="32"/>
          <w:szCs w:val="32"/>
          <w:lang w:eastAsia="zh-CN"/>
        </w:rPr>
        <w:t>）</w:t>
      </w:r>
      <w:r>
        <w:rPr>
          <w:rFonts w:eastAsia="仿宋_GB2312"/>
          <w:sz w:val="32"/>
          <w:szCs w:val="32"/>
        </w:rPr>
        <w:t>验收过程中产生纠纷的，由质量技术监督部门认定的检测机构检测</w:t>
      </w:r>
      <w:r>
        <w:rPr>
          <w:rFonts w:hint="eastAsia" w:eastAsia="仿宋_GB2312"/>
          <w:sz w:val="32"/>
          <w:szCs w:val="32"/>
          <w:lang w:eastAsia="zh-CN"/>
        </w:rPr>
        <w:t>，检测费用</w:t>
      </w:r>
      <w:r>
        <w:rPr>
          <w:rFonts w:eastAsia="仿宋_GB2312"/>
          <w:sz w:val="32"/>
          <w:szCs w:val="32"/>
        </w:rPr>
        <w:t>由中标人承担。</w:t>
      </w:r>
    </w:p>
    <w:p>
      <w:pPr>
        <w:pStyle w:val="52"/>
        <w:spacing w:line="560" w:lineRule="exact"/>
        <w:ind w:firstLine="640" w:firstLineChars="200"/>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3</w:t>
      </w:r>
      <w:r>
        <w:rPr>
          <w:rFonts w:hint="eastAsia" w:eastAsia="仿宋_GB2312"/>
          <w:sz w:val="32"/>
          <w:szCs w:val="32"/>
          <w:lang w:eastAsia="zh-CN"/>
        </w:rPr>
        <w:t>）</w:t>
      </w:r>
      <w:r>
        <w:rPr>
          <w:rFonts w:eastAsia="仿宋_GB2312"/>
          <w:sz w:val="32"/>
          <w:szCs w:val="32"/>
        </w:rPr>
        <w:t>项目验收不合格，由中标人返工直至合格，有关返工、再行验收，以及给采购人造成的损失等费用由中标人承担。连续两次项目验收不合格的，采购人可终止合同，另行按规定选择其他供应商采购，由此带来的一切损失由中标人承担。</w:t>
      </w:r>
    </w:p>
    <w:p>
      <w:pPr>
        <w:pStyle w:val="53"/>
        <w:spacing w:line="560" w:lineRule="exact"/>
        <w:ind w:firstLine="640" w:firstLineChars="200"/>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4</w:t>
      </w:r>
      <w:r>
        <w:rPr>
          <w:rFonts w:hint="eastAsia" w:eastAsia="仿宋_GB2312"/>
          <w:sz w:val="32"/>
          <w:szCs w:val="32"/>
          <w:lang w:eastAsia="zh-CN"/>
        </w:rPr>
        <w:t>）</w:t>
      </w:r>
      <w:r>
        <w:rPr>
          <w:rFonts w:eastAsia="仿宋_GB2312"/>
          <w:sz w:val="32"/>
          <w:szCs w:val="32"/>
        </w:rPr>
        <w:t>中标人如需委托经采购人认可的检测机构对本项目进行验收，测试的技术参数必须达到其投标文件中的承诺，验收费用由中标人承担，验收报告作为申请付款的凭证之一。</w:t>
      </w:r>
      <w:bookmarkEnd w:id="10"/>
    </w:p>
    <w:bookmarkEnd w:id="11"/>
    <w:p>
      <w:pPr>
        <w:pStyle w:val="54"/>
        <w:spacing w:line="560" w:lineRule="exact"/>
        <w:ind w:firstLine="640" w:firstLineChars="200"/>
        <w:rPr>
          <w:rFonts w:eastAsia="仿宋_GB2312"/>
          <w:sz w:val="32"/>
          <w:szCs w:val="32"/>
        </w:rPr>
      </w:pPr>
      <w:r>
        <w:rPr>
          <w:rFonts w:eastAsia="仿宋_GB2312"/>
          <w:bCs/>
          <w:sz w:val="32"/>
          <w:szCs w:val="32"/>
        </w:rPr>
        <w:t>4．</w:t>
      </w:r>
      <w:r>
        <w:rPr>
          <w:rFonts w:eastAsia="仿宋_GB2312"/>
          <w:sz w:val="32"/>
          <w:szCs w:val="32"/>
        </w:rPr>
        <w:t>★中标人应为采购人提供优质服务，包括提供更多增值服务。中标人与采购人签订合同后，须指定1-2名项目主要负责人（须在投标文件中放入项目负责人的资料），负责与采购方指定人员对接具体采购工作事项，并负责管理采购配送全部事务。因本项目的特殊性，中标人在整个采购配送工作中必须服从采购人的安排、高度配合，确保顺利完成慰问工作，必须完成采购人所有合理要求，提前做好物资配送计划，安排的车辆、人员、物资必须按要求准时、保质保量配送到位。如有出现因中标人原因导致的慰问工作、配送工作出现问题且给采购人造成不良影响的，采购人有权根据影响程度给予中标人处罚。情节严重的，采购人有权终止采购合同，造成的一切损失由中标人承担。</w:t>
      </w:r>
    </w:p>
    <w:p>
      <w:pPr>
        <w:pStyle w:val="55"/>
        <w:spacing w:line="560" w:lineRule="exact"/>
        <w:ind w:firstLine="640" w:firstLineChars="200"/>
        <w:rPr>
          <w:rFonts w:eastAsia="仿宋_GB2312"/>
          <w:sz w:val="32"/>
          <w:szCs w:val="32"/>
        </w:rPr>
      </w:pPr>
      <w:r>
        <w:rPr>
          <w:rFonts w:eastAsia="仿宋_GB2312"/>
          <w:sz w:val="32"/>
          <w:szCs w:val="32"/>
        </w:rPr>
        <w:t>5．</w:t>
      </w:r>
      <w:bookmarkStart w:id="12" w:name="OLE_LINK9"/>
      <w:r>
        <w:rPr>
          <w:rFonts w:eastAsia="仿宋_GB2312"/>
          <w:sz w:val="32"/>
          <w:szCs w:val="32"/>
        </w:rPr>
        <w:t>本项目采用费用包干方式建设，投标人应根据项目要求和项目情况，详细列明项目所需的各项费用，以及产品运输保险保管、验收、培训、质保期免费保修维护等所有人工、管理、财务等所有费用，如一旦中标，在项目实施中出现任何遗漏，均由中标人免费提供，采购人不再支付任何费用。</w:t>
      </w:r>
      <w:bookmarkEnd w:id="12"/>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供应商在响应文件中所提供的证明材料必须真实，不得弄虚作假。供应商中标后，采购人将对供应商提供的所有证明材料进行检查核实，一旦发现弄虚作假，将取消中标资格，并按相关法律法规规定进行处理。</w:t>
      </w:r>
    </w:p>
    <w:p>
      <w:pPr>
        <w:pStyle w:val="37"/>
        <w:autoSpaceDE/>
        <w:autoSpaceDN/>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7.发布公告后第二个工作日送样至采购人。</w:t>
      </w:r>
    </w:p>
    <w:p>
      <w:pPr>
        <w:pStyle w:val="37"/>
        <w:autoSpaceDE/>
        <w:autoSpaceDN/>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如</w:t>
      </w:r>
      <w:r>
        <w:rPr>
          <w:rFonts w:ascii="Times New Roman" w:hAnsi="Times New Roman" w:eastAsia="仿宋_GB2312"/>
          <w:sz w:val="32"/>
          <w:szCs w:val="32"/>
        </w:rPr>
        <w:t>有服务过国家级开发区</w:t>
      </w:r>
      <w:r>
        <w:rPr>
          <w:rFonts w:hint="eastAsia" w:ascii="Times New Roman" w:hAnsi="Times New Roman" w:eastAsia="仿宋_GB2312"/>
          <w:sz w:val="32"/>
          <w:szCs w:val="32"/>
        </w:rPr>
        <w:t>、有同类供货业绩的</w:t>
      </w:r>
      <w:r>
        <w:rPr>
          <w:rFonts w:ascii="Times New Roman" w:hAnsi="Times New Roman" w:eastAsia="仿宋_GB2312"/>
          <w:sz w:val="32"/>
          <w:szCs w:val="32"/>
        </w:rPr>
        <w:t>供应商</w:t>
      </w:r>
      <w:r>
        <w:rPr>
          <w:rFonts w:hint="eastAsia" w:ascii="Times New Roman" w:hAnsi="Times New Roman" w:eastAsia="仿宋_GB2312"/>
          <w:sz w:val="32"/>
          <w:szCs w:val="32"/>
        </w:rPr>
        <w:t>请同步</w:t>
      </w:r>
      <w:r>
        <w:rPr>
          <w:rFonts w:ascii="Times New Roman" w:hAnsi="Times New Roman" w:eastAsia="仿宋_GB2312"/>
          <w:sz w:val="32"/>
          <w:szCs w:val="32"/>
        </w:rPr>
        <w:t>上传合同复印件。</w:t>
      </w:r>
    </w:p>
    <w:p>
      <w:pPr>
        <w:spacing w:line="560" w:lineRule="exact"/>
        <w:ind w:firstLine="640" w:firstLineChars="200"/>
        <w:rPr>
          <w:rFonts w:ascii="Times New Roman" w:hAnsi="Times New Roman" w:eastAsia="仿宋_GB2312" w:cs="Times New Roman"/>
          <w:sz w:val="24"/>
          <w:szCs w:val="24"/>
        </w:rPr>
      </w:pPr>
      <w:r>
        <w:rPr>
          <w:rFonts w:ascii="Times New Roman" w:hAnsi="Times New Roman" w:eastAsia="仿宋_GB2312" w:cs="Times New Roman"/>
          <w:sz w:val="32"/>
          <w:szCs w:val="32"/>
        </w:rPr>
        <w:t>对于上述项目要求，供应商应在响应文件中进行回应，做出承诺及说明。</w:t>
      </w:r>
    </w:p>
    <w:p>
      <w:pPr>
        <w:rPr>
          <w:rFonts w:ascii="Times New Roman" w:hAnsi="Times New Roman" w:eastAsia="宋体" w:cs="Times New Roman"/>
          <w:highlight w:val="red"/>
        </w:rPr>
      </w:pPr>
    </w:p>
    <w:p>
      <w:pPr>
        <w:rPr>
          <w:rFonts w:ascii="Times New Roman" w:hAnsi="Times New Roman" w:eastAsia="宋体" w:cs="Times New Roman"/>
          <w:highlight w:val="red"/>
        </w:rPr>
      </w:pP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iti SC Medium">
    <w:altName w:val="Noto Sans SC Thin"/>
    <w:panose1 w:val="02000000000000000000"/>
    <w:charset w:val="00"/>
    <w:family w:val="auto"/>
    <w:pitch w:val="default"/>
    <w:sig w:usb0="00000000" w:usb1="00000000"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jZGVlMmJhMzM5NzUwMGI2MGNkNWViODgxZDY0ZDEifQ=="/>
  </w:docVars>
  <w:rsids>
    <w:rsidRoot w:val="00AC2E1C"/>
    <w:rsid w:val="00161EC5"/>
    <w:rsid w:val="00454547"/>
    <w:rsid w:val="00762FD4"/>
    <w:rsid w:val="00AC2E1C"/>
    <w:rsid w:val="17F374E9"/>
    <w:rsid w:val="181464D3"/>
    <w:rsid w:val="1B1C6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14:ligatures w14:val="none"/>
    </w:rPr>
  </w:style>
  <w:style w:type="paragraph" w:styleId="3">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2">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99"/>
    <w:pPr>
      <w:ind w:firstLine="420" w:firstLineChars="200"/>
    </w:pPr>
    <w:rPr>
      <w:rFonts w:ascii="Calibri" w:hAnsi="Calibri" w:eastAsia="宋体" w:cs="Times New Roman"/>
      <w:szCs w:val="24"/>
    </w:rPr>
  </w:style>
  <w:style w:type="paragraph" w:styleId="12">
    <w:name w:val="footer"/>
    <w:basedOn w:val="1"/>
    <w:link w:val="57"/>
    <w:unhideWhenUsed/>
    <w:qFormat/>
    <w:uiPriority w:val="99"/>
    <w:pPr>
      <w:tabs>
        <w:tab w:val="center" w:pos="4153"/>
        <w:tab w:val="right" w:pos="8306"/>
      </w:tabs>
      <w:snapToGrid w:val="0"/>
      <w:jc w:val="left"/>
    </w:pPr>
    <w:rPr>
      <w:sz w:val="18"/>
      <w:szCs w:val="18"/>
    </w:rPr>
  </w:style>
  <w:style w:type="paragraph" w:styleId="13">
    <w:name w:val="header"/>
    <w:basedOn w:val="1"/>
    <w:link w:val="56"/>
    <w:unhideWhenUsed/>
    <w:qFormat/>
    <w:uiPriority w:val="99"/>
    <w:pPr>
      <w:tabs>
        <w:tab w:val="center" w:pos="4153"/>
        <w:tab w:val="right" w:pos="8306"/>
      </w:tabs>
      <w:snapToGrid w:val="0"/>
      <w:jc w:val="center"/>
    </w:pPr>
    <w:rPr>
      <w:sz w:val="18"/>
      <w:szCs w:val="18"/>
    </w:rPr>
  </w:style>
  <w:style w:type="paragraph" w:styleId="14">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3"/>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2"/>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qFormat/>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rPr>
  </w:style>
  <w:style w:type="character" w:customStyle="1" w:styleId="23">
    <w:name w:val="标题 6 字符"/>
    <w:basedOn w:val="17"/>
    <w:link w:val="7"/>
    <w:semiHidden/>
    <w:qFormat/>
    <w:uiPriority w:val="9"/>
    <w:rPr>
      <w:rFonts w:cstheme="majorBidi"/>
      <w:b/>
      <w:bCs/>
      <w:color w:val="2F5597"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99"/>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character" w:customStyle="1" w:styleId="36">
    <w:name w:val="fontstyle01"/>
    <w:basedOn w:val="17"/>
    <w:qFormat/>
    <w:uiPriority w:val="0"/>
    <w:rPr>
      <w:rFonts w:hint="eastAsia" w:ascii="宋体" w:hAnsi="宋体" w:eastAsia="宋体"/>
      <w:color w:val="000000"/>
      <w:sz w:val="22"/>
      <w:szCs w:val="22"/>
    </w:rPr>
  </w:style>
  <w:style w:type="paragraph" w:customStyle="1" w:styleId="37">
    <w:name w:val="Default"/>
    <w:qFormat/>
    <w:uiPriority w:val="0"/>
    <w:pPr>
      <w:widowControl w:val="0"/>
      <w:autoSpaceDE w:val="0"/>
      <w:autoSpaceDN w:val="0"/>
      <w:adjustRightInd w:val="0"/>
      <w:spacing w:after="0" w:line="240" w:lineRule="auto"/>
    </w:pPr>
    <w:rPr>
      <w:rFonts w:ascii="黑体" w:hAnsi="黑体" w:eastAsia="黑体" w:cs="Times New Roman"/>
      <w:kern w:val="2"/>
      <w:sz w:val="21"/>
      <w:szCs w:val="22"/>
      <w:lang w:val="en-US" w:eastAsia="zh-CN" w:bidi="ar-SA"/>
      <w14:ligatures w14:val="none"/>
    </w:rPr>
  </w:style>
  <w:style w:type="paragraph" w:customStyle="1" w:styleId="38">
    <w:name w:val="正文_5"/>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39">
    <w:name w:val="正文_7"/>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40">
    <w:name w:val="正文_8"/>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41">
    <w:name w:val="正文_9"/>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42">
    <w:name w:val="正文_10"/>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43">
    <w:name w:val="正文_11"/>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44">
    <w:name w:val="正文_12"/>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45">
    <w:name w:val="正文_13"/>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46">
    <w:name w:val="正文_14"/>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47">
    <w:name w:val="正文_15"/>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48">
    <w:name w:val="正文_16"/>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49">
    <w:name w:val="正文_18"/>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50">
    <w:name w:val="正文_19"/>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51">
    <w:name w:val="正文_20"/>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52">
    <w:name w:val="正文_21"/>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53">
    <w:name w:val="正文_22"/>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54">
    <w:name w:val="正文_23"/>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55">
    <w:name w:val="正文_24"/>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character" w:customStyle="1" w:styleId="56">
    <w:name w:val="页眉 字符"/>
    <w:basedOn w:val="17"/>
    <w:link w:val="13"/>
    <w:qFormat/>
    <w:uiPriority w:val="99"/>
    <w:rPr>
      <w:sz w:val="18"/>
      <w:szCs w:val="18"/>
      <w14:ligatures w14:val="none"/>
    </w:rPr>
  </w:style>
  <w:style w:type="character" w:customStyle="1" w:styleId="57">
    <w:name w:val="页脚 字符"/>
    <w:basedOn w:val="17"/>
    <w:link w:val="12"/>
    <w:qFormat/>
    <w:uiPriority w:val="99"/>
    <w:rPr>
      <w:sz w:val="18"/>
      <w:szCs w:val="18"/>
      <w14:ligatures w14:val="none"/>
    </w:rPr>
  </w:style>
  <w:style w:type="character" w:customStyle="1" w:styleId="58">
    <w:name w:val="font11"/>
    <w:basedOn w:val="17"/>
    <w:qFormat/>
    <w:uiPriority w:val="0"/>
    <w:rPr>
      <w:rFonts w:hint="eastAsia" w:ascii="仿宋" w:hAnsi="仿宋" w:eastAsia="仿宋" w:cs="仿宋"/>
      <w:color w:val="000000"/>
      <w:sz w:val="21"/>
      <w:szCs w:val="21"/>
      <w:u w:val="none"/>
    </w:rPr>
  </w:style>
  <w:style w:type="character" w:customStyle="1" w:styleId="59">
    <w:name w:val="font21"/>
    <w:basedOn w:val="17"/>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2266</Words>
  <Characters>2568</Characters>
  <Lines>166</Lines>
  <Paragraphs>239</Paragraphs>
  <TotalTime>0</TotalTime>
  <ScaleCrop>false</ScaleCrop>
  <LinksUpToDate>false</LinksUpToDate>
  <CharactersWithSpaces>2599</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2025-06-18T13:14:00Z</dcterms:created>
  <dc:creator>MM</dc:creator>
  <cp:lastModifiedBy>Xie_66</cp:lastModifiedBy>
  <dcterms:modified xsi:type="dcterms:W3CDTF">2025-07-01T02:24:23Z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eyJoZGlkIjoiZWRhMzhjYWY3YjFmZWM2NDVmMTI3YzEyODhjMmZmNTkiLCJ1c2VySWQiOiI0OTMzNjgyMzIifQ==</vt:lpwstr>
  </property>
  <property fmtid="{D5CDD505-2E9C-101B-9397-08002B2CF9AE}" pid="3" name="KSOProductBuildVer">
    <vt:lpwstr>2052-11.1.0.12650</vt:lpwstr>
  </property>
  <property fmtid="{D5CDD505-2E9C-101B-9397-08002B2CF9AE}" pid="4" name="ICV">
    <vt:lpwstr>5678106865B04BEDB4A05892684C33A2_12</vt:lpwstr>
  </property>
</Properties>
</file>