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6214" w:rsidRDefault="000C385F">
      <w:pPr>
        <w:spacing w:line="560" w:lineRule="exact"/>
        <w:jc w:val="center"/>
        <w:rPr>
          <w:rFonts w:ascii="宋体" w:eastAsia="宋体" w:hAnsi="宋体" w:cs="宋体"/>
          <w:b/>
          <w:bCs/>
          <w:sz w:val="44"/>
          <w:szCs w:val="44"/>
        </w:rPr>
      </w:pPr>
      <w:r>
        <w:rPr>
          <w:rFonts w:ascii="宋体" w:eastAsia="宋体" w:hAnsi="宋体" w:cs="宋体" w:hint="eastAsia"/>
          <w:b/>
          <w:bCs/>
          <w:sz w:val="44"/>
          <w:szCs w:val="44"/>
        </w:rPr>
        <w:t>天心区</w:t>
      </w:r>
      <w:r w:rsidR="000D19DA">
        <w:rPr>
          <w:rFonts w:ascii="宋体" w:eastAsia="宋体" w:hAnsi="宋体" w:cs="宋体" w:hint="eastAsia"/>
          <w:b/>
          <w:bCs/>
          <w:sz w:val="44"/>
          <w:szCs w:val="44"/>
        </w:rPr>
        <w:t>血吸虫病防治</w:t>
      </w:r>
    </w:p>
    <w:p w:rsidR="0069773D" w:rsidRDefault="000D19DA">
      <w:pPr>
        <w:spacing w:line="560" w:lineRule="exact"/>
        <w:jc w:val="center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宋体" w:eastAsia="宋体" w:hAnsi="宋体" w:cs="宋体" w:hint="eastAsia"/>
          <w:b/>
          <w:bCs/>
          <w:sz w:val="44"/>
          <w:szCs w:val="44"/>
        </w:rPr>
        <w:t>钉螺调查</w:t>
      </w:r>
      <w:r w:rsidR="000C385F">
        <w:rPr>
          <w:rFonts w:ascii="宋体" w:eastAsia="宋体" w:hAnsi="宋体" w:cs="宋体" w:hint="eastAsia"/>
          <w:b/>
          <w:bCs/>
          <w:sz w:val="44"/>
          <w:szCs w:val="44"/>
        </w:rPr>
        <w:t>及药物灭蚴工作</w:t>
      </w:r>
      <w:r>
        <w:rPr>
          <w:rFonts w:ascii="宋体" w:eastAsia="宋体" w:hAnsi="宋体" w:cs="宋体" w:hint="eastAsia"/>
          <w:b/>
          <w:bCs/>
          <w:sz w:val="44"/>
          <w:szCs w:val="44"/>
        </w:rPr>
        <w:t>采购需求</w:t>
      </w:r>
    </w:p>
    <w:p w:rsidR="0069773D" w:rsidRDefault="0069773D">
      <w:pPr>
        <w:spacing w:line="560" w:lineRule="exact"/>
        <w:rPr>
          <w:rFonts w:ascii="仿宋_GB2312" w:eastAsia="仿宋_GB2312" w:hAnsi="仿宋_GB2312" w:cs="仿宋_GB2312"/>
          <w:sz w:val="32"/>
          <w:szCs w:val="32"/>
        </w:rPr>
      </w:pPr>
    </w:p>
    <w:p w:rsidR="00540033" w:rsidRDefault="00540033" w:rsidP="003D1DA3">
      <w:pPr>
        <w:spacing w:line="560" w:lineRule="exact"/>
        <w:rPr>
          <w:rFonts w:ascii="黑体" w:eastAsia="黑体" w:hAnsi="黑体" w:cs="黑体" w:hint="eastAsia"/>
          <w:color w:val="FF0000"/>
          <w:sz w:val="32"/>
          <w:szCs w:val="32"/>
        </w:rPr>
      </w:pPr>
      <w:r>
        <w:rPr>
          <w:rFonts w:ascii="黑体" w:eastAsia="黑体" w:hAnsi="黑体" w:cs="黑体" w:hint="eastAsia"/>
          <w:color w:val="FF0000"/>
          <w:sz w:val="32"/>
          <w:szCs w:val="32"/>
        </w:rPr>
        <w:t>注意事项</w:t>
      </w:r>
      <w:r w:rsidR="003D1DA3" w:rsidRPr="003D1DA3">
        <w:rPr>
          <w:rFonts w:ascii="黑体" w:eastAsia="黑体" w:hAnsi="黑体" w:cs="黑体" w:hint="eastAsia"/>
          <w:color w:val="FF0000"/>
          <w:sz w:val="32"/>
          <w:szCs w:val="32"/>
        </w:rPr>
        <w:t>：</w:t>
      </w:r>
    </w:p>
    <w:p w:rsidR="00EB6214" w:rsidRDefault="001A1EA0" w:rsidP="00540033">
      <w:pPr>
        <w:spacing w:line="560" w:lineRule="exact"/>
        <w:ind w:firstLineChars="200" w:firstLine="640"/>
        <w:rPr>
          <w:rFonts w:ascii="黑体" w:eastAsia="黑体" w:hAnsi="黑体" w:cs="黑体" w:hint="eastAsia"/>
          <w:color w:val="FF0000"/>
          <w:sz w:val="32"/>
          <w:szCs w:val="32"/>
        </w:rPr>
      </w:pPr>
      <w:r>
        <w:rPr>
          <w:rFonts w:ascii="黑体" w:eastAsia="黑体" w:hAnsi="黑体" w:cs="黑体" w:hint="eastAsia"/>
          <w:color w:val="FF0000"/>
          <w:sz w:val="32"/>
          <w:szCs w:val="32"/>
        </w:rPr>
        <w:t>1.</w:t>
      </w:r>
      <w:r w:rsidR="003D1DA3" w:rsidRPr="003D1DA3">
        <w:rPr>
          <w:rFonts w:ascii="黑体" w:eastAsia="黑体" w:hAnsi="黑体" w:cs="黑体" w:hint="eastAsia"/>
          <w:color w:val="FF0000"/>
          <w:sz w:val="32"/>
          <w:szCs w:val="32"/>
        </w:rPr>
        <w:t>本采购项目包含钉螺调查及药物灭蚴两项，</w:t>
      </w:r>
      <w:r w:rsidR="0016649F">
        <w:rPr>
          <w:rFonts w:ascii="黑体" w:eastAsia="黑体" w:hAnsi="黑体" w:cs="黑体" w:hint="eastAsia"/>
          <w:color w:val="FF0000"/>
          <w:sz w:val="32"/>
          <w:szCs w:val="32"/>
        </w:rPr>
        <w:t>具体要求</w:t>
      </w:r>
      <w:r w:rsidR="00EE44D7">
        <w:rPr>
          <w:rFonts w:ascii="黑体" w:eastAsia="黑体" w:hAnsi="黑体" w:cs="黑体" w:hint="eastAsia"/>
          <w:color w:val="FF0000"/>
          <w:sz w:val="32"/>
          <w:szCs w:val="32"/>
        </w:rPr>
        <w:t>分别</w:t>
      </w:r>
      <w:r w:rsidR="00BF167C">
        <w:rPr>
          <w:rFonts w:ascii="黑体" w:eastAsia="黑体" w:hAnsi="黑体" w:cs="黑体" w:hint="eastAsia"/>
          <w:color w:val="FF0000"/>
          <w:sz w:val="32"/>
          <w:szCs w:val="32"/>
        </w:rPr>
        <w:t>详</w:t>
      </w:r>
      <w:r w:rsidR="00EE44D7">
        <w:rPr>
          <w:rFonts w:ascii="黑体" w:eastAsia="黑体" w:hAnsi="黑体" w:cs="黑体" w:hint="eastAsia"/>
          <w:color w:val="FF0000"/>
          <w:sz w:val="32"/>
          <w:szCs w:val="32"/>
        </w:rPr>
        <w:t>见项目一和项目二。</w:t>
      </w:r>
    </w:p>
    <w:p w:rsidR="001A1EA0" w:rsidRPr="001A1EA0" w:rsidRDefault="001A1EA0" w:rsidP="00540033">
      <w:pPr>
        <w:pStyle w:val="2"/>
        <w:ind w:leftChars="0" w:left="0" w:firstLine="640"/>
        <w:rPr>
          <w:rFonts w:ascii="黑体" w:eastAsia="黑体" w:hAnsi="黑体" w:cs="黑体"/>
          <w:color w:val="FF0000"/>
          <w:sz w:val="32"/>
          <w:szCs w:val="32"/>
        </w:rPr>
      </w:pPr>
      <w:r w:rsidRPr="001A1EA0">
        <w:rPr>
          <w:rFonts w:ascii="黑体" w:eastAsia="黑体" w:hAnsi="黑体" w:cs="黑体" w:hint="eastAsia"/>
          <w:color w:val="FF0000"/>
          <w:sz w:val="32"/>
          <w:szCs w:val="32"/>
        </w:rPr>
        <w:t>2.项目经费预算总计130800</w:t>
      </w:r>
      <w:r>
        <w:rPr>
          <w:rFonts w:ascii="黑体" w:eastAsia="黑体" w:hAnsi="黑体" w:cs="黑体" w:hint="eastAsia"/>
          <w:color w:val="FF0000"/>
          <w:sz w:val="32"/>
          <w:szCs w:val="32"/>
        </w:rPr>
        <w:t>元</w:t>
      </w:r>
      <w:r w:rsidRPr="001A1EA0">
        <w:rPr>
          <w:rFonts w:ascii="黑体" w:eastAsia="黑体" w:hAnsi="黑体" w:cs="黑体" w:hint="eastAsia"/>
          <w:color w:val="FF0000"/>
          <w:sz w:val="32"/>
          <w:szCs w:val="32"/>
        </w:rPr>
        <w:t>，其中</w:t>
      </w:r>
      <w:r w:rsidRPr="003D1DA3">
        <w:rPr>
          <w:rFonts w:ascii="黑体" w:eastAsia="黑体" w:hAnsi="黑体" w:cs="黑体" w:hint="eastAsia"/>
          <w:color w:val="FF0000"/>
          <w:sz w:val="32"/>
          <w:szCs w:val="32"/>
        </w:rPr>
        <w:t>钉螺调查</w:t>
      </w:r>
      <w:r>
        <w:rPr>
          <w:rFonts w:ascii="黑体" w:eastAsia="黑体" w:hAnsi="黑体" w:cs="黑体" w:hint="eastAsia"/>
          <w:color w:val="FF0000"/>
          <w:sz w:val="32"/>
          <w:szCs w:val="32"/>
        </w:rPr>
        <w:t>79800元，</w:t>
      </w:r>
      <w:r w:rsidRPr="003D1DA3">
        <w:rPr>
          <w:rFonts w:ascii="黑体" w:eastAsia="黑体" w:hAnsi="黑体" w:cs="黑体" w:hint="eastAsia"/>
          <w:color w:val="FF0000"/>
          <w:sz w:val="32"/>
          <w:szCs w:val="32"/>
        </w:rPr>
        <w:t>药物灭蚴</w:t>
      </w:r>
      <w:r>
        <w:rPr>
          <w:rFonts w:ascii="黑体" w:eastAsia="黑体" w:hAnsi="黑体" w:cs="黑体" w:hint="eastAsia"/>
          <w:color w:val="FF0000"/>
          <w:sz w:val="32"/>
          <w:szCs w:val="32"/>
        </w:rPr>
        <w:t>51000元。</w:t>
      </w:r>
    </w:p>
    <w:p w:rsidR="00540033" w:rsidRDefault="00540033" w:rsidP="00C32075">
      <w:pPr>
        <w:spacing w:line="560" w:lineRule="exact"/>
        <w:ind w:firstLineChars="200" w:firstLine="643"/>
        <w:rPr>
          <w:rFonts w:ascii="宋体" w:eastAsia="宋体" w:hAnsi="宋体" w:cs="宋体" w:hint="eastAsia"/>
          <w:b/>
          <w:bCs/>
          <w:color w:val="FF0000"/>
          <w:sz w:val="32"/>
          <w:szCs w:val="32"/>
        </w:rPr>
      </w:pPr>
    </w:p>
    <w:p w:rsidR="00540033" w:rsidRDefault="00540033" w:rsidP="00C32075">
      <w:pPr>
        <w:spacing w:line="560" w:lineRule="exact"/>
        <w:ind w:firstLineChars="200" w:firstLine="643"/>
        <w:rPr>
          <w:rFonts w:ascii="宋体" w:eastAsia="宋体" w:hAnsi="宋体" w:cs="宋体" w:hint="eastAsia"/>
          <w:b/>
          <w:bCs/>
          <w:color w:val="FF0000"/>
          <w:sz w:val="32"/>
          <w:szCs w:val="32"/>
        </w:rPr>
      </w:pPr>
    </w:p>
    <w:p w:rsidR="00540033" w:rsidRDefault="00540033" w:rsidP="00C32075">
      <w:pPr>
        <w:spacing w:line="560" w:lineRule="exact"/>
        <w:ind w:firstLineChars="200" w:firstLine="643"/>
        <w:rPr>
          <w:rFonts w:ascii="宋体" w:eastAsia="宋体" w:hAnsi="宋体" w:cs="宋体" w:hint="eastAsia"/>
          <w:b/>
          <w:bCs/>
          <w:color w:val="FF0000"/>
          <w:sz w:val="32"/>
          <w:szCs w:val="32"/>
        </w:rPr>
      </w:pPr>
    </w:p>
    <w:p w:rsidR="0069773D" w:rsidRPr="00C32075" w:rsidRDefault="00EB6214" w:rsidP="00C32075">
      <w:pPr>
        <w:spacing w:line="560" w:lineRule="exact"/>
        <w:ind w:firstLineChars="200" w:firstLine="643"/>
        <w:rPr>
          <w:rFonts w:ascii="宋体" w:eastAsia="宋体" w:hAnsi="宋体" w:cs="宋体"/>
          <w:b/>
          <w:bCs/>
          <w:color w:val="FF0000"/>
          <w:sz w:val="32"/>
          <w:szCs w:val="32"/>
        </w:rPr>
      </w:pPr>
      <w:r w:rsidRPr="00C32075">
        <w:rPr>
          <w:rFonts w:ascii="宋体" w:eastAsia="宋体" w:hAnsi="宋体" w:cs="宋体" w:hint="eastAsia"/>
          <w:b/>
          <w:bCs/>
          <w:color w:val="FF0000"/>
          <w:sz w:val="32"/>
          <w:szCs w:val="32"/>
        </w:rPr>
        <w:t>项目一：</w:t>
      </w:r>
      <w:r w:rsidR="000D19DA" w:rsidRPr="00C32075">
        <w:rPr>
          <w:rFonts w:ascii="宋体" w:eastAsia="宋体" w:hAnsi="宋体" w:cs="宋体" w:hint="eastAsia"/>
          <w:b/>
          <w:bCs/>
          <w:color w:val="FF0000"/>
          <w:sz w:val="32"/>
          <w:szCs w:val="32"/>
        </w:rPr>
        <w:t>2025年天心区血吸虫病防治钉螺调查外包项目</w:t>
      </w:r>
    </w:p>
    <w:p w:rsidR="0069773D" w:rsidRDefault="00EB6214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一</w:t>
      </w:r>
      <w:r w:rsidR="000D19DA">
        <w:rPr>
          <w:rFonts w:ascii="黑体" w:eastAsia="黑体" w:hAnsi="黑体" w:cs="黑体" w:hint="eastAsia"/>
          <w:sz w:val="32"/>
          <w:szCs w:val="32"/>
        </w:rPr>
        <w:t>、项目内容</w:t>
      </w:r>
    </w:p>
    <w:p w:rsidR="0069773D" w:rsidRDefault="000D19DA">
      <w:pPr>
        <w:snapToGrid w:val="0"/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在长沙市天心区湘江流域垸外洲滩开展血吸虫病防治钉螺调查工作。调查范围包括：以黑石铺滩为重点的沿江洲滩及兴马洲沿江草滩，查螺总面积不少于190万平方米，具体为猴子石桥北——湘江一桥沿江河滩，猴子石大桥南——湘府路桥段河滩，黑石铺滩，黑石铺滩上游天心辖区沿江河滩及兴马洲。</w:t>
      </w:r>
    </w:p>
    <w:p w:rsidR="0069773D" w:rsidRDefault="000D19DA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以行政村为单位开展调查，每村查螺不少于500框。</w:t>
      </w:r>
    </w:p>
    <w:p w:rsidR="0069773D" w:rsidRDefault="00EB6214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二</w:t>
      </w:r>
      <w:r w:rsidR="000D19DA">
        <w:rPr>
          <w:rFonts w:ascii="黑体" w:eastAsia="黑体" w:hAnsi="黑体" w:cs="黑体" w:hint="eastAsia"/>
          <w:sz w:val="32"/>
          <w:szCs w:val="32"/>
        </w:rPr>
        <w:t>、资质要求</w:t>
      </w:r>
    </w:p>
    <w:p w:rsidR="0069773D" w:rsidRDefault="000D19DA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要求有钉螺调查相关经验、参与过血吸虫病疫区相关钉螺调查工作。</w:t>
      </w:r>
    </w:p>
    <w:p w:rsidR="0069773D" w:rsidRDefault="00EB6214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lastRenderedPageBreak/>
        <w:t>三</w:t>
      </w:r>
      <w:r w:rsidR="000D19DA">
        <w:rPr>
          <w:rFonts w:ascii="黑体" w:eastAsia="黑体" w:hAnsi="黑体" w:cs="黑体" w:hint="eastAsia"/>
          <w:sz w:val="32"/>
          <w:szCs w:val="32"/>
        </w:rPr>
        <w:t>、项目要求</w:t>
      </w:r>
    </w:p>
    <w:p w:rsidR="0069773D" w:rsidRDefault="000D19DA">
      <w:pPr>
        <w:spacing w:line="560" w:lineRule="exact"/>
        <w:ind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符合国家血吸虫病防治标准中钉螺查治标准。</w:t>
      </w:r>
    </w:p>
    <w:p w:rsidR="0069773D" w:rsidRDefault="000D19DA">
      <w:pPr>
        <w:spacing w:line="560" w:lineRule="exact"/>
        <w:ind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1、调查范围和频次：结合2025年省市下发的钉螺调查任务和实际情况，对历史有螺洲滩和人畜常到的生产生活区等易感环境进行钉螺调查。</w:t>
      </w:r>
    </w:p>
    <w:p w:rsidR="0069773D" w:rsidRDefault="000D19DA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2、调查时间和方法：于2025年4月-5月完成调查。</w:t>
      </w:r>
    </w:p>
    <w:p w:rsidR="0069773D" w:rsidRDefault="000D19DA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我区根据划分原则属于无螺环境，钉螺现场调查先采用环境抽查法调查，若检获钉螺，再以系统抽样法进行调查，检获框内全部钉螺并定位记录，拾到的所有钉螺交由我中心检验科，进行解剖观察，鉴别死活和感染情况。</w:t>
      </w:r>
    </w:p>
    <w:p w:rsidR="0069773D" w:rsidRDefault="000D19DA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对所有查出钉螺的环境应采用GPS进行定位、面积测量，并收集、汇总有关数据。现场钉螺调查时务必做好详细的原始记录，画出查螺地点的地形示意图，标明植被、地貌、等距设框的顺序方向等，填写原始记录表格，并对每个洲滩的环境概貌拍一张数码照片。</w:t>
      </w:r>
    </w:p>
    <w:p w:rsidR="0069773D" w:rsidRDefault="000D19DA">
      <w:pPr>
        <w:snapToGrid w:val="0"/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3.加强指导和质控。</w:t>
      </w:r>
      <w:r>
        <w:rPr>
          <w:rFonts w:ascii="仿宋_GB2312" w:eastAsia="仿宋_GB2312" w:hAnsi="仿宋_GB2312" w:cs="仿宋_GB2312" w:hint="eastAsia"/>
          <w:bCs/>
          <w:sz w:val="32"/>
          <w:szCs w:val="32"/>
        </w:rPr>
        <w:t>区疾控中心负责对查螺工</w:t>
      </w:r>
      <w:r>
        <w:rPr>
          <w:rFonts w:ascii="仿宋_GB2312" w:eastAsia="仿宋_GB2312" w:hAnsi="仿宋_GB2312" w:cs="仿宋_GB2312" w:hint="eastAsia"/>
          <w:sz w:val="32"/>
          <w:szCs w:val="32"/>
        </w:rPr>
        <w:t>作进行指导、质量控制、提供部分查螺装备（衣服、查螺工具包、防蚴膏）、经费保障等；现场查螺工作结束后，区疾控中心血防科组织人员对已查螺的重点地带进行抽查，确保螺情调查真实、可靠。</w:t>
      </w:r>
    </w:p>
    <w:p w:rsidR="0069773D" w:rsidRDefault="000D19DA">
      <w:pPr>
        <w:snapToGrid w:val="0"/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4.提前准备物资。承包公司负责组织人员成立调查队，准备好查螺所需工具。如套鞋、手套、镊子、镰刀、毛巾、帽子、绳子、信封、照相机、GPS、纸、笔、文件夹、文件袋、矿泉水、横</w:t>
      </w:r>
      <w:r>
        <w:rPr>
          <w:rFonts w:ascii="仿宋_GB2312" w:eastAsia="仿宋_GB2312" w:hAnsi="仿宋_GB2312" w:cs="仿宋_GB2312" w:hint="eastAsia"/>
          <w:sz w:val="32"/>
          <w:szCs w:val="32"/>
        </w:rPr>
        <w:lastRenderedPageBreak/>
        <w:t>幅等，确保查螺任务的完成。</w:t>
      </w:r>
    </w:p>
    <w:p w:rsidR="0069773D" w:rsidRDefault="000D19DA">
      <w:pPr>
        <w:snapToGrid w:val="0"/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5.保证查螺质量。严格按照《血吸虫病消除工作规范》中的钉螺调查要求，开展查螺工作。查螺前，承包公司应对组织的查螺人员进行培训，严格按照《湖南省查灭螺技术规范》要求执行，要求做到钉螺识别准确无误、查螺方法熟悉掌握。</w:t>
      </w:r>
    </w:p>
    <w:p w:rsidR="0069773D" w:rsidRDefault="000D19DA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6.做好个人防护。查螺人员应听从指挥，开展现场查螺时不得擅自离开当天查螺区域；要注意个人防护，须穿长胶套鞋、戴手套，捡拾钉螺要用镊子或竹筷，不能直接用手捡螺；不要在疫水中洗手、脚；在岸边陡坡查螺时，特别要注意防止滑跌落水。如怀疑查螺期间有接触疫水史者，应及时进行检查和治疗。</w:t>
      </w:r>
    </w:p>
    <w:p w:rsidR="0069773D" w:rsidRDefault="000D19DA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7.根据环境逐片、逐村、有步骤的进行认真查螺。查螺人员每天要进行签名并拍现场查螺照片留存，坚持查一框、记一框，并将查螺结果记录在“钉螺分框检测记录表”上，工作结束后，承包公司要将相关原始资料、照片、小结等交给区疾控中心。</w:t>
      </w:r>
    </w:p>
    <w:p w:rsidR="0069773D" w:rsidRDefault="00EB6214">
      <w:pPr>
        <w:spacing w:line="560" w:lineRule="exact"/>
        <w:ind w:firstLineChars="200" w:firstLine="640"/>
        <w:rPr>
          <w:rFonts w:ascii="仿宋_GB2312" w:eastAsia="仿宋_GB2312" w:hAnsi="仿宋_GB2312" w:cs="仿宋_GB2312"/>
          <w:b/>
          <w:bCs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四</w:t>
      </w:r>
      <w:r w:rsidR="000D19DA">
        <w:rPr>
          <w:rFonts w:ascii="黑体" w:eastAsia="黑体" w:hAnsi="黑体" w:cs="黑体" w:hint="eastAsia"/>
          <w:sz w:val="32"/>
          <w:szCs w:val="32"/>
        </w:rPr>
        <w:t>、项目清单</w:t>
      </w:r>
    </w:p>
    <w:tbl>
      <w:tblPr>
        <w:tblStyle w:val="a4"/>
        <w:tblW w:w="8950" w:type="dxa"/>
        <w:tblInd w:w="-256" w:type="dxa"/>
        <w:tblLook w:val="04A0"/>
      </w:tblPr>
      <w:tblGrid>
        <w:gridCol w:w="3070"/>
        <w:gridCol w:w="1905"/>
        <w:gridCol w:w="1905"/>
        <w:gridCol w:w="2070"/>
      </w:tblGrid>
      <w:tr w:rsidR="0069773D"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773D" w:rsidRDefault="000D19DA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项目名称：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773D" w:rsidRDefault="000D19DA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面积（单位：平方米）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773D" w:rsidRDefault="000D19DA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单价（单位：元/平方米）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773D" w:rsidRDefault="000D19DA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合计（单位：元）</w:t>
            </w:r>
          </w:p>
        </w:tc>
      </w:tr>
      <w:tr w:rsidR="0069773D"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9773D" w:rsidRDefault="000D19DA">
            <w:pPr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2025年天心区血吸虫病防治钉螺调查外包项目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773D" w:rsidRDefault="000D19DA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1900000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773D" w:rsidRDefault="000D19DA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0.042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773D" w:rsidRDefault="000D19DA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79800</w:t>
            </w:r>
          </w:p>
        </w:tc>
      </w:tr>
      <w:tr w:rsidR="0069773D"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9773D" w:rsidRDefault="000D19DA">
            <w:pPr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合计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773D" w:rsidRDefault="0069773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773D" w:rsidRDefault="0069773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773D" w:rsidRDefault="000D19DA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79800</w:t>
            </w:r>
          </w:p>
        </w:tc>
      </w:tr>
      <w:tr w:rsidR="0069773D">
        <w:tc>
          <w:tcPr>
            <w:tcW w:w="8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9773D" w:rsidRDefault="000D19DA">
            <w:pPr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lastRenderedPageBreak/>
              <w:t>供应商须按此表进行报价，供应商的单价报价不得超过采购项目单价限价、总报价不得超过采购项目最高限价，否者视为无效投标。</w:t>
            </w:r>
          </w:p>
        </w:tc>
      </w:tr>
    </w:tbl>
    <w:p w:rsidR="0069773D" w:rsidRDefault="00327F6B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五</w:t>
      </w:r>
      <w:r w:rsidR="000D19DA">
        <w:rPr>
          <w:rFonts w:ascii="黑体" w:eastAsia="黑体" w:hAnsi="黑体" w:cs="黑体" w:hint="eastAsia"/>
          <w:sz w:val="32"/>
          <w:szCs w:val="32"/>
        </w:rPr>
        <w:t>、验收方式</w:t>
      </w:r>
    </w:p>
    <w:p w:rsidR="0069773D" w:rsidRDefault="000D19DA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1、</w:t>
      </w:r>
      <w:r>
        <w:rPr>
          <w:rFonts w:ascii="仿宋_GB2312" w:eastAsia="仿宋_GB2312" w:hAnsi="仿宋_GB2312" w:cs="仿宋_GB2312" w:hint="eastAsia"/>
          <w:color w:val="FF0000"/>
          <w:sz w:val="32"/>
          <w:szCs w:val="32"/>
        </w:rPr>
        <w:t>根据长沙市财政局《关于进一步规范政府采购项目履约验收工作管理的通知》（长财采购[2016]6号）的规定</w:t>
      </w:r>
      <w:r>
        <w:rPr>
          <w:rFonts w:ascii="仿宋_GB2312" w:eastAsia="仿宋_GB2312" w:hAnsi="仿宋_GB2312" w:cs="仿宋_GB2312" w:hint="eastAsia"/>
          <w:sz w:val="32"/>
          <w:szCs w:val="32"/>
        </w:rPr>
        <w:t>，本项目采用简易程序进行验收。</w:t>
      </w:r>
    </w:p>
    <w:p w:rsidR="0069773D" w:rsidRDefault="000D19DA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2、项目验收国家有强制性规定的，按国家规定执行，验收费用由承包方承担，验收报告作为申请付款的凭证之一。</w:t>
      </w:r>
    </w:p>
    <w:p w:rsidR="0069773D" w:rsidRDefault="000D19DA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3、完工及时向采购方提出验收申请，采购方将派出专业技术人员根据考核办法进行效果考核评估，并出具书面考核验收报告，验收合格后，方可进行下一步工作，项目验收不合格，由承包企业返工直至合格，有关返工、再行验收，以及给采购方造成的损失等费用由承包企业承担。连续两次项目验收不合格的，采购方可终止合同，另行按规定选择其他供应商采购，由此带来的一切损失由承包企业承担。</w:t>
      </w:r>
    </w:p>
    <w:p w:rsidR="0069773D" w:rsidRDefault="00327F6B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六</w:t>
      </w:r>
      <w:r w:rsidR="000D19DA">
        <w:rPr>
          <w:rFonts w:ascii="黑体" w:eastAsia="黑体" w:hAnsi="黑体" w:cs="黑体" w:hint="eastAsia"/>
          <w:sz w:val="32"/>
          <w:szCs w:val="32"/>
        </w:rPr>
        <w:t>、其他要求及说明</w:t>
      </w:r>
    </w:p>
    <w:p w:rsidR="0069773D" w:rsidRDefault="000D19DA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1、服务时间及地点</w:t>
      </w:r>
    </w:p>
    <w:p w:rsidR="0069773D" w:rsidRDefault="000D19DA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1.1 服务时间：2025年4月-5月。承包企业按采购方规定时间到达指定位置完成钉螺调查工作。</w:t>
      </w:r>
    </w:p>
    <w:p w:rsidR="0069773D" w:rsidRDefault="000D19DA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1.2 服务地点：长沙市天心区疾病预防控制中心血吸虫病防治科指定地点。</w:t>
      </w:r>
    </w:p>
    <w:p w:rsidR="0069773D" w:rsidRDefault="000D19DA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lastRenderedPageBreak/>
        <w:t>2、结算方法</w:t>
      </w:r>
    </w:p>
    <w:p w:rsidR="0069773D" w:rsidRDefault="000D19DA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2.1查螺工作费用由中标方先垫付，工作结束，采购方验收合格后，双方共同核对确定实际查螺面积及最终费用结算金额，承包方先行开具合法等额发票给采购方，采购方收到发票后30日内将承包费用一次性支付至承包方指定银行账户。</w:t>
      </w:r>
    </w:p>
    <w:p w:rsidR="0069773D" w:rsidRDefault="000D19DA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2.2本项目采用费用包干方式建设，供应商应根据项目要求和现场情况，详细列明项目所需的设备及配套附件，以及产品运输保险保管、安装调试、试运行测试通过验收、培训、质保期免费保修维护等所有人工、管理、财务、交通等所有费用，如一旦中标，在项目实施中出现任何遗漏，均由成交供应商免费提供，采购方不再支付任何费用。</w:t>
      </w:r>
    </w:p>
    <w:p w:rsidR="0069773D" w:rsidRDefault="000D19DA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2.3供应商在投标前，需踏勘现场，有关费用自理，踏勘期间发生的意外自负。</w:t>
      </w:r>
    </w:p>
    <w:p w:rsidR="0069773D" w:rsidRDefault="00327F6B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七</w:t>
      </w:r>
      <w:r w:rsidR="000D19DA">
        <w:rPr>
          <w:rFonts w:ascii="黑体" w:eastAsia="黑体" w:hAnsi="黑体" w:cs="黑体" w:hint="eastAsia"/>
          <w:sz w:val="32"/>
          <w:szCs w:val="32"/>
        </w:rPr>
        <w:t>、免责声明</w:t>
      </w:r>
    </w:p>
    <w:p w:rsidR="0069773D" w:rsidRDefault="000D19DA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项目实施期间，由承包方承担一切安全责任。</w:t>
      </w:r>
    </w:p>
    <w:p w:rsidR="0069773D" w:rsidRDefault="00327F6B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八</w:t>
      </w:r>
      <w:r w:rsidR="000D19DA">
        <w:rPr>
          <w:rFonts w:ascii="黑体" w:eastAsia="黑体" w:hAnsi="黑体" w:cs="黑体" w:hint="eastAsia"/>
          <w:sz w:val="32"/>
          <w:szCs w:val="32"/>
        </w:rPr>
        <w:t>、保密协议</w:t>
      </w:r>
    </w:p>
    <w:p w:rsidR="0069773D" w:rsidRDefault="000D19DA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项目涉及的数据、方案及有关内容，承包方不得向第三方泄漏，承包方未经授权不得随意使用相关数</w:t>
      </w:r>
      <w:bookmarkStart w:id="0" w:name="_GoBack"/>
      <w:bookmarkEnd w:id="0"/>
      <w:r>
        <w:rPr>
          <w:rFonts w:ascii="仿宋_GB2312" w:eastAsia="仿宋_GB2312" w:hAnsi="仿宋_GB2312" w:cs="仿宋_GB2312" w:hint="eastAsia"/>
          <w:sz w:val="32"/>
          <w:szCs w:val="32"/>
        </w:rPr>
        <w:t>据。</w:t>
      </w:r>
    </w:p>
    <w:p w:rsidR="0069773D" w:rsidRDefault="000D19DA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对于上述项目要求，供应商应在投标文件中进行回应，作出承诺及说明。</w:t>
      </w:r>
    </w:p>
    <w:p w:rsidR="0069773D" w:rsidRDefault="0069773D">
      <w:pPr>
        <w:spacing w:line="560" w:lineRule="exact"/>
        <w:ind w:firstLineChars="200" w:firstLine="643"/>
        <w:rPr>
          <w:rFonts w:ascii="仿宋_GB2312" w:eastAsia="仿宋_GB2312" w:hAnsi="宋体"/>
          <w:b/>
          <w:bCs/>
          <w:sz w:val="32"/>
          <w:szCs w:val="32"/>
        </w:rPr>
      </w:pPr>
    </w:p>
    <w:p w:rsidR="0069773D" w:rsidRDefault="0069773D">
      <w:pPr>
        <w:spacing w:line="56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0C385F" w:rsidRDefault="000C385F" w:rsidP="000C385F">
      <w:pPr>
        <w:pStyle w:val="2"/>
      </w:pPr>
    </w:p>
    <w:p w:rsidR="000C385F" w:rsidRDefault="000C385F" w:rsidP="000C385F">
      <w:pPr>
        <w:spacing w:line="560" w:lineRule="exact"/>
        <w:rPr>
          <w:rFonts w:ascii="仿宋_GB2312" w:eastAsia="仿宋_GB2312" w:hAnsi="仿宋_GB2312" w:cs="仿宋_GB2312"/>
          <w:sz w:val="32"/>
          <w:szCs w:val="32"/>
        </w:rPr>
      </w:pPr>
    </w:p>
    <w:p w:rsidR="000C385F" w:rsidRPr="00C32075" w:rsidRDefault="000C385F" w:rsidP="000C385F">
      <w:pPr>
        <w:spacing w:line="560" w:lineRule="exact"/>
        <w:ind w:firstLineChars="200" w:firstLine="640"/>
        <w:rPr>
          <w:rFonts w:ascii="黑体" w:eastAsia="黑体" w:hAnsi="黑体" w:cs="黑体"/>
          <w:color w:val="FF0000"/>
          <w:sz w:val="32"/>
          <w:szCs w:val="32"/>
        </w:rPr>
      </w:pPr>
      <w:r w:rsidRPr="00C32075">
        <w:rPr>
          <w:rFonts w:ascii="黑体" w:eastAsia="黑体" w:hAnsi="黑体" w:cs="黑体" w:hint="eastAsia"/>
          <w:color w:val="FF0000"/>
          <w:sz w:val="32"/>
          <w:szCs w:val="32"/>
        </w:rPr>
        <w:t>项目</w:t>
      </w:r>
      <w:r w:rsidR="00327F6B" w:rsidRPr="00C32075">
        <w:rPr>
          <w:rFonts w:ascii="黑体" w:eastAsia="黑体" w:hAnsi="黑体" w:cs="黑体" w:hint="eastAsia"/>
          <w:color w:val="FF0000"/>
          <w:sz w:val="32"/>
          <w:szCs w:val="32"/>
        </w:rPr>
        <w:t>二：</w:t>
      </w:r>
      <w:r w:rsidRPr="00C32075">
        <w:rPr>
          <w:rFonts w:ascii="黑体" w:eastAsia="黑体" w:hAnsi="黑体" w:cs="黑体" w:hint="eastAsia"/>
          <w:color w:val="FF0000"/>
          <w:sz w:val="32"/>
          <w:szCs w:val="32"/>
        </w:rPr>
        <w:t>2025年天心区血吸虫病防治药物灭蚴外包项目</w:t>
      </w:r>
    </w:p>
    <w:p w:rsidR="00327F6B" w:rsidRPr="00327F6B" w:rsidRDefault="00327F6B" w:rsidP="00327F6B">
      <w:pPr>
        <w:pStyle w:val="2"/>
      </w:pPr>
    </w:p>
    <w:p w:rsidR="000C385F" w:rsidRDefault="00327F6B" w:rsidP="000C385F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一</w:t>
      </w:r>
      <w:r w:rsidR="000C385F">
        <w:rPr>
          <w:rFonts w:ascii="黑体" w:eastAsia="黑体" w:hAnsi="黑体" w:cs="黑体" w:hint="eastAsia"/>
          <w:sz w:val="32"/>
          <w:szCs w:val="32"/>
        </w:rPr>
        <w:t>、项目内容</w:t>
      </w:r>
    </w:p>
    <w:p w:rsidR="000C385F" w:rsidRDefault="000C385F" w:rsidP="000C385F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在长沙市天心区湘江流域垸外洲滩开展血吸虫病防治药物灭蚴工作。</w:t>
      </w:r>
    </w:p>
    <w:p w:rsidR="000C385F" w:rsidRDefault="000C385F" w:rsidP="000C385F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制作氯硝柳胺缓释球，在黑石铺洲滩投放药球开展灭蚴工作，投放面积10万平方米。</w:t>
      </w:r>
    </w:p>
    <w:p w:rsidR="000C385F" w:rsidRDefault="00327F6B" w:rsidP="000C385F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二</w:t>
      </w:r>
      <w:r w:rsidR="000C385F">
        <w:rPr>
          <w:rFonts w:ascii="黑体" w:eastAsia="黑体" w:hAnsi="黑体" w:cs="黑体" w:hint="eastAsia"/>
          <w:sz w:val="32"/>
          <w:szCs w:val="32"/>
        </w:rPr>
        <w:t>、资质要求</w:t>
      </w:r>
    </w:p>
    <w:p w:rsidR="000C385F" w:rsidRDefault="000C385F" w:rsidP="000C385F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要求有灭蚴缓释球制作及投放相关经验、参与过血吸虫病疫区相关药物灭蚴工作。</w:t>
      </w:r>
    </w:p>
    <w:p w:rsidR="000C385F" w:rsidRDefault="00327F6B" w:rsidP="000C385F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三</w:t>
      </w:r>
      <w:r w:rsidR="000C385F">
        <w:rPr>
          <w:rFonts w:ascii="黑体" w:eastAsia="黑体" w:hAnsi="黑体" w:cs="黑体" w:hint="eastAsia"/>
          <w:sz w:val="32"/>
          <w:szCs w:val="32"/>
        </w:rPr>
        <w:t>、项目要求</w:t>
      </w:r>
    </w:p>
    <w:p w:rsidR="000C385F" w:rsidRDefault="000C385F" w:rsidP="000C385F">
      <w:pPr>
        <w:spacing w:line="560" w:lineRule="exact"/>
        <w:ind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符合国家血吸虫病防治标准中灭螺灭蚴标准。</w:t>
      </w:r>
    </w:p>
    <w:p w:rsidR="000C385F" w:rsidRPr="003F476D" w:rsidRDefault="000C385F" w:rsidP="000C385F">
      <w:pPr>
        <w:spacing w:line="560" w:lineRule="exact"/>
        <w:ind w:firstLine="640"/>
        <w:rPr>
          <w:rFonts w:ascii="仿宋_GB2312" w:eastAsia="仿宋_GB2312" w:hAnsi="仿宋_GB2312" w:cs="仿宋_GB2312"/>
          <w:color w:val="FF0000"/>
          <w:sz w:val="32"/>
          <w:szCs w:val="32"/>
        </w:rPr>
      </w:pPr>
      <w:r w:rsidRPr="003F476D">
        <w:rPr>
          <w:rFonts w:ascii="仿宋_GB2312" w:eastAsia="仿宋_GB2312" w:hAnsi="仿宋_GB2312" w:cs="仿宋_GB2312" w:hint="eastAsia"/>
          <w:color w:val="FF0000"/>
          <w:sz w:val="32"/>
          <w:szCs w:val="32"/>
        </w:rPr>
        <w:t>承包方需安排人员前往宁乡市疾控拖运氯硝柳胺药物，其余物资采购准备由承包方负责。</w:t>
      </w:r>
    </w:p>
    <w:p w:rsidR="000C385F" w:rsidRDefault="000C385F" w:rsidP="000C385F">
      <w:pPr>
        <w:spacing w:line="560" w:lineRule="exact"/>
        <w:ind w:firstLineChars="200" w:firstLine="640"/>
        <w:rPr>
          <w:rFonts w:ascii="仿宋_GB2312" w:eastAsia="仿宋_GB2312" w:hAnsi="宋体"/>
          <w:bCs/>
          <w:sz w:val="32"/>
          <w:szCs w:val="32"/>
        </w:rPr>
      </w:pPr>
      <w:r>
        <w:rPr>
          <w:rFonts w:ascii="仿宋_GB2312" w:eastAsia="仿宋_GB2312" w:hAnsi="宋体" w:hint="eastAsia"/>
          <w:bCs/>
          <w:sz w:val="32"/>
          <w:szCs w:val="32"/>
        </w:rPr>
        <w:t>（一）药球制作</w:t>
      </w:r>
    </w:p>
    <w:p w:rsidR="000C385F" w:rsidRDefault="000C385F" w:rsidP="000C385F">
      <w:pPr>
        <w:spacing w:line="56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 w:hint="eastAsia"/>
          <w:sz w:val="32"/>
          <w:szCs w:val="32"/>
        </w:rPr>
        <w:t>1.制作时间：2025年5月中旬前完成。</w:t>
      </w:r>
    </w:p>
    <w:p w:rsidR="000C385F" w:rsidRDefault="000C385F" w:rsidP="000C385F">
      <w:pPr>
        <w:spacing w:line="56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 w:hint="eastAsia"/>
          <w:sz w:val="32"/>
          <w:szCs w:val="32"/>
        </w:rPr>
        <w:t>2.制作场地：由承包机构联系场地，要求不能对周边居民或居民养殖物造成污染。</w:t>
      </w:r>
    </w:p>
    <w:p w:rsidR="000C385F" w:rsidRDefault="000C385F" w:rsidP="000C385F">
      <w:pPr>
        <w:spacing w:line="56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 w:hint="eastAsia"/>
          <w:sz w:val="32"/>
          <w:szCs w:val="32"/>
        </w:rPr>
        <w:t>3.计划灭蚴面积：10万平方米（约150亩）。</w:t>
      </w:r>
    </w:p>
    <w:p w:rsidR="000C385F" w:rsidRDefault="000C385F" w:rsidP="000C385F">
      <w:pPr>
        <w:spacing w:line="56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 w:hint="eastAsia"/>
          <w:sz w:val="32"/>
          <w:szCs w:val="32"/>
        </w:rPr>
        <w:t>4.物资准备：按7.5克/平方米计算，氯硝柳胺0.75吨、红土壤0.75吨、粘合剂（聚乙烯醇）67.5公斤、清漆40公斤，一次性手套300双，橡胶手套50双，N95口罩100个，</w:t>
      </w:r>
      <w:r>
        <w:rPr>
          <w:rFonts w:ascii="仿宋_GB2312" w:eastAsia="仿宋_GB2312" w:hint="eastAsia"/>
          <w:sz w:val="32"/>
          <w:szCs w:val="32"/>
        </w:rPr>
        <w:t>编织袋100</w:t>
      </w:r>
      <w:r>
        <w:rPr>
          <w:rFonts w:ascii="仿宋_GB2312" w:eastAsia="仿宋_GB2312" w:hint="eastAsia"/>
          <w:sz w:val="32"/>
          <w:szCs w:val="32"/>
        </w:rPr>
        <w:lastRenderedPageBreak/>
        <w:t>个、箩筐5套、铁铲5个。除氯硝柳胺外所需物资由承包机构自行准备，承包机构需负责原材料的运送。</w:t>
      </w:r>
    </w:p>
    <w:p w:rsidR="000C385F" w:rsidRDefault="000C385F" w:rsidP="000C385F">
      <w:pPr>
        <w:spacing w:line="56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 w:hint="eastAsia"/>
          <w:sz w:val="32"/>
          <w:szCs w:val="32"/>
        </w:rPr>
        <w:t>5.制作方法：依据国家技术要求，即：氯硝柳胺乙醇胺盐、红土壤、粘合剂（聚乙烯醇）按一定的比例（1:1:0.09）制成直径约2.5厘米，重量15～16克含药量25%的药球，表面涂抹清漆，待干燥后，分袋装好药球。</w:t>
      </w:r>
    </w:p>
    <w:p w:rsidR="000C385F" w:rsidRDefault="000C385F" w:rsidP="000C385F">
      <w:pPr>
        <w:spacing w:line="560" w:lineRule="exact"/>
        <w:ind w:firstLineChars="200" w:firstLine="640"/>
        <w:rPr>
          <w:rFonts w:ascii="仿宋_GB2312" w:eastAsia="仿宋_GB2312" w:hAnsi="宋体"/>
          <w:bCs/>
          <w:sz w:val="32"/>
          <w:szCs w:val="32"/>
        </w:rPr>
      </w:pPr>
      <w:r>
        <w:rPr>
          <w:rFonts w:ascii="仿宋_GB2312" w:eastAsia="仿宋_GB2312" w:hAnsi="宋体" w:hint="eastAsia"/>
          <w:bCs/>
          <w:sz w:val="32"/>
          <w:szCs w:val="32"/>
        </w:rPr>
        <w:t>(二)施药</w:t>
      </w:r>
    </w:p>
    <w:p w:rsidR="000C385F" w:rsidRDefault="000C385F" w:rsidP="000C385F">
      <w:pPr>
        <w:spacing w:line="56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 w:hint="eastAsia"/>
          <w:sz w:val="32"/>
          <w:szCs w:val="32"/>
        </w:rPr>
        <w:t>1.施药时间：2025年5月下旬—6月上旬。</w:t>
      </w:r>
    </w:p>
    <w:p w:rsidR="000C385F" w:rsidRDefault="000C385F" w:rsidP="000C385F">
      <w:pPr>
        <w:spacing w:line="56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 w:hint="eastAsia"/>
          <w:sz w:val="32"/>
          <w:szCs w:val="32"/>
        </w:rPr>
        <w:t>2.施药地点：</w:t>
      </w:r>
      <w:r>
        <w:rPr>
          <w:rFonts w:ascii="仿宋_GB2312" w:eastAsia="仿宋_GB2312" w:hint="eastAsia"/>
          <w:sz w:val="32"/>
          <w:szCs w:val="32"/>
        </w:rPr>
        <w:t>天心区黑石铺滩北端鸭笼子处（湘府路大桥南边）。</w:t>
      </w:r>
    </w:p>
    <w:p w:rsidR="000C385F" w:rsidRDefault="000C385F" w:rsidP="000C385F">
      <w:pPr>
        <w:spacing w:line="56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 w:hint="eastAsia"/>
          <w:sz w:val="32"/>
          <w:szCs w:val="32"/>
        </w:rPr>
        <w:t>3.灭蚴面积</w:t>
      </w:r>
      <w:r>
        <w:rPr>
          <w:rFonts w:ascii="仿宋_GB2312" w:eastAsia="仿宋_GB2312" w:hint="eastAsia"/>
          <w:sz w:val="32"/>
          <w:szCs w:val="32"/>
        </w:rPr>
        <w:t>：10万平方米(约150亩)范围。</w:t>
      </w:r>
    </w:p>
    <w:p w:rsidR="000C385F" w:rsidRDefault="000C385F" w:rsidP="000C385F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Ansi="宋体" w:hint="eastAsia"/>
          <w:sz w:val="32"/>
          <w:szCs w:val="32"/>
        </w:rPr>
        <w:t>4.人员安排：由承包机构负责组</w:t>
      </w:r>
      <w:r>
        <w:rPr>
          <w:rFonts w:ascii="仿宋_GB2312" w:eastAsia="仿宋_GB2312" w:hint="eastAsia"/>
          <w:sz w:val="32"/>
          <w:szCs w:val="32"/>
        </w:rPr>
        <w:t>织人员1-2天内投完。</w:t>
      </w:r>
    </w:p>
    <w:p w:rsidR="000C385F" w:rsidRDefault="000C385F" w:rsidP="000C385F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Ansi="宋体" w:hint="eastAsia"/>
          <w:sz w:val="32"/>
          <w:szCs w:val="32"/>
        </w:rPr>
        <w:t>5.施药方法：</w:t>
      </w:r>
      <w:r>
        <w:rPr>
          <w:rFonts w:ascii="仿宋_GB2312" w:eastAsia="仿宋_GB2312" w:hint="eastAsia"/>
          <w:sz w:val="32"/>
          <w:szCs w:val="32"/>
        </w:rPr>
        <w:t>按每平方米投一个缓释球的要求投药，投放时严格控制投放面积、密度、数量。</w:t>
      </w:r>
    </w:p>
    <w:p w:rsidR="000C385F" w:rsidRDefault="000C385F" w:rsidP="000C385F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三）安全文明施工：承包方在药球制作及投放中，应提高安全防范意识，强化“安全第一”的方针，不得在养殖水塘、饮用水井周边作业，确保施工安全。规范操作杜绝违章作业，在施工过程中如发生安全事故或人为的责任事故，所造成的一切损失，由承包方全部负责，采购方概不承担任何责任。施工中主动接受采购方监督检查。</w:t>
      </w:r>
    </w:p>
    <w:p w:rsidR="000C385F" w:rsidRDefault="00327F6B" w:rsidP="000C385F">
      <w:pPr>
        <w:spacing w:line="560" w:lineRule="exact"/>
        <w:ind w:firstLineChars="200" w:firstLine="640"/>
        <w:rPr>
          <w:rFonts w:ascii="仿宋_GB2312" w:eastAsia="仿宋_GB2312" w:hAnsi="仿宋_GB2312" w:cs="仿宋_GB2312"/>
          <w:b/>
          <w:bCs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四</w:t>
      </w:r>
      <w:r w:rsidR="000C385F">
        <w:rPr>
          <w:rFonts w:ascii="黑体" w:eastAsia="黑体" w:hAnsi="黑体" w:cs="黑体" w:hint="eastAsia"/>
          <w:sz w:val="32"/>
          <w:szCs w:val="32"/>
        </w:rPr>
        <w:t>、项目清单</w:t>
      </w:r>
    </w:p>
    <w:tbl>
      <w:tblPr>
        <w:tblStyle w:val="a4"/>
        <w:tblW w:w="8950" w:type="dxa"/>
        <w:tblInd w:w="-256" w:type="dxa"/>
        <w:tblLook w:val="04A0"/>
      </w:tblPr>
      <w:tblGrid>
        <w:gridCol w:w="3070"/>
        <w:gridCol w:w="1905"/>
        <w:gridCol w:w="1905"/>
        <w:gridCol w:w="2070"/>
      </w:tblGrid>
      <w:tr w:rsidR="000C385F" w:rsidTr="00456A5D"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385F" w:rsidRDefault="000C385F" w:rsidP="00456A5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项目名称：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385F" w:rsidRDefault="000C385F" w:rsidP="00456A5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面积（单位：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lastRenderedPageBreak/>
              <w:t>平方米）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385F" w:rsidRDefault="000C385F" w:rsidP="00456A5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lastRenderedPageBreak/>
              <w:t>单价（单位：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lastRenderedPageBreak/>
              <w:t>元/平方米）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385F" w:rsidRDefault="000C385F" w:rsidP="00456A5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lastRenderedPageBreak/>
              <w:t>合计（单位：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lastRenderedPageBreak/>
              <w:t>元）</w:t>
            </w:r>
          </w:p>
        </w:tc>
      </w:tr>
      <w:tr w:rsidR="000C385F" w:rsidTr="00456A5D"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C385F" w:rsidRDefault="000C385F" w:rsidP="00456A5D">
            <w:pPr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lastRenderedPageBreak/>
              <w:t>2025年天心区血吸虫病防治药物灭蚴外包项目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385F" w:rsidRDefault="000C385F" w:rsidP="00456A5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100000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385F" w:rsidRDefault="000C385F" w:rsidP="00456A5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0.51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385F" w:rsidRDefault="000C385F" w:rsidP="00456A5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51000</w:t>
            </w:r>
          </w:p>
        </w:tc>
      </w:tr>
      <w:tr w:rsidR="000C385F" w:rsidTr="00456A5D"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C385F" w:rsidRDefault="000C385F" w:rsidP="00456A5D">
            <w:pPr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合计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385F" w:rsidRDefault="000C385F" w:rsidP="00456A5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385F" w:rsidRDefault="000C385F" w:rsidP="00456A5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385F" w:rsidRDefault="000C385F" w:rsidP="00456A5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51000</w:t>
            </w:r>
          </w:p>
        </w:tc>
      </w:tr>
      <w:tr w:rsidR="000C385F" w:rsidTr="00456A5D">
        <w:tc>
          <w:tcPr>
            <w:tcW w:w="8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C385F" w:rsidRDefault="000C385F" w:rsidP="00456A5D">
            <w:pPr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供应商须按此表进行报价，供应商的单价报价不得超过采购项目单价限价、总报价不得超过采购项目最高限价，否者视为无效投标。</w:t>
            </w:r>
          </w:p>
        </w:tc>
      </w:tr>
    </w:tbl>
    <w:p w:rsidR="000C385F" w:rsidRDefault="00327F6B" w:rsidP="000C385F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五</w:t>
      </w:r>
      <w:r w:rsidR="000C385F">
        <w:rPr>
          <w:rFonts w:ascii="黑体" w:eastAsia="黑体" w:hAnsi="黑体" w:cs="黑体" w:hint="eastAsia"/>
          <w:sz w:val="32"/>
          <w:szCs w:val="32"/>
        </w:rPr>
        <w:t>、验收方式</w:t>
      </w:r>
    </w:p>
    <w:p w:rsidR="000C385F" w:rsidRDefault="000C385F" w:rsidP="000C385F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1、</w:t>
      </w:r>
      <w:r>
        <w:rPr>
          <w:rFonts w:ascii="仿宋_GB2312" w:eastAsia="仿宋_GB2312" w:hAnsi="仿宋_GB2312" w:cs="仿宋_GB2312" w:hint="eastAsia"/>
          <w:color w:val="FF0000"/>
          <w:sz w:val="32"/>
          <w:szCs w:val="32"/>
        </w:rPr>
        <w:t>根据长沙市财政局《关于进一步规范政府采购项目履约验收工作管理的通知》（长财采购[2016]6号）的规定</w:t>
      </w:r>
      <w:r>
        <w:rPr>
          <w:rFonts w:ascii="仿宋_GB2312" w:eastAsia="仿宋_GB2312" w:hAnsi="仿宋_GB2312" w:cs="仿宋_GB2312" w:hint="eastAsia"/>
          <w:sz w:val="32"/>
          <w:szCs w:val="32"/>
        </w:rPr>
        <w:t>，本项目采用简易程序进行验收。</w:t>
      </w:r>
    </w:p>
    <w:p w:rsidR="000C385F" w:rsidRDefault="000C385F" w:rsidP="000C385F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2、项目验收国家有强制性规定的，按国家规定执行，验收费用由承包企业承担，验收报告作为申请付款的凭证之一。</w:t>
      </w:r>
    </w:p>
    <w:p w:rsidR="000C385F" w:rsidRDefault="000C385F" w:rsidP="000C385F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3、完工及时向采购方提出验收申请，采购方将派出专业技术人员根据考核办法进行效果考核评估，并出具书面考核验收报告，验收合格后，方可进行下一步工作，项目验收不合格，由承包方返工直至合格，有关返工、再行验收，以及给采购方造成的损失等费用由承包方承担。连续两次项目验收不合格的，采购方可终止合同，另行按规定选择其他供应商采购，由此带来的一切损失由承包方承担。</w:t>
      </w:r>
    </w:p>
    <w:p w:rsidR="000C385F" w:rsidRDefault="00327F6B" w:rsidP="000C385F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lastRenderedPageBreak/>
        <w:t>六</w:t>
      </w:r>
      <w:r w:rsidR="000C385F">
        <w:rPr>
          <w:rFonts w:ascii="黑体" w:eastAsia="黑体" w:hAnsi="黑体" w:cs="黑体" w:hint="eastAsia"/>
          <w:sz w:val="32"/>
          <w:szCs w:val="32"/>
        </w:rPr>
        <w:t>、其他要求及说明</w:t>
      </w:r>
    </w:p>
    <w:p w:rsidR="000C385F" w:rsidRDefault="000C385F" w:rsidP="000C385F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1、服务时间及地点</w:t>
      </w:r>
    </w:p>
    <w:p w:rsidR="000C385F" w:rsidRDefault="000C385F" w:rsidP="000C385F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1.1 服务时间：2025年5月-6月。承包方按采购方规定时间到达指定位置完成药物灭蚴工作。</w:t>
      </w:r>
    </w:p>
    <w:p w:rsidR="000C385F" w:rsidRDefault="000C385F" w:rsidP="000C385F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1.2 服务地点：长沙市天心区疾病预防控制中心血吸虫病防治科指定地点。</w:t>
      </w:r>
    </w:p>
    <w:p w:rsidR="000C385F" w:rsidRDefault="000C385F" w:rsidP="000C385F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2、结算方法</w:t>
      </w:r>
    </w:p>
    <w:p w:rsidR="000C385F" w:rsidRDefault="000C385F" w:rsidP="000C385F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2.1承包费用包干，含药球制作、所需拌料、运输、投放、防护用品费用、药球摆放场地租用等，工作结束经采购方验收合格后，承包方应开具合法等额发票给采购方，采购方收到发票后30日内将承包费用一次性支付至承包方指定银行账户。</w:t>
      </w:r>
    </w:p>
    <w:p w:rsidR="000C385F" w:rsidRDefault="000C385F" w:rsidP="000C385F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2.2本项目采用费用包干方式建设，供应商应根据项目要求和现场情况，详细列明项目所需的设备及配套附件，以及产品运输保险保管、安装调试、试运行测试通过验收、培训、质保期免费保修维护等所有人工、管理、财务、交通等所有费用，如一旦中标，在项目实施中出现任何遗漏，均由成交供应商免费提供，采购方不再支付任何费用。</w:t>
      </w:r>
    </w:p>
    <w:p w:rsidR="000C385F" w:rsidRDefault="000C385F" w:rsidP="000C385F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2.3供应商在投标前，需踏勘现场，有关费用自理，踏勘期间发生的意外自负。</w:t>
      </w:r>
    </w:p>
    <w:p w:rsidR="000C385F" w:rsidRDefault="00327F6B" w:rsidP="000C385F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七</w:t>
      </w:r>
      <w:r w:rsidR="000C385F">
        <w:rPr>
          <w:rFonts w:ascii="黑体" w:eastAsia="黑体" w:hAnsi="黑体" w:cs="黑体" w:hint="eastAsia"/>
          <w:sz w:val="32"/>
          <w:szCs w:val="32"/>
        </w:rPr>
        <w:t>、免责声明</w:t>
      </w:r>
    </w:p>
    <w:p w:rsidR="000C385F" w:rsidRDefault="000C385F" w:rsidP="000C385F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项目实施期间，由承包方承担一切安全责任。</w:t>
      </w:r>
    </w:p>
    <w:p w:rsidR="000C385F" w:rsidRDefault="00327F6B" w:rsidP="000C385F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八</w:t>
      </w:r>
      <w:r w:rsidR="000C385F">
        <w:rPr>
          <w:rFonts w:ascii="黑体" w:eastAsia="黑体" w:hAnsi="黑体" w:cs="黑体" w:hint="eastAsia"/>
          <w:sz w:val="32"/>
          <w:szCs w:val="32"/>
        </w:rPr>
        <w:t>、保密协议</w:t>
      </w:r>
    </w:p>
    <w:p w:rsidR="000C385F" w:rsidRDefault="000C385F" w:rsidP="000C385F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lastRenderedPageBreak/>
        <w:t>项目涉及的数据、方案及有关内容，承包方不得向第三方泄漏，承包方未经授权不得随意使用相关数据。</w:t>
      </w:r>
    </w:p>
    <w:p w:rsidR="000C385F" w:rsidRDefault="000C385F" w:rsidP="000C385F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对于上述项目要求，供应商应在投标文件中进行回应，作出承诺及说明。</w:t>
      </w:r>
    </w:p>
    <w:p w:rsidR="000C385F" w:rsidRDefault="000C385F" w:rsidP="000C385F"/>
    <w:p w:rsidR="000C385F" w:rsidRPr="000C385F" w:rsidRDefault="000C385F" w:rsidP="000C385F">
      <w:pPr>
        <w:pStyle w:val="2"/>
      </w:pPr>
    </w:p>
    <w:sectPr w:rsidR="000C385F" w:rsidRPr="000C385F" w:rsidSect="0069773D">
      <w:pgSz w:w="11906" w:h="16838"/>
      <w:pgMar w:top="2041" w:right="1417" w:bottom="2041" w:left="1417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255A7" w:rsidRPr="00BB7A4C" w:rsidRDefault="00F255A7" w:rsidP="000C385F">
      <w:pPr>
        <w:rPr>
          <w:sz w:val="32"/>
          <w:szCs w:val="32"/>
        </w:rPr>
      </w:pPr>
      <w:r>
        <w:separator/>
      </w:r>
    </w:p>
  </w:endnote>
  <w:endnote w:type="continuationSeparator" w:id="1">
    <w:p w:rsidR="00F255A7" w:rsidRPr="00BB7A4C" w:rsidRDefault="00F255A7" w:rsidP="000C385F">
      <w:pPr>
        <w:rPr>
          <w:sz w:val="32"/>
          <w:szCs w:val="32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255A7" w:rsidRPr="00BB7A4C" w:rsidRDefault="00F255A7" w:rsidP="000C385F">
      <w:pPr>
        <w:rPr>
          <w:sz w:val="32"/>
          <w:szCs w:val="32"/>
        </w:rPr>
      </w:pPr>
      <w:r>
        <w:separator/>
      </w:r>
    </w:p>
  </w:footnote>
  <w:footnote w:type="continuationSeparator" w:id="1">
    <w:p w:rsidR="00F255A7" w:rsidRPr="00BB7A4C" w:rsidRDefault="00F255A7" w:rsidP="000C385F">
      <w:pPr>
        <w:rPr>
          <w:sz w:val="32"/>
          <w:szCs w:val="32"/>
        </w:rPr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3EAF25B5"/>
    <w:rsid w:val="000C385F"/>
    <w:rsid w:val="000D19DA"/>
    <w:rsid w:val="0016649F"/>
    <w:rsid w:val="001A1EA0"/>
    <w:rsid w:val="00327F6B"/>
    <w:rsid w:val="003D1DA3"/>
    <w:rsid w:val="003F476D"/>
    <w:rsid w:val="004C7A72"/>
    <w:rsid w:val="0053118B"/>
    <w:rsid w:val="00540033"/>
    <w:rsid w:val="00557766"/>
    <w:rsid w:val="0069773D"/>
    <w:rsid w:val="00870E67"/>
    <w:rsid w:val="00BF167C"/>
    <w:rsid w:val="00C32075"/>
    <w:rsid w:val="00EB6214"/>
    <w:rsid w:val="00EE44D7"/>
    <w:rsid w:val="00F255A7"/>
    <w:rsid w:val="0D767BE7"/>
    <w:rsid w:val="3EAF25B5"/>
    <w:rsid w:val="53703C37"/>
    <w:rsid w:val="598E37F0"/>
    <w:rsid w:val="65961A46"/>
    <w:rsid w:val="65CB30FC"/>
    <w:rsid w:val="74B94A4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Body Text Firs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2"/>
    <w:qFormat/>
    <w:rsid w:val="0069773D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First Indent 2"/>
    <w:basedOn w:val="a3"/>
    <w:qFormat/>
    <w:rsid w:val="0069773D"/>
    <w:pPr>
      <w:ind w:firstLineChars="200" w:firstLine="420"/>
    </w:pPr>
  </w:style>
  <w:style w:type="paragraph" w:styleId="a3">
    <w:name w:val="Body Text Indent"/>
    <w:basedOn w:val="a"/>
    <w:rsid w:val="0069773D"/>
    <w:pPr>
      <w:spacing w:after="120"/>
      <w:ind w:leftChars="200" w:left="420"/>
    </w:pPr>
  </w:style>
  <w:style w:type="table" w:styleId="a4">
    <w:name w:val="Table Grid"/>
    <w:basedOn w:val="a1"/>
    <w:qFormat/>
    <w:rsid w:val="0069773D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Char"/>
    <w:rsid w:val="000C385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rsid w:val="000C385F"/>
    <w:rPr>
      <w:kern w:val="2"/>
      <w:sz w:val="18"/>
      <w:szCs w:val="18"/>
    </w:rPr>
  </w:style>
  <w:style w:type="paragraph" w:styleId="a6">
    <w:name w:val="footer"/>
    <w:basedOn w:val="a"/>
    <w:link w:val="Char0"/>
    <w:rsid w:val="000C385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rsid w:val="000C385F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10</Pages>
  <Words>610</Words>
  <Characters>3483</Characters>
  <Application>Microsoft Office Word</Application>
  <DocSecurity>0</DocSecurity>
  <Lines>29</Lines>
  <Paragraphs>8</Paragraphs>
  <ScaleCrop>false</ScaleCrop>
  <Company/>
  <LinksUpToDate>false</LinksUpToDate>
  <CharactersWithSpaces>4085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</dc:creator>
  <cp:lastModifiedBy>lenovo</cp:lastModifiedBy>
  <cp:revision>10</cp:revision>
  <dcterms:created xsi:type="dcterms:W3CDTF">2025-04-02T08:13:00Z</dcterms:created>
  <dcterms:modified xsi:type="dcterms:W3CDTF">2025-04-03T03:17:00Z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05B600083EA54BC5897C469BD052BD51_11</vt:lpwstr>
  </property>
  <property fmtid="{D5CDD505-2E9C-101B-9397-08002B2CF9AE}" pid="4" name="KSOTemplateDocerSaveRecord">
    <vt:lpwstr>eyJoZGlkIjoiYjVlODMzYmNhZTI1OTYzMzQxMjk5YmU3Y2FhMDgxYjgifQ==</vt:lpwstr>
  </property>
</Properties>
</file>