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2B8E" w14:textId="77777777" w:rsidR="00EA5AD0" w:rsidRDefault="00F507FD">
      <w:pPr>
        <w:pStyle w:val="a9"/>
        <w:rPr>
          <w:rFonts w:ascii="Times New Roman" w:hAnsi="Times New Roman"/>
        </w:rPr>
      </w:pPr>
      <w:r>
        <w:rPr>
          <w:rFonts w:ascii="Times New Roman" w:hAnsi="Times New Roman" w:hint="eastAsia"/>
        </w:rPr>
        <w:t>浙江工业大学采购项目竞价执行建议书（货物类）</w:t>
      </w:r>
    </w:p>
    <w:tbl>
      <w:tblPr>
        <w:tblpPr w:leftFromText="180" w:rightFromText="180" w:vertAnchor="text" w:horzAnchor="margin" w:tblpXSpec="center" w:tblpY="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174"/>
        <w:gridCol w:w="250"/>
        <w:gridCol w:w="1490"/>
        <w:gridCol w:w="245"/>
        <w:gridCol w:w="822"/>
        <w:gridCol w:w="170"/>
        <w:gridCol w:w="1389"/>
        <w:gridCol w:w="170"/>
        <w:gridCol w:w="1134"/>
        <w:gridCol w:w="680"/>
        <w:gridCol w:w="171"/>
        <w:gridCol w:w="1814"/>
      </w:tblGrid>
      <w:tr w:rsidR="00EA5AD0" w14:paraId="4B772BB9" w14:textId="77777777">
        <w:trPr>
          <w:trHeight w:val="567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D062" w14:textId="77777777" w:rsidR="00EA5AD0" w:rsidRDefault="00F507F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采购项目概况</w:t>
            </w:r>
          </w:p>
        </w:tc>
      </w:tr>
      <w:tr w:rsidR="00EA5AD0" w14:paraId="44407448" w14:textId="77777777">
        <w:trPr>
          <w:trHeight w:val="275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362B" w14:textId="77777777" w:rsidR="00EA5AD0" w:rsidRDefault="00F507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E0EB" w14:textId="77777777" w:rsidR="00EA5AD0" w:rsidRDefault="00F507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生物信息高性能计算设备扩容</w:t>
            </w:r>
          </w:p>
        </w:tc>
      </w:tr>
      <w:tr w:rsidR="00EA5AD0" w14:paraId="178ADAE9" w14:textId="77777777">
        <w:trPr>
          <w:trHeight w:val="495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D0FC" w14:textId="77777777" w:rsidR="00EA5AD0" w:rsidRDefault="00F507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确认书编号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43CA" w14:textId="77777777" w:rsidR="00EA5AD0" w:rsidRDefault="00F507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[2025]26867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7A1E" w14:textId="77777777" w:rsidR="00EA5AD0" w:rsidRDefault="00F507F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预算金额</w:t>
            </w:r>
          </w:p>
          <w:p w14:paraId="2805B3A8" w14:textId="77777777" w:rsidR="00EA5AD0" w:rsidRDefault="00F507F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F6F0" w14:textId="77777777" w:rsidR="00EA5AD0" w:rsidRDefault="00F507F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40000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5D42" w14:textId="77777777" w:rsidR="00EA5AD0" w:rsidRDefault="00F507FD">
            <w:pPr>
              <w:spacing w:line="276" w:lineRule="auto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经费项目负责人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816C" w14:textId="77777777" w:rsidR="00EA5AD0" w:rsidRDefault="00F507F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周晓根</w:t>
            </w:r>
          </w:p>
        </w:tc>
      </w:tr>
      <w:tr w:rsidR="00EA5AD0" w14:paraId="62B2580F" w14:textId="77777777">
        <w:trPr>
          <w:trHeight w:val="260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C74F" w14:textId="77777777" w:rsidR="00EA5AD0" w:rsidRDefault="00F507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采购联系单位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CD3B" w14:textId="77777777" w:rsidR="00EA5AD0" w:rsidRDefault="00F507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信息学院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3EBA" w14:textId="77777777" w:rsidR="00EA5AD0" w:rsidRDefault="00F507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具体项目负责人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4DCB" w14:textId="77777777" w:rsidR="00EA5AD0" w:rsidRDefault="00F507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周晓根</w:t>
            </w:r>
          </w:p>
        </w:tc>
      </w:tr>
      <w:tr w:rsidR="00EA5AD0" w14:paraId="58615F73" w14:textId="77777777">
        <w:trPr>
          <w:trHeight w:val="210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2631" w14:textId="77777777" w:rsidR="00EA5AD0" w:rsidRDefault="00F507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117A" w14:textId="77777777" w:rsidR="00EA5AD0" w:rsidRDefault="00F507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周晓根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298D" w14:textId="77777777" w:rsidR="00EA5AD0" w:rsidRDefault="00F507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项目联系人手机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AA7D" w14:textId="77777777" w:rsidR="00EA5AD0" w:rsidRDefault="00F507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5257118077</w:t>
            </w:r>
          </w:p>
        </w:tc>
      </w:tr>
      <w:tr w:rsidR="00EA5AD0" w14:paraId="4E5638A1" w14:textId="77777777">
        <w:trPr>
          <w:trHeight w:val="421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97CB" w14:textId="77777777" w:rsidR="00EA5AD0" w:rsidRDefault="00F507F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预计竣工时间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187F" w14:textId="77777777" w:rsidR="00EA5AD0" w:rsidRDefault="00F507F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2025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7A21" w14:textId="77777777" w:rsidR="00EA5AD0" w:rsidRDefault="00F507FD">
            <w:pPr>
              <w:spacing w:line="360" w:lineRule="auto"/>
              <w:ind w:firstLineChars="50" w:firstLine="10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所在校区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3475" w14:textId="77777777" w:rsidR="00EA5AD0" w:rsidRDefault="00F507FD">
            <w:pPr>
              <w:spacing w:line="360" w:lineRule="auto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屏峰</w:t>
            </w:r>
          </w:p>
        </w:tc>
      </w:tr>
      <w:tr w:rsidR="00EA5AD0" w14:paraId="2599E099" w14:textId="77777777">
        <w:trPr>
          <w:trHeight w:val="371"/>
        </w:trPr>
        <w:tc>
          <w:tcPr>
            <w:tcW w:w="1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674E" w14:textId="77777777" w:rsidR="00EA5AD0" w:rsidRDefault="00F507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填表时间</w:t>
            </w: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0DF9" w14:textId="77777777" w:rsidR="00EA5AD0" w:rsidRDefault="00F507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0637" w14:textId="77777777" w:rsidR="00EA5AD0" w:rsidRDefault="00F507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</w:t>
            </w:r>
          </w:p>
        </w:tc>
        <w:tc>
          <w:tcPr>
            <w:tcW w:w="37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3004" w14:textId="77777777" w:rsidR="00EA5AD0" w:rsidRDefault="00F507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周晓根</w:t>
            </w:r>
          </w:p>
        </w:tc>
      </w:tr>
      <w:tr w:rsidR="00EA5AD0" w14:paraId="02847DB3" w14:textId="77777777">
        <w:trPr>
          <w:trHeight w:val="567"/>
        </w:trPr>
        <w:tc>
          <w:tcPr>
            <w:tcW w:w="1003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0A94" w14:textId="77777777" w:rsidR="00EA5AD0" w:rsidRDefault="00F507FD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采购项目内容</w:t>
            </w:r>
          </w:p>
        </w:tc>
      </w:tr>
      <w:tr w:rsidR="00EA5AD0" w14:paraId="40AC3D56" w14:textId="77777777">
        <w:trPr>
          <w:trHeight w:val="49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FCC4" w14:textId="77777777" w:rsidR="00EA5AD0" w:rsidRDefault="00F507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C2A5" w14:textId="77777777" w:rsidR="00EA5AD0" w:rsidRDefault="00F507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项目内容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23D0" w14:textId="77777777" w:rsidR="00EA5AD0" w:rsidRDefault="00F507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9D4E" w14:textId="77777777" w:rsidR="00EA5AD0" w:rsidRDefault="00F507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A2C3" w14:textId="77777777" w:rsidR="00EA5AD0" w:rsidRDefault="00F507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6B4A" w14:textId="77777777" w:rsidR="00EA5AD0" w:rsidRDefault="00F507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参考价（万元）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C1F4F" w14:textId="77777777" w:rsidR="00EA5AD0" w:rsidRDefault="00F507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  <w:p w14:paraId="0D20DC33" w14:textId="77777777" w:rsidR="00EA5AD0" w:rsidRDefault="00F507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推荐品牌数量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个及以上）</w:t>
            </w:r>
          </w:p>
        </w:tc>
      </w:tr>
      <w:tr w:rsidR="00EA5AD0" w14:paraId="3ECF7D0C" w14:textId="77777777">
        <w:trPr>
          <w:trHeight w:val="40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D78C" w14:textId="77777777" w:rsidR="00EA5AD0" w:rsidRDefault="00EA5A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DE64" w14:textId="77777777" w:rsidR="00EA5AD0" w:rsidRDefault="00EA5A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7593" w14:textId="77777777" w:rsidR="00EA5AD0" w:rsidRDefault="00EA5A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5AAD" w14:textId="77777777" w:rsidR="00EA5AD0" w:rsidRDefault="00EA5A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6343" w14:textId="77777777" w:rsidR="00EA5AD0" w:rsidRDefault="00EA5A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4A60B" w14:textId="77777777" w:rsidR="00EA5AD0" w:rsidRDefault="00F507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最高单价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4AE99" w14:textId="77777777" w:rsidR="00EA5AD0" w:rsidRDefault="00F507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254" w14:textId="77777777" w:rsidR="00EA5AD0" w:rsidRDefault="00EA5AD0">
            <w:pPr>
              <w:jc w:val="center"/>
              <w:rPr>
                <w:szCs w:val="21"/>
              </w:rPr>
            </w:pPr>
          </w:p>
        </w:tc>
      </w:tr>
      <w:tr w:rsidR="00EA5AD0" w14:paraId="6155FC0C" w14:textId="77777777">
        <w:trPr>
          <w:trHeight w:val="3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0ADA" w14:textId="77777777" w:rsidR="00EA5AD0" w:rsidRDefault="00F507FD" w:rsidP="00E011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30B3" w14:textId="0CAAC782" w:rsidR="00EA5AD0" w:rsidRDefault="00E01100" w:rsidP="00E01100">
            <w:pPr>
              <w:jc w:val="center"/>
              <w:rPr>
                <w:rFonts w:eastAsia="楷体_GB2312"/>
                <w:szCs w:val="21"/>
              </w:rPr>
            </w:pPr>
            <w:r w:rsidRPr="00E01100">
              <w:rPr>
                <w:rFonts w:eastAsia="楷体_GB2312" w:hint="eastAsia"/>
                <w:szCs w:val="21"/>
              </w:rPr>
              <w:t>生物信息高性能计算设备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2542" w14:textId="768CFF25" w:rsidR="00EA5AD0" w:rsidRDefault="00E01100" w:rsidP="00E01100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见主要技术指标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33D6" w14:textId="15A06B44" w:rsidR="00EA5AD0" w:rsidRDefault="00E01100" w:rsidP="00E01100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套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70EF" w14:textId="463FD310" w:rsidR="00EA5AD0" w:rsidRDefault="00E01100" w:rsidP="00E01100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8F7D1" w14:textId="5F4C7546" w:rsidR="00EA5AD0" w:rsidRDefault="00E01100" w:rsidP="00E01100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B52A5" w14:textId="7C2666BE" w:rsidR="00EA5AD0" w:rsidRDefault="00E01100" w:rsidP="00E01100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/>
                <w:szCs w:val="21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6B44" w14:textId="575334DC" w:rsidR="00EA5AD0" w:rsidRDefault="00134A12" w:rsidP="00E01100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浪潮、</w:t>
            </w:r>
            <w:r w:rsidR="00E01100" w:rsidRPr="00E01100">
              <w:rPr>
                <w:rFonts w:eastAsia="楷体_GB2312" w:hint="eastAsia"/>
                <w:szCs w:val="21"/>
              </w:rPr>
              <w:t>宝德</w:t>
            </w:r>
            <w:r w:rsidR="00E01100">
              <w:rPr>
                <w:rFonts w:eastAsia="楷体_GB2312" w:hint="eastAsia"/>
                <w:szCs w:val="21"/>
              </w:rPr>
              <w:t>、联想</w:t>
            </w:r>
          </w:p>
        </w:tc>
      </w:tr>
      <w:tr w:rsidR="00EA5AD0" w14:paraId="40340A37" w14:textId="77777777">
        <w:trPr>
          <w:trHeight w:val="36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B60" w14:textId="77777777" w:rsidR="00EA5AD0" w:rsidRDefault="00F507F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74C0" w14:textId="77777777" w:rsidR="00EA5AD0" w:rsidRDefault="00EA5AD0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92D" w14:textId="77777777" w:rsidR="00EA5AD0" w:rsidRDefault="00EA5AD0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52BB" w14:textId="77777777" w:rsidR="00EA5AD0" w:rsidRDefault="00EA5AD0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7B52" w14:textId="77777777" w:rsidR="00EA5AD0" w:rsidRDefault="00EA5AD0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007D8" w14:textId="77777777" w:rsidR="00EA5AD0" w:rsidRDefault="00EA5AD0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B2C8" w14:textId="77777777" w:rsidR="00EA5AD0" w:rsidRDefault="00EA5AD0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9320" w14:textId="77777777" w:rsidR="00EA5AD0" w:rsidRDefault="00EA5AD0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</w:tr>
    </w:tbl>
    <w:p w14:paraId="1A8261BC" w14:textId="2E72FD8F" w:rsidR="00D02ED7" w:rsidRDefault="00D02ED7">
      <w:pPr>
        <w:widowControl/>
        <w:jc w:val="left"/>
        <w:rPr>
          <w:sz w:val="36"/>
          <w:szCs w:val="28"/>
        </w:rPr>
      </w:pPr>
    </w:p>
    <w:p w14:paraId="2C05BC58" w14:textId="0C1847AD" w:rsidR="00EA5AD0" w:rsidRDefault="00F507FD">
      <w:pPr>
        <w:pBdr>
          <w:bottom w:val="single" w:sz="4" w:space="1" w:color="auto"/>
        </w:pBdr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（</w:t>
      </w:r>
      <w:r>
        <w:rPr>
          <w:rFonts w:hint="eastAsia"/>
          <w:sz w:val="44"/>
          <w:szCs w:val="44"/>
        </w:rPr>
        <w:t>生物信息高性能计算设备扩容</w:t>
      </w:r>
      <w:r>
        <w:rPr>
          <w:rFonts w:hint="eastAsia"/>
          <w:sz w:val="36"/>
          <w:szCs w:val="28"/>
        </w:rPr>
        <w:t>）</w:t>
      </w:r>
    </w:p>
    <w:p w14:paraId="73175940" w14:textId="77777777" w:rsidR="00EA5AD0" w:rsidRDefault="00F507FD">
      <w:pPr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主要技术指标：</w:t>
      </w:r>
    </w:p>
    <w:p w14:paraId="1E217FA7" w14:textId="1624C146" w:rsidR="00EA5AD0" w:rsidRDefault="00F507FD">
      <w:pPr>
        <w:widowControl/>
        <w:spacing w:beforeLines="50" w:before="156" w:afterLines="50" w:after="156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一</w:t>
      </w:r>
      <w:r>
        <w:rPr>
          <w:color w:val="000000" w:themeColor="text1"/>
          <w:sz w:val="24"/>
        </w:rPr>
        <w:t>、</w:t>
      </w:r>
      <w:r>
        <w:rPr>
          <w:color w:val="000000" w:themeColor="text1"/>
          <w:sz w:val="24"/>
        </w:rPr>
        <w:t>GPU</w:t>
      </w:r>
      <w:r>
        <w:rPr>
          <w:color w:val="000000" w:themeColor="text1"/>
          <w:sz w:val="24"/>
        </w:rPr>
        <w:t>计算节点（</w:t>
      </w:r>
      <w:r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台）：</w:t>
      </w:r>
    </w:p>
    <w:tbl>
      <w:tblPr>
        <w:tblStyle w:val="ac"/>
        <w:tblW w:w="8472" w:type="dxa"/>
        <w:tblLayout w:type="fixed"/>
        <w:tblLook w:val="04A0" w:firstRow="1" w:lastRow="0" w:firstColumn="1" w:lastColumn="0" w:noHBand="0" w:noVBand="1"/>
      </w:tblPr>
      <w:tblGrid>
        <w:gridCol w:w="1413"/>
        <w:gridCol w:w="7059"/>
      </w:tblGrid>
      <w:tr w:rsidR="00EA5AD0" w14:paraId="0D7512AC" w14:textId="77777777">
        <w:tc>
          <w:tcPr>
            <w:tcW w:w="1413" w:type="dxa"/>
          </w:tcPr>
          <w:p w14:paraId="17FEE047" w14:textId="77777777" w:rsidR="00EA5AD0" w:rsidRDefault="00F507F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指标项</w:t>
            </w:r>
          </w:p>
        </w:tc>
        <w:tc>
          <w:tcPr>
            <w:tcW w:w="7059" w:type="dxa"/>
          </w:tcPr>
          <w:p w14:paraId="27EEC129" w14:textId="77777777" w:rsidR="00EA5AD0" w:rsidRDefault="00F507F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技术要求</w:t>
            </w:r>
          </w:p>
        </w:tc>
      </w:tr>
      <w:tr w:rsidR="00EA5AD0" w14:paraId="3403BDBD" w14:textId="77777777">
        <w:tc>
          <w:tcPr>
            <w:tcW w:w="1413" w:type="dxa"/>
          </w:tcPr>
          <w:p w14:paraId="5F59FC9E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总体要求</w:t>
            </w:r>
          </w:p>
        </w:tc>
        <w:tc>
          <w:tcPr>
            <w:tcW w:w="7059" w:type="dxa"/>
          </w:tcPr>
          <w:p w14:paraId="1A3D12B7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机架式服务器，高度≥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U </w:t>
            </w:r>
          </w:p>
        </w:tc>
      </w:tr>
      <w:tr w:rsidR="00EA5AD0" w14:paraId="2EA8AAEB" w14:textId="77777777">
        <w:tc>
          <w:tcPr>
            <w:tcW w:w="1413" w:type="dxa"/>
          </w:tcPr>
          <w:p w14:paraId="0E92CB89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▲处理器</w:t>
            </w:r>
          </w:p>
        </w:tc>
        <w:tc>
          <w:tcPr>
            <w:tcW w:w="7059" w:type="dxa"/>
          </w:tcPr>
          <w:p w14:paraId="30971260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配置两个</w:t>
            </w:r>
            <w:r>
              <w:rPr>
                <w:color w:val="000000" w:themeColor="text1"/>
              </w:rPr>
              <w:t xml:space="preserve">Intel Xeon </w:t>
            </w:r>
            <w:r>
              <w:rPr>
                <w:rFonts w:hint="eastAsia"/>
                <w:color w:val="000000" w:themeColor="text1"/>
              </w:rPr>
              <w:t>8460Y+(40C, 2.0GHz)</w:t>
            </w:r>
          </w:p>
        </w:tc>
      </w:tr>
      <w:tr w:rsidR="00EA5AD0" w14:paraId="5F5A0D34" w14:textId="77777777">
        <w:tc>
          <w:tcPr>
            <w:tcW w:w="1413" w:type="dxa"/>
          </w:tcPr>
          <w:p w14:paraId="17B1BC23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内存</w:t>
            </w:r>
          </w:p>
        </w:tc>
        <w:tc>
          <w:tcPr>
            <w:tcW w:w="7059" w:type="dxa"/>
          </w:tcPr>
          <w:p w14:paraId="2FF4D9F3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最大支持</w:t>
            </w:r>
            <w:r>
              <w:rPr>
                <w:color w:val="000000" w:themeColor="text1"/>
              </w:rPr>
              <w:t>32</w:t>
            </w:r>
            <w:r>
              <w:rPr>
                <w:color w:val="000000" w:themeColor="text1"/>
              </w:rPr>
              <w:t>个内存插槽；支持高级内存纠错（</w:t>
            </w:r>
            <w:r>
              <w:rPr>
                <w:color w:val="000000" w:themeColor="text1"/>
              </w:rPr>
              <w:t>ECC</w:t>
            </w:r>
            <w:r>
              <w:rPr>
                <w:color w:val="000000" w:themeColor="text1"/>
              </w:rPr>
              <w:t>）、内存镜像（</w:t>
            </w:r>
            <w:r>
              <w:rPr>
                <w:color w:val="000000" w:themeColor="text1"/>
              </w:rPr>
              <w:t>Ememory mirroring</w:t>
            </w:r>
            <w:r>
              <w:rPr>
                <w:color w:val="000000" w:themeColor="text1"/>
              </w:rPr>
              <w:t>）、内存热备（</w:t>
            </w:r>
            <w:r>
              <w:rPr>
                <w:color w:val="000000" w:themeColor="text1"/>
              </w:rPr>
              <w:t>rank sparing</w:t>
            </w:r>
            <w:r>
              <w:rPr>
                <w:color w:val="000000" w:themeColor="text1"/>
              </w:rPr>
              <w:t>）等高级功能，最大支持</w:t>
            </w:r>
            <w:r>
              <w:rPr>
                <w:color w:val="000000" w:themeColor="text1"/>
              </w:rPr>
              <w:t>4T</w:t>
            </w:r>
            <w:r>
              <w:rPr>
                <w:color w:val="000000" w:themeColor="text1"/>
              </w:rPr>
              <w:t>内存容量，支持</w:t>
            </w:r>
            <w:r>
              <w:rPr>
                <w:rFonts w:hint="eastAsia"/>
                <w:color w:val="000000" w:themeColor="text1"/>
              </w:rPr>
              <w:t>4800</w:t>
            </w:r>
            <w:r>
              <w:rPr>
                <w:color w:val="000000" w:themeColor="text1"/>
              </w:rPr>
              <w:t>MT/s</w:t>
            </w:r>
            <w:r>
              <w:rPr>
                <w:color w:val="000000" w:themeColor="text1"/>
              </w:rPr>
              <w:t>工作频率</w:t>
            </w:r>
            <w:r>
              <w:rPr>
                <w:rFonts w:hint="eastAsia"/>
                <w:color w:val="000000" w:themeColor="text1"/>
              </w:rPr>
              <w:t>；</w:t>
            </w:r>
          </w:p>
        </w:tc>
      </w:tr>
      <w:tr w:rsidR="00EA5AD0" w14:paraId="0717AFA8" w14:textId="77777777">
        <w:tc>
          <w:tcPr>
            <w:tcW w:w="1413" w:type="dxa"/>
          </w:tcPr>
          <w:p w14:paraId="1CB95A23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▲硬盘</w:t>
            </w:r>
          </w:p>
        </w:tc>
        <w:tc>
          <w:tcPr>
            <w:tcW w:w="7059" w:type="dxa"/>
          </w:tcPr>
          <w:p w14:paraId="2C30BFA4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配置</w:t>
            </w: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张</w:t>
            </w:r>
            <w:r>
              <w:rPr>
                <w:rFonts w:hint="eastAsia"/>
                <w:color w:val="000000" w:themeColor="text1"/>
              </w:rPr>
              <w:t>Raid</w:t>
            </w:r>
            <w:r>
              <w:rPr>
                <w:rFonts w:hint="eastAsia"/>
                <w:color w:val="000000" w:themeColor="text1"/>
              </w:rPr>
              <w:t>卡（不低于</w:t>
            </w:r>
            <w:r>
              <w:rPr>
                <w:rFonts w:hint="eastAsia"/>
                <w:color w:val="000000" w:themeColor="text1"/>
              </w:rPr>
              <w:t xml:space="preserve">RAID -SAS 8I 2G 12GB </w:t>
            </w:r>
            <w:r>
              <w:rPr>
                <w:rFonts w:hint="eastAsia"/>
                <w:color w:val="000000" w:themeColor="text1"/>
              </w:rPr>
              <w:t>支持</w:t>
            </w:r>
            <w:r>
              <w:rPr>
                <w:rFonts w:hint="eastAsia"/>
                <w:color w:val="000000" w:themeColor="text1"/>
              </w:rPr>
              <w:t>0/1/5/6/10/50/60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6534B43E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最大支持</w:t>
            </w:r>
            <w:r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块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.5</w:t>
            </w:r>
            <w:r>
              <w:rPr>
                <w:color w:val="000000" w:themeColor="text1"/>
              </w:rPr>
              <w:t>寸硬盘或</w:t>
            </w:r>
            <w:r>
              <w:rPr>
                <w:color w:val="000000" w:themeColor="text1"/>
              </w:rPr>
              <w:t>24</w:t>
            </w:r>
            <w:r>
              <w:rPr>
                <w:color w:val="000000" w:themeColor="text1"/>
              </w:rPr>
              <w:t>块</w:t>
            </w:r>
            <w:r>
              <w:rPr>
                <w:color w:val="000000" w:themeColor="text1"/>
              </w:rPr>
              <w:t>2.5</w:t>
            </w:r>
            <w:r>
              <w:rPr>
                <w:color w:val="000000" w:themeColor="text1"/>
              </w:rPr>
              <w:t>寸硬盘，最大支持</w:t>
            </w:r>
            <w:r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块</w:t>
            </w:r>
            <w:r>
              <w:rPr>
                <w:color w:val="000000" w:themeColor="text1"/>
              </w:rPr>
              <w:t>NVME</w:t>
            </w:r>
            <w:r>
              <w:rPr>
                <w:color w:val="000000" w:themeColor="text1"/>
              </w:rPr>
              <w:t>硬盘</w:t>
            </w:r>
            <w:r>
              <w:rPr>
                <w:rFonts w:hint="eastAsia"/>
                <w:color w:val="000000" w:themeColor="text1"/>
              </w:rPr>
              <w:t>；</w:t>
            </w:r>
          </w:p>
          <w:p w14:paraId="1DD81E86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本次配置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*</w:t>
            </w:r>
            <w:r>
              <w:rPr>
                <w:rFonts w:hint="eastAsia"/>
                <w:color w:val="000000" w:themeColor="text1"/>
              </w:rPr>
              <w:t>960</w:t>
            </w:r>
            <w:r>
              <w:rPr>
                <w:color w:val="000000" w:themeColor="text1"/>
              </w:rPr>
              <w:t>G SSD</w:t>
            </w:r>
            <w:r>
              <w:rPr>
                <w:rFonts w:hint="eastAsia"/>
                <w:color w:val="000000" w:themeColor="text1"/>
              </w:rPr>
              <w:t>硬盘，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*</w:t>
            </w:r>
            <w:r>
              <w:rPr>
                <w:rFonts w:hint="eastAsia"/>
                <w:color w:val="000000" w:themeColor="text1"/>
              </w:rPr>
              <w:t>3.84T NVME</w:t>
            </w:r>
            <w:r>
              <w:rPr>
                <w:color w:val="000000" w:themeColor="text1"/>
              </w:rPr>
              <w:t xml:space="preserve"> SSD</w:t>
            </w:r>
            <w:r>
              <w:rPr>
                <w:rFonts w:hint="eastAsia"/>
                <w:color w:val="000000" w:themeColor="text1"/>
              </w:rPr>
              <w:t>；</w:t>
            </w:r>
          </w:p>
        </w:tc>
      </w:tr>
      <w:tr w:rsidR="00EA5AD0" w14:paraId="26A12670" w14:textId="77777777">
        <w:tc>
          <w:tcPr>
            <w:tcW w:w="1413" w:type="dxa"/>
          </w:tcPr>
          <w:p w14:paraId="32BA839E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▲</w:t>
            </w:r>
            <w:r>
              <w:rPr>
                <w:rFonts w:hint="eastAsia"/>
                <w:color w:val="000000" w:themeColor="text1"/>
              </w:rPr>
              <w:t>G</w:t>
            </w:r>
            <w:r>
              <w:rPr>
                <w:color w:val="000000" w:themeColor="text1"/>
              </w:rPr>
              <w:t>PU</w:t>
            </w:r>
            <w:r>
              <w:rPr>
                <w:rFonts w:hint="eastAsia"/>
                <w:color w:val="000000" w:themeColor="text1"/>
              </w:rPr>
              <w:t>卡</w:t>
            </w:r>
          </w:p>
        </w:tc>
        <w:tc>
          <w:tcPr>
            <w:tcW w:w="7059" w:type="dxa"/>
          </w:tcPr>
          <w:p w14:paraId="38581818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配置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块计算卡，单颗</w:t>
            </w:r>
            <w:r>
              <w:rPr>
                <w:rFonts w:hint="eastAsia"/>
                <w:color w:val="000000" w:themeColor="text1"/>
              </w:rPr>
              <w:t>GPU</w:t>
            </w:r>
            <w:r>
              <w:rPr>
                <w:rFonts w:hint="eastAsia"/>
                <w:color w:val="000000" w:themeColor="text1"/>
              </w:rPr>
              <w:t>参数要求：</w:t>
            </w:r>
            <w:r>
              <w:rPr>
                <w:rFonts w:hint="eastAsia"/>
                <w:color w:val="000000" w:themeColor="text1"/>
              </w:rPr>
              <w:t>FP32</w:t>
            </w:r>
            <w:r>
              <w:rPr>
                <w:rFonts w:hint="eastAsia"/>
                <w:color w:val="000000" w:themeColor="text1"/>
              </w:rPr>
              <w:t>≥</w:t>
            </w:r>
            <w:r>
              <w:rPr>
                <w:rFonts w:hint="eastAsia"/>
                <w:color w:val="000000" w:themeColor="text1"/>
              </w:rPr>
              <w:t>59TFlops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FP16</w:t>
            </w:r>
            <w:r>
              <w:rPr>
                <w:rFonts w:hint="eastAsia"/>
                <w:color w:val="000000" w:themeColor="text1"/>
              </w:rPr>
              <w:t>≥</w:t>
            </w:r>
            <w:r>
              <w:rPr>
                <w:rFonts w:hint="eastAsia"/>
                <w:color w:val="000000" w:themeColor="text1"/>
              </w:rPr>
              <w:t>119TFlops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INT8</w:t>
            </w:r>
            <w:r>
              <w:rPr>
                <w:rFonts w:hint="eastAsia"/>
                <w:color w:val="000000" w:themeColor="text1"/>
              </w:rPr>
              <w:t>≥</w:t>
            </w:r>
            <w:r>
              <w:rPr>
                <w:rFonts w:hint="eastAsia"/>
                <w:color w:val="000000" w:themeColor="text1"/>
              </w:rPr>
              <w:t>238TFlops</w:t>
            </w:r>
            <w:r>
              <w:rPr>
                <w:rFonts w:hint="eastAsia"/>
                <w:color w:val="000000" w:themeColor="text1"/>
              </w:rPr>
              <w:t>，显存大小≥</w:t>
            </w:r>
            <w:r>
              <w:rPr>
                <w:rFonts w:hint="eastAsia"/>
                <w:color w:val="000000" w:themeColor="text1"/>
              </w:rPr>
              <w:t>48GB</w:t>
            </w:r>
            <w:r>
              <w:rPr>
                <w:rFonts w:hint="eastAsia"/>
                <w:color w:val="000000" w:themeColor="text1"/>
              </w:rPr>
              <w:t>，显存带宽≥</w:t>
            </w:r>
            <w:r>
              <w:rPr>
                <w:rFonts w:hint="eastAsia"/>
                <w:color w:val="000000" w:themeColor="text1"/>
              </w:rPr>
              <w:t>864GB/s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TDP</w:t>
            </w:r>
            <w:r>
              <w:rPr>
                <w:rFonts w:hint="eastAsia"/>
                <w:color w:val="000000" w:themeColor="text1"/>
              </w:rPr>
              <w:t>≤</w:t>
            </w:r>
            <w:r>
              <w:rPr>
                <w:rFonts w:hint="eastAsia"/>
                <w:color w:val="000000" w:themeColor="text1"/>
              </w:rPr>
              <w:t>350W</w:t>
            </w:r>
            <w:r>
              <w:rPr>
                <w:rFonts w:hint="eastAsia"/>
                <w:color w:val="000000" w:themeColor="text1"/>
              </w:rPr>
              <w:t>；</w:t>
            </w:r>
          </w:p>
          <w:p w14:paraId="5F28D404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配置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块计算卡：单颗</w:t>
            </w:r>
            <w:r>
              <w:rPr>
                <w:rFonts w:hint="eastAsia"/>
                <w:color w:val="000000" w:themeColor="text1"/>
              </w:rPr>
              <w:t>GPU</w:t>
            </w:r>
            <w:r>
              <w:rPr>
                <w:rFonts w:hint="eastAsia"/>
                <w:color w:val="000000" w:themeColor="text1"/>
              </w:rPr>
              <w:t>参数要求：</w:t>
            </w:r>
            <w:r>
              <w:rPr>
                <w:rFonts w:hint="eastAsia"/>
                <w:color w:val="000000" w:themeColor="text1"/>
              </w:rPr>
              <w:t>FP64</w:t>
            </w:r>
            <w:r>
              <w:rPr>
                <w:rFonts w:hint="eastAsia"/>
                <w:color w:val="000000" w:themeColor="text1"/>
              </w:rPr>
              <w:t>≥</w:t>
            </w:r>
            <w:r>
              <w:rPr>
                <w:rFonts w:hint="eastAsia"/>
                <w:color w:val="000000" w:themeColor="text1"/>
              </w:rPr>
              <w:t>9.7TFlops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FP32</w:t>
            </w:r>
            <w:r>
              <w:rPr>
                <w:rFonts w:hint="eastAsia"/>
                <w:color w:val="000000" w:themeColor="text1"/>
              </w:rPr>
              <w:t>≥</w:t>
            </w:r>
            <w:r>
              <w:rPr>
                <w:rFonts w:hint="eastAsia"/>
                <w:color w:val="000000" w:themeColor="text1"/>
              </w:rPr>
              <w:t>19TFlops</w:t>
            </w:r>
            <w:r>
              <w:rPr>
                <w:rFonts w:hint="eastAsia"/>
                <w:color w:val="000000" w:themeColor="text1"/>
              </w:rPr>
              <w:t>，显存大小≥</w:t>
            </w:r>
            <w:r>
              <w:rPr>
                <w:rFonts w:hint="eastAsia"/>
                <w:color w:val="000000" w:themeColor="text1"/>
              </w:rPr>
              <w:t>80G</w:t>
            </w:r>
            <w:r>
              <w:rPr>
                <w:rFonts w:hint="eastAsia"/>
                <w:color w:val="000000" w:themeColor="text1"/>
              </w:rPr>
              <w:t>，显存带宽≥</w:t>
            </w:r>
            <w:r>
              <w:rPr>
                <w:rFonts w:hint="eastAsia"/>
                <w:color w:val="000000" w:themeColor="text1"/>
              </w:rPr>
              <w:t>1900GB/s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NVLINK</w:t>
            </w:r>
            <w:r>
              <w:rPr>
                <w:rFonts w:hint="eastAsia"/>
                <w:color w:val="000000" w:themeColor="text1"/>
              </w:rPr>
              <w:t>带宽大于等于</w:t>
            </w:r>
            <w:r>
              <w:rPr>
                <w:rFonts w:hint="eastAsia"/>
                <w:color w:val="000000" w:themeColor="text1"/>
              </w:rPr>
              <w:t>400GB/s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lastRenderedPageBreak/>
              <w:t>CUDA</w:t>
            </w:r>
            <w:r>
              <w:rPr>
                <w:rFonts w:hint="eastAsia"/>
                <w:color w:val="000000" w:themeColor="text1"/>
              </w:rPr>
              <w:t>核≥</w:t>
            </w:r>
            <w:r>
              <w:rPr>
                <w:rFonts w:hint="eastAsia"/>
                <w:color w:val="000000" w:themeColor="text1"/>
              </w:rPr>
              <w:t>6900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Tensor</w:t>
            </w:r>
            <w:r>
              <w:rPr>
                <w:rFonts w:hint="eastAsia"/>
                <w:color w:val="000000" w:themeColor="text1"/>
              </w:rPr>
              <w:t>核≥</w:t>
            </w:r>
            <w:r>
              <w:rPr>
                <w:rFonts w:hint="eastAsia"/>
                <w:color w:val="000000" w:themeColor="text1"/>
              </w:rPr>
              <w:t>432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TDP</w:t>
            </w:r>
            <w:r>
              <w:rPr>
                <w:rFonts w:hint="eastAsia"/>
                <w:color w:val="000000" w:themeColor="text1"/>
              </w:rPr>
              <w:t>≤</w:t>
            </w:r>
            <w:r>
              <w:rPr>
                <w:rFonts w:hint="eastAsia"/>
                <w:color w:val="000000" w:themeColor="text1"/>
              </w:rPr>
              <w:t>350W</w:t>
            </w:r>
          </w:p>
        </w:tc>
      </w:tr>
      <w:tr w:rsidR="00EA5AD0" w14:paraId="130A8D3E" w14:textId="77777777">
        <w:tc>
          <w:tcPr>
            <w:tcW w:w="1413" w:type="dxa"/>
          </w:tcPr>
          <w:p w14:paraId="0F4C68BD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拓扑切换</w:t>
            </w:r>
          </w:p>
        </w:tc>
        <w:tc>
          <w:tcPr>
            <w:tcW w:w="7059" w:type="dxa"/>
          </w:tcPr>
          <w:p w14:paraId="015ACA2B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可支持一键拓扑切换，提供技术白皮书截图。</w:t>
            </w:r>
          </w:p>
        </w:tc>
      </w:tr>
      <w:tr w:rsidR="00EA5AD0" w14:paraId="6EA52394" w14:textId="77777777">
        <w:tc>
          <w:tcPr>
            <w:tcW w:w="1413" w:type="dxa"/>
          </w:tcPr>
          <w:p w14:paraId="16D95127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▲网卡</w:t>
            </w:r>
          </w:p>
        </w:tc>
        <w:tc>
          <w:tcPr>
            <w:tcW w:w="7059" w:type="dxa"/>
          </w:tcPr>
          <w:p w14:paraId="0EF13050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配置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张</w:t>
            </w:r>
            <w:r>
              <w:rPr>
                <w:color w:val="000000" w:themeColor="text1"/>
              </w:rPr>
              <w:t>4GE</w:t>
            </w:r>
            <w:r>
              <w:rPr>
                <w:rFonts w:hint="eastAsia"/>
                <w:color w:val="000000" w:themeColor="text1"/>
              </w:rPr>
              <w:t>千兆网卡</w:t>
            </w:r>
          </w:p>
          <w:p w14:paraId="04B353DE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配置</w:t>
            </w: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张双口万兆网卡，含光模块；</w:t>
            </w:r>
          </w:p>
        </w:tc>
      </w:tr>
      <w:tr w:rsidR="00EA5AD0" w14:paraId="2B55EB3A" w14:textId="77777777">
        <w:tc>
          <w:tcPr>
            <w:tcW w:w="1413" w:type="dxa"/>
          </w:tcPr>
          <w:p w14:paraId="5052E89A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电源</w:t>
            </w:r>
          </w:p>
        </w:tc>
        <w:tc>
          <w:tcPr>
            <w:tcW w:w="7059" w:type="dxa"/>
          </w:tcPr>
          <w:p w14:paraId="17B23989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配置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个</w:t>
            </w:r>
            <w:r>
              <w:rPr>
                <w:rFonts w:hint="eastAsia"/>
                <w:color w:val="000000" w:themeColor="text1"/>
              </w:rPr>
              <w:t>3000W</w:t>
            </w:r>
            <w:r>
              <w:rPr>
                <w:rFonts w:hint="eastAsia"/>
                <w:color w:val="000000" w:themeColor="text1"/>
              </w:rPr>
              <w:t>热插拔电源，支持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+2</w:t>
            </w:r>
            <w:r>
              <w:rPr>
                <w:rFonts w:hint="eastAsia"/>
                <w:color w:val="000000" w:themeColor="text1"/>
              </w:rPr>
              <w:t>冗余；</w:t>
            </w:r>
          </w:p>
        </w:tc>
      </w:tr>
      <w:tr w:rsidR="00EA5AD0" w14:paraId="6D80273E" w14:textId="77777777">
        <w:tc>
          <w:tcPr>
            <w:tcW w:w="1413" w:type="dxa"/>
          </w:tcPr>
          <w:p w14:paraId="1A2DDB3A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管理</w:t>
            </w:r>
          </w:p>
        </w:tc>
        <w:tc>
          <w:tcPr>
            <w:tcW w:w="7059" w:type="dxa"/>
          </w:tcPr>
          <w:p w14:paraId="6C3FFAA9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配置≥</w:t>
            </w: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个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G</w:t>
            </w:r>
            <w:r>
              <w:rPr>
                <w:rFonts w:hint="eastAsia"/>
                <w:color w:val="000000" w:themeColor="text1"/>
              </w:rPr>
              <w:t>b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管理端口，可实现与操作系统无关的远程对服务器的完全控制，包括远程的开机、关机、重启、更新</w:t>
            </w:r>
            <w:r>
              <w:rPr>
                <w:color w:val="000000" w:themeColor="text1"/>
              </w:rPr>
              <w:t>Firmware</w:t>
            </w:r>
            <w:r>
              <w:rPr>
                <w:color w:val="000000" w:themeColor="text1"/>
              </w:rPr>
              <w:t>、虚拟光驱、虚拟文件夹等操作，提供服务器健康日记、服务器控制台录屏</w:t>
            </w:r>
            <w:r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回放功能，能够提供电源监控，可支持动态功率封顶。</w:t>
            </w:r>
          </w:p>
        </w:tc>
      </w:tr>
      <w:tr w:rsidR="00EA5AD0" w14:paraId="23B13937" w14:textId="77777777">
        <w:tc>
          <w:tcPr>
            <w:tcW w:w="1413" w:type="dxa"/>
          </w:tcPr>
          <w:p w14:paraId="0703923D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性能</w:t>
            </w:r>
          </w:p>
        </w:tc>
        <w:tc>
          <w:tcPr>
            <w:tcW w:w="7059" w:type="dxa"/>
          </w:tcPr>
          <w:p w14:paraId="47D91F25" w14:textId="77777777" w:rsidR="00EA5AD0" w:rsidRDefault="00F507FD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★1、</w:t>
            </w:r>
            <w:r>
              <w:rPr>
                <w:rFonts w:ascii="宋体" w:hAnsi="宋体" w:cs="宋体" w:hint="eastAsia"/>
              </w:rPr>
              <w:t>支持CPU和内存的压测功能，该功能需支持自定义CPU测试百分比、CPU测试时间、内存测试时间及采集频率,上述功能提供软件界面截图</w:t>
            </w:r>
          </w:p>
          <w:p w14:paraId="773C252C" w14:textId="77777777" w:rsidR="00EA5AD0" w:rsidRDefault="00F507FD">
            <w:r>
              <w:rPr>
                <w:rFonts w:ascii="宋体" w:hAnsi="宋体" w:cs="宋体" w:hint="eastAsia"/>
                <w:kern w:val="0"/>
                <w:szCs w:val="21"/>
              </w:rPr>
              <w:t>★2、AI 多机并行加速性能测试，测试至少两种深度学习框架（如 Caffe,TensorFlow, Torch 等），测试模型采用 AlexNet，或 Resnet 从 1个 GPU 卡到 16 个 GPU 卡的性能，加速比≥14x，提供对应的测试证明；</w:t>
            </w:r>
          </w:p>
        </w:tc>
      </w:tr>
      <w:tr w:rsidR="00EA5AD0" w14:paraId="7018CBD1" w14:textId="77777777">
        <w:tc>
          <w:tcPr>
            <w:tcW w:w="1413" w:type="dxa"/>
          </w:tcPr>
          <w:p w14:paraId="686E6D7B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集群管理</w:t>
            </w:r>
          </w:p>
        </w:tc>
        <w:tc>
          <w:tcPr>
            <w:tcW w:w="7059" w:type="dxa"/>
          </w:tcPr>
          <w:p w14:paraId="6F6B008A" w14:textId="77777777" w:rsidR="00EA5AD0" w:rsidRDefault="00F507FD">
            <w:pPr>
              <w:pStyle w:val="ab"/>
              <w:widowControl/>
              <w:spacing w:line="216" w:lineRule="atLeast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★1</w:t>
            </w:r>
            <w:r>
              <w:rPr>
                <w:color w:val="000000" w:themeColor="text1"/>
                <w:sz w:val="21"/>
              </w:rPr>
              <w:t>、配置联合管理功能，实现小规模集群的统一管理，简化了设备的运维管理，所管理设备类型包含存储、节点、交换机、路由器等，提供第三方测试报告；</w:t>
            </w:r>
          </w:p>
          <w:p w14:paraId="7700ADCF" w14:textId="77777777" w:rsidR="00EA5AD0" w:rsidRDefault="00F507FD">
            <w:pPr>
              <w:pStyle w:val="ab"/>
              <w:widowControl/>
              <w:spacing w:line="216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</w:rPr>
              <w:t>★2</w:t>
            </w:r>
            <w:r>
              <w:rPr>
                <w:color w:val="000000" w:themeColor="text1"/>
                <w:sz w:val="21"/>
              </w:rPr>
              <w:t>、所管理设备品牌包含但不限于华为、浪潮、联想、华三、</w:t>
            </w:r>
            <w:r>
              <w:rPr>
                <w:color w:val="000000" w:themeColor="text1"/>
                <w:sz w:val="21"/>
              </w:rPr>
              <w:t>MAIPU</w:t>
            </w:r>
            <w:r>
              <w:rPr>
                <w:color w:val="000000" w:themeColor="text1"/>
                <w:sz w:val="21"/>
              </w:rPr>
              <w:t>、</w:t>
            </w:r>
            <w:r>
              <w:rPr>
                <w:color w:val="000000" w:themeColor="text1"/>
                <w:sz w:val="21"/>
              </w:rPr>
              <w:t>ZTE</w:t>
            </w:r>
            <w:r>
              <w:rPr>
                <w:color w:val="000000" w:themeColor="text1"/>
                <w:sz w:val="21"/>
              </w:rPr>
              <w:t>等，所展示参数包含</w:t>
            </w:r>
            <w:r>
              <w:rPr>
                <w:color w:val="000000" w:themeColor="text1"/>
                <w:sz w:val="21"/>
              </w:rPr>
              <w:t>IP</w:t>
            </w:r>
            <w:r>
              <w:rPr>
                <w:color w:val="000000" w:themeColor="text1"/>
                <w:sz w:val="21"/>
              </w:rPr>
              <w:t>、健康状态、厂商、型号等，提供软件功能截图；</w:t>
            </w:r>
          </w:p>
        </w:tc>
      </w:tr>
      <w:tr w:rsidR="00EA5AD0" w14:paraId="53AAA317" w14:textId="77777777">
        <w:tc>
          <w:tcPr>
            <w:tcW w:w="1413" w:type="dxa"/>
          </w:tcPr>
          <w:p w14:paraId="0250073E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功耗管理</w:t>
            </w:r>
          </w:p>
        </w:tc>
        <w:tc>
          <w:tcPr>
            <w:tcW w:w="7059" w:type="dxa"/>
          </w:tcPr>
          <w:p w14:paraId="533281CE" w14:textId="77777777" w:rsidR="00EA5AD0" w:rsidRDefault="00F507F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★为防止机柜负载过高，节点管理平台支持基于数据中心机房的</w:t>
            </w:r>
            <w:r>
              <w:rPr>
                <w:color w:val="000000" w:themeColor="text1"/>
              </w:rPr>
              <w:t>3D</w:t>
            </w:r>
            <w:r>
              <w:rPr>
                <w:color w:val="000000" w:themeColor="text1"/>
              </w:rPr>
              <w:t>温度拓扑图，提供第三方测试报告；同时提供机柜进出风口温度参数，提供软件功能截图；</w:t>
            </w:r>
          </w:p>
        </w:tc>
      </w:tr>
      <w:tr w:rsidR="00EA5AD0" w14:paraId="43D560B5" w14:textId="77777777">
        <w:tc>
          <w:tcPr>
            <w:tcW w:w="1413" w:type="dxa"/>
          </w:tcPr>
          <w:p w14:paraId="543F7F5F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功耗监控</w:t>
            </w:r>
          </w:p>
        </w:tc>
        <w:tc>
          <w:tcPr>
            <w:tcW w:w="7059" w:type="dxa"/>
          </w:tcPr>
          <w:p w14:paraId="23064D6F" w14:textId="77777777" w:rsidR="00EA5AD0" w:rsidRDefault="00F507FD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★支持对机房进行制冷分析及提高制冷优化建议（支持</w:t>
            </w:r>
            <w:r>
              <w:rPr>
                <w:color w:val="000000" w:themeColor="text1"/>
              </w:rPr>
              <w:t>ASHRAE</w:t>
            </w:r>
            <w:r>
              <w:rPr>
                <w:color w:val="000000" w:themeColor="text1"/>
              </w:rPr>
              <w:t>推荐温度、</w:t>
            </w:r>
            <w:r>
              <w:rPr>
                <w:color w:val="000000" w:themeColor="text1"/>
              </w:rPr>
              <w:t>ASHRAE</w:t>
            </w:r>
            <w:r>
              <w:rPr>
                <w:color w:val="000000" w:themeColor="text1"/>
              </w:rPr>
              <w:t>一级许可和</w:t>
            </w:r>
            <w:r>
              <w:rPr>
                <w:color w:val="000000" w:themeColor="text1"/>
              </w:rPr>
              <w:t>ASHERAE</w:t>
            </w:r>
            <w:r>
              <w:rPr>
                <w:color w:val="000000" w:themeColor="text1"/>
              </w:rPr>
              <w:t>二级许可三种规范进行分析。列出高温热点设备，并给出建议和提供优化方案），提供软件功能截图</w:t>
            </w:r>
          </w:p>
        </w:tc>
      </w:tr>
      <w:tr w:rsidR="00EA5AD0" w14:paraId="721DCE10" w14:textId="77777777">
        <w:tc>
          <w:tcPr>
            <w:tcW w:w="1413" w:type="dxa"/>
          </w:tcPr>
          <w:p w14:paraId="6BEBE13C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安全性</w:t>
            </w:r>
          </w:p>
        </w:tc>
        <w:tc>
          <w:tcPr>
            <w:tcW w:w="7059" w:type="dxa"/>
          </w:tcPr>
          <w:p w14:paraId="532CA0B3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★</w:t>
            </w:r>
            <w:r>
              <w:rPr>
                <w:color w:val="000000" w:themeColor="text1"/>
              </w:rPr>
              <w:t>支持服务器厂商自研的主机安全系统加固软件</w:t>
            </w:r>
            <w:r>
              <w:rPr>
                <w:rFonts w:hint="eastAsia"/>
                <w:color w:val="000000" w:themeColor="text1"/>
              </w:rPr>
              <w:t>（非</w:t>
            </w:r>
            <w:r>
              <w:rPr>
                <w:rFonts w:hint="eastAsia"/>
                <w:color w:val="000000" w:themeColor="text1"/>
              </w:rPr>
              <w:t>P</w:t>
            </w:r>
            <w:r>
              <w:rPr>
                <w:color w:val="000000" w:themeColor="text1"/>
              </w:rPr>
              <w:t>CI</w:t>
            </w:r>
            <w:r>
              <w:rPr>
                <w:rFonts w:hint="eastAsia"/>
                <w:color w:val="000000" w:themeColor="text1"/>
              </w:rPr>
              <w:t>e</w:t>
            </w:r>
            <w:r>
              <w:rPr>
                <w:rFonts w:hint="eastAsia"/>
                <w:color w:val="000000" w:themeColor="text1"/>
              </w:rPr>
              <w:t>形式的安全板卡、</w:t>
            </w:r>
            <w:r>
              <w:rPr>
                <w:rFonts w:hint="eastAsia"/>
                <w:color w:val="000000" w:themeColor="text1"/>
              </w:rPr>
              <w:t>O</w:t>
            </w:r>
            <w:r>
              <w:rPr>
                <w:color w:val="000000" w:themeColor="text1"/>
              </w:rPr>
              <w:t>TP</w:t>
            </w:r>
            <w:r>
              <w:rPr>
                <w:rFonts w:hint="eastAsia"/>
                <w:color w:val="000000" w:themeColor="text1"/>
              </w:rPr>
              <w:t>双因素认证、黑匣子等其他服务器管理软件自带功能等）</w:t>
            </w:r>
            <w:r>
              <w:rPr>
                <w:color w:val="000000" w:themeColor="text1"/>
              </w:rPr>
              <w:t>，从操作系统内核实现对服务器的安全加固，与服务器同一品牌。该系统可实现内核级安全加固，增强型身份认证、服务完整性检测、注册表防篡改机制等功能。</w:t>
            </w:r>
            <w:r>
              <w:rPr>
                <w:rFonts w:hint="eastAsia"/>
                <w:color w:val="000000" w:themeColor="text1"/>
              </w:rPr>
              <w:t>提供三级等保检验检测报告及移动存储介质注册、文件完整性检测、违规外联检测等软件功能截图</w:t>
            </w:r>
          </w:p>
        </w:tc>
      </w:tr>
      <w:tr w:rsidR="00EA5AD0" w14:paraId="005A15BE" w14:textId="77777777">
        <w:tc>
          <w:tcPr>
            <w:tcW w:w="1413" w:type="dxa"/>
          </w:tcPr>
          <w:p w14:paraId="0511E420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软件</w:t>
            </w:r>
          </w:p>
        </w:tc>
        <w:tc>
          <w:tcPr>
            <w:tcW w:w="7059" w:type="dxa"/>
          </w:tcPr>
          <w:p w14:paraId="66B79EF7" w14:textId="1B175C98" w:rsidR="00EA5AD0" w:rsidRDefault="00F507FD">
            <w:pPr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人工智能开发平台（1套）：</w:t>
            </w:r>
          </w:p>
        </w:tc>
      </w:tr>
      <w:tr w:rsidR="00EA5AD0" w14:paraId="3BABCD48" w14:textId="77777777">
        <w:tc>
          <w:tcPr>
            <w:tcW w:w="1413" w:type="dxa"/>
          </w:tcPr>
          <w:p w14:paraId="76308C6B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指标项</w:t>
            </w:r>
          </w:p>
        </w:tc>
        <w:tc>
          <w:tcPr>
            <w:tcW w:w="7059" w:type="dxa"/>
          </w:tcPr>
          <w:p w14:paraId="5051F632" w14:textId="77777777" w:rsidR="00EA5AD0" w:rsidRDefault="00F507FD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技术要求</w:t>
            </w:r>
          </w:p>
        </w:tc>
      </w:tr>
      <w:tr w:rsidR="00EA5AD0" w14:paraId="464D55B1" w14:textId="77777777">
        <w:tc>
          <w:tcPr>
            <w:tcW w:w="1413" w:type="dxa"/>
          </w:tcPr>
          <w:p w14:paraId="40C6DF16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功能</w:t>
            </w:r>
          </w:p>
        </w:tc>
        <w:tc>
          <w:tcPr>
            <w:tcW w:w="7059" w:type="dxa"/>
          </w:tcPr>
          <w:p w14:paraId="74D8D0C1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、总体要求：支持通过</w:t>
            </w:r>
            <w:r>
              <w:rPr>
                <w:rFonts w:hint="eastAsia"/>
                <w:color w:val="000000" w:themeColor="text1"/>
              </w:rPr>
              <w:t>Docker</w:t>
            </w:r>
            <w:r>
              <w:rPr>
                <w:rFonts w:hint="eastAsia"/>
                <w:color w:val="000000" w:themeColor="text1"/>
              </w:rPr>
              <w:t>快速创建计算环境，基于</w:t>
            </w:r>
            <w:r>
              <w:rPr>
                <w:rFonts w:hint="eastAsia"/>
                <w:color w:val="000000" w:themeColor="text1"/>
              </w:rPr>
              <w:t>Kubernetes</w:t>
            </w:r>
            <w:r>
              <w:rPr>
                <w:rFonts w:hint="eastAsia"/>
                <w:color w:val="000000" w:themeColor="text1"/>
              </w:rPr>
              <w:t>进行可移植容器的编排管理，计算环境隔离互不影响，内置各种</w:t>
            </w:r>
            <w:r>
              <w:rPr>
                <w:rFonts w:hint="eastAsia"/>
                <w:color w:val="000000" w:themeColor="text1"/>
              </w:rPr>
              <w:t>AI</w:t>
            </w:r>
            <w:r>
              <w:rPr>
                <w:rFonts w:hint="eastAsia"/>
                <w:color w:val="000000" w:themeColor="text1"/>
              </w:rPr>
              <w:t>框架镜像，包括</w:t>
            </w:r>
            <w:r>
              <w:rPr>
                <w:rFonts w:hint="eastAsia"/>
                <w:color w:val="000000" w:themeColor="text1"/>
              </w:rPr>
              <w:t xml:space="preserve"> Tensorflow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Caffe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pytorch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PaddlePaddle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MXNet</w:t>
            </w:r>
            <w:r>
              <w:rPr>
                <w:rFonts w:hint="eastAsia"/>
                <w:color w:val="000000" w:themeColor="text1"/>
              </w:rPr>
              <w:t>主流框架版本，兼容</w:t>
            </w:r>
            <w:r>
              <w:rPr>
                <w:rFonts w:hint="eastAsia"/>
                <w:color w:val="000000" w:themeColor="text1"/>
              </w:rPr>
              <w:t>web</w:t>
            </w:r>
            <w:r>
              <w:rPr>
                <w:rFonts w:hint="eastAsia"/>
                <w:color w:val="000000" w:themeColor="text1"/>
              </w:rPr>
              <w:t>开源镜像和用户自定义镜像；</w:t>
            </w:r>
          </w:p>
          <w:p w14:paraId="5E4B9166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、支持集群资源统一调度，支持多用户，多作业同时运行，通过调度器来给作业动态分配资源，支持单节点单</w:t>
            </w:r>
            <w:r>
              <w:rPr>
                <w:rFonts w:hint="eastAsia"/>
                <w:color w:val="000000" w:themeColor="text1"/>
              </w:rPr>
              <w:t xml:space="preserve">GPU, </w:t>
            </w:r>
            <w:r>
              <w:rPr>
                <w:rFonts w:hint="eastAsia"/>
                <w:color w:val="000000" w:themeColor="text1"/>
              </w:rPr>
              <w:t>单节点多</w:t>
            </w:r>
            <w:r>
              <w:rPr>
                <w:rFonts w:hint="eastAsia"/>
                <w:color w:val="000000" w:themeColor="text1"/>
              </w:rPr>
              <w:t>GPU</w:t>
            </w:r>
            <w:r>
              <w:rPr>
                <w:rFonts w:hint="eastAsia"/>
                <w:color w:val="000000" w:themeColor="text1"/>
              </w:rPr>
              <w:t>，多节点多</w:t>
            </w:r>
            <w:r>
              <w:rPr>
                <w:rFonts w:hint="eastAsia"/>
                <w:color w:val="000000" w:themeColor="text1"/>
              </w:rPr>
              <w:t>GPU</w:t>
            </w:r>
            <w:r>
              <w:rPr>
                <w:rFonts w:hint="eastAsia"/>
                <w:color w:val="000000" w:themeColor="text1"/>
              </w:rPr>
              <w:t>以及多节点</w:t>
            </w:r>
            <w:r>
              <w:rPr>
                <w:rFonts w:hint="eastAsia"/>
                <w:color w:val="000000" w:themeColor="text1"/>
              </w:rPr>
              <w:t>GPU</w:t>
            </w:r>
            <w:r>
              <w:rPr>
                <w:rFonts w:hint="eastAsia"/>
                <w:color w:val="000000" w:themeColor="text1"/>
              </w:rPr>
              <w:t>，以及</w:t>
            </w:r>
            <w:r>
              <w:rPr>
                <w:rFonts w:hint="eastAsia"/>
                <w:color w:val="000000" w:themeColor="text1"/>
              </w:rPr>
              <w:t>CPU/GPU</w:t>
            </w:r>
            <w:r>
              <w:rPr>
                <w:rFonts w:hint="eastAsia"/>
                <w:color w:val="000000" w:themeColor="text1"/>
              </w:rPr>
              <w:t>混合的多种调度方式；</w:t>
            </w:r>
          </w:p>
          <w:p w14:paraId="3D54C03A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、数据管理：提供基于</w:t>
            </w:r>
            <w:r>
              <w:rPr>
                <w:rFonts w:hint="eastAsia"/>
                <w:color w:val="000000" w:themeColor="text1"/>
              </w:rPr>
              <w:t>Web</w:t>
            </w:r>
            <w:r>
              <w:rPr>
                <w:rFonts w:hint="eastAsia"/>
                <w:color w:val="000000" w:themeColor="text1"/>
              </w:rPr>
              <w:t>的文件管理功能，支持文件和文件夹的创建、删除、重命名、在线编辑、权限设置，支持文件批量上传和打包下载；平台支持数据隔离与协同，个人数据可通过共享提供给平台其他人员使用；平台支持模型开发时的数据加速功能，用户可直接使用远端共享存储上的文件，也可以将远端存储的文件拉取到计算节点本地参加计算，从而提升计算性能，同时减轻高并发下存储</w:t>
            </w:r>
            <w:r>
              <w:rPr>
                <w:rFonts w:hint="eastAsia"/>
                <w:color w:val="000000" w:themeColor="text1"/>
              </w:rPr>
              <w:t>Server</w:t>
            </w:r>
            <w:r>
              <w:rPr>
                <w:rFonts w:hint="eastAsia"/>
                <w:color w:val="000000" w:themeColor="text1"/>
              </w:rPr>
              <w:t>端的</w:t>
            </w:r>
            <w:r>
              <w:rPr>
                <w:rFonts w:hint="eastAsia"/>
                <w:color w:val="000000" w:themeColor="text1"/>
              </w:rPr>
              <w:t>I/O</w:t>
            </w:r>
            <w:r>
              <w:rPr>
                <w:rFonts w:hint="eastAsia"/>
                <w:color w:val="000000" w:themeColor="text1"/>
              </w:rPr>
              <w:t>压力；提供软件功能截图；</w:t>
            </w:r>
          </w:p>
          <w:p w14:paraId="32F8A6A2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</w:t>
            </w:r>
            <w:r>
              <w:rPr>
                <w:rFonts w:hint="eastAsia"/>
                <w:color w:val="000000" w:themeColor="text1"/>
              </w:rPr>
              <w:t>、交互式开发：支持用户通过平台内置</w:t>
            </w:r>
            <w:r>
              <w:rPr>
                <w:rFonts w:hint="eastAsia"/>
                <w:color w:val="000000" w:themeColor="text1"/>
              </w:rPr>
              <w:t>AI</w:t>
            </w:r>
            <w:r>
              <w:rPr>
                <w:rFonts w:hint="eastAsia"/>
                <w:color w:val="000000" w:themeColor="text1"/>
              </w:rPr>
              <w:t>镜像或用户自定义镜像进行环境创建交互式开发环境，环境实例可以使用</w:t>
            </w:r>
            <w:r>
              <w:rPr>
                <w:rFonts w:hint="eastAsia"/>
                <w:color w:val="000000" w:themeColor="text1"/>
              </w:rPr>
              <w:t>CPU</w:t>
            </w:r>
            <w:r>
              <w:rPr>
                <w:rFonts w:hint="eastAsia"/>
                <w:color w:val="000000" w:themeColor="text1"/>
              </w:rPr>
              <w:t>资源也可以使用</w:t>
            </w:r>
            <w:r>
              <w:rPr>
                <w:rFonts w:hint="eastAsia"/>
                <w:color w:val="000000" w:themeColor="text1"/>
              </w:rPr>
              <w:t>GPU</w:t>
            </w:r>
            <w:r>
              <w:rPr>
                <w:rFonts w:hint="eastAsia"/>
                <w:color w:val="000000" w:themeColor="text1"/>
              </w:rPr>
              <w:t>资源；开发环境支持</w:t>
            </w:r>
            <w:r>
              <w:rPr>
                <w:rFonts w:hint="eastAsia"/>
                <w:color w:val="000000" w:themeColor="text1"/>
              </w:rPr>
              <w:t>Jupyter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web shell</w:t>
            </w:r>
            <w:r>
              <w:rPr>
                <w:rFonts w:hint="eastAsia"/>
                <w:color w:val="000000" w:themeColor="text1"/>
              </w:rPr>
              <w:t>的在线交互开发，支持对接第三方开发工具（如</w:t>
            </w:r>
            <w:r>
              <w:rPr>
                <w:rFonts w:hint="eastAsia"/>
                <w:color w:val="000000" w:themeColor="text1"/>
              </w:rPr>
              <w:t>VSCode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PyCharm</w:t>
            </w:r>
            <w:r>
              <w:rPr>
                <w:rFonts w:hint="eastAsia"/>
                <w:color w:val="000000" w:themeColor="text1"/>
              </w:rPr>
              <w:t>）；平台支持开发实例的持久化，在实例中安装的软件包在下次创建启动后可以继续使用；提供软件功能截图；</w:t>
            </w:r>
          </w:p>
          <w:p w14:paraId="4B59FC6A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、模型训练：支持基于容器的模型训练功能。对</w:t>
            </w:r>
            <w:r>
              <w:rPr>
                <w:rFonts w:hint="eastAsia"/>
                <w:color w:val="000000" w:themeColor="text1"/>
              </w:rPr>
              <w:t>Tensorflow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Caffe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pytorch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PaddlePaddle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MXNet</w:t>
            </w:r>
            <w:r>
              <w:rPr>
                <w:rFonts w:hint="eastAsia"/>
                <w:color w:val="000000" w:themeColor="text1"/>
              </w:rPr>
              <w:t>框架，用户可自定义训练使用的框架版本，容器数量，</w:t>
            </w:r>
            <w:r>
              <w:rPr>
                <w:rFonts w:hint="eastAsia"/>
                <w:color w:val="000000" w:themeColor="text1"/>
              </w:rPr>
              <w:t>GPU</w:t>
            </w:r>
            <w:r>
              <w:rPr>
                <w:rFonts w:hint="eastAsia"/>
                <w:color w:val="000000" w:themeColor="text1"/>
              </w:rPr>
              <w:t>数量，内存，指定不同的</w:t>
            </w:r>
            <w:r>
              <w:rPr>
                <w:rFonts w:hint="eastAsia"/>
                <w:color w:val="000000" w:themeColor="text1"/>
              </w:rPr>
              <w:t>GPU</w:t>
            </w:r>
            <w:r>
              <w:rPr>
                <w:rFonts w:hint="eastAsia"/>
                <w:color w:val="000000" w:themeColor="text1"/>
              </w:rPr>
              <w:t>型号资源，并且可以实时查看训练日志，监控各容器内资源使用状况；支持</w:t>
            </w:r>
            <w:r>
              <w:rPr>
                <w:rFonts w:hint="eastAsia"/>
                <w:color w:val="000000" w:themeColor="text1"/>
              </w:rPr>
              <w:t>AI</w:t>
            </w:r>
            <w:r>
              <w:rPr>
                <w:rFonts w:hint="eastAsia"/>
                <w:color w:val="000000" w:themeColor="text1"/>
              </w:rPr>
              <w:t>模型的多机分布式训练，提供模板可以提交</w:t>
            </w:r>
            <w:r>
              <w:rPr>
                <w:rFonts w:hint="eastAsia"/>
                <w:color w:val="000000" w:themeColor="text1"/>
              </w:rPr>
              <w:t>Tensorflow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Caffe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pytorch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PaddlePaddle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MXNet</w:t>
            </w:r>
            <w:r>
              <w:rPr>
                <w:rFonts w:hint="eastAsia"/>
                <w:color w:val="000000" w:themeColor="text1"/>
              </w:rPr>
              <w:t>框架的分布式训练作业；提供软件功能截图；</w:t>
            </w:r>
          </w:p>
          <w:p w14:paraId="3FDEE7BA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、资源调度能力：使用</w:t>
            </w:r>
            <w:r>
              <w:rPr>
                <w:rFonts w:hint="eastAsia"/>
                <w:color w:val="000000" w:themeColor="text1"/>
              </w:rPr>
              <w:t>SLURM</w:t>
            </w:r>
            <w:r>
              <w:rPr>
                <w:rFonts w:hint="eastAsia"/>
                <w:color w:val="000000" w:themeColor="text1"/>
              </w:rPr>
              <w:t>调度，支持任务级别的资源调度方式功能，支持指定节点、</w:t>
            </w:r>
            <w:r>
              <w:rPr>
                <w:rFonts w:hint="eastAsia"/>
                <w:color w:val="000000" w:themeColor="text1"/>
              </w:rPr>
              <w:t>GPU</w:t>
            </w:r>
            <w:r>
              <w:rPr>
                <w:rFonts w:hint="eastAsia"/>
                <w:color w:val="000000" w:themeColor="text1"/>
              </w:rPr>
              <w:t>型号亲和调度、数据亲和调度策略，节点</w:t>
            </w:r>
            <w:r>
              <w:rPr>
                <w:rFonts w:hint="eastAsia"/>
                <w:color w:val="000000" w:themeColor="text1"/>
              </w:rPr>
              <w:t>NUMA</w:t>
            </w:r>
            <w:r>
              <w:rPr>
                <w:rFonts w:hint="eastAsia"/>
                <w:color w:val="000000" w:themeColor="text1"/>
              </w:rPr>
              <w:t>亲和调度，支持用户资源配额，用户组轮询调度等策略，高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中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低优先调度、支持紧急任务调度；</w:t>
            </w:r>
          </w:p>
          <w:p w14:paraId="4F2A8331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★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、细粒度调度：提供基于</w:t>
            </w:r>
            <w:r>
              <w:rPr>
                <w:rFonts w:hint="eastAsia"/>
                <w:color w:val="000000" w:themeColor="text1"/>
              </w:rPr>
              <w:t>web</w:t>
            </w:r>
            <w:r>
              <w:rPr>
                <w:rFonts w:hint="eastAsia"/>
                <w:color w:val="000000" w:themeColor="text1"/>
              </w:rPr>
              <w:t>的</w:t>
            </w:r>
            <w:r>
              <w:rPr>
                <w:rFonts w:hint="eastAsia"/>
                <w:color w:val="000000" w:themeColor="text1"/>
              </w:rPr>
              <w:t>GPU</w:t>
            </w:r>
            <w:r>
              <w:rPr>
                <w:rFonts w:hint="eastAsia"/>
                <w:color w:val="000000" w:themeColor="text1"/>
              </w:rPr>
              <w:t>细粒度调度设置，允许多个任务指定</w:t>
            </w:r>
            <w:r>
              <w:rPr>
                <w:rFonts w:hint="eastAsia"/>
                <w:color w:val="000000" w:themeColor="text1"/>
              </w:rPr>
              <w:t>GPU</w:t>
            </w:r>
            <w:r>
              <w:rPr>
                <w:rFonts w:hint="eastAsia"/>
                <w:color w:val="000000" w:themeColor="text1"/>
              </w:rPr>
              <w:t>显存，调度到同一张</w:t>
            </w:r>
            <w:r>
              <w:rPr>
                <w:rFonts w:hint="eastAsia"/>
                <w:color w:val="000000" w:themeColor="text1"/>
              </w:rPr>
              <w:t>GPU</w:t>
            </w:r>
            <w:r>
              <w:rPr>
                <w:rFonts w:hint="eastAsia"/>
                <w:color w:val="000000" w:themeColor="text1"/>
              </w:rPr>
              <w:t>卡，</w:t>
            </w:r>
            <w:r>
              <w:rPr>
                <w:rFonts w:hint="eastAsia"/>
                <w:color w:val="000000" w:themeColor="text1"/>
              </w:rPr>
              <w:t>GPU</w:t>
            </w:r>
            <w:r>
              <w:rPr>
                <w:rFonts w:hint="eastAsia"/>
                <w:color w:val="000000" w:themeColor="text1"/>
              </w:rPr>
              <w:t>切分需同时支持：</w:t>
            </w:r>
          </w:p>
          <w:p w14:paraId="6EC9EF90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>MIG</w:t>
            </w:r>
            <w:r>
              <w:rPr>
                <w:rFonts w:hint="eastAsia"/>
                <w:color w:val="000000" w:themeColor="text1"/>
              </w:rPr>
              <w:t>模式：每张卡独立配置</w:t>
            </w:r>
            <w:r>
              <w:rPr>
                <w:rFonts w:hint="eastAsia"/>
                <w:color w:val="000000" w:themeColor="text1"/>
              </w:rPr>
              <w:t>MIG</w:t>
            </w:r>
            <w:r>
              <w:rPr>
                <w:rFonts w:hint="eastAsia"/>
                <w:color w:val="000000" w:themeColor="text1"/>
              </w:rPr>
              <w:t>方案；</w:t>
            </w:r>
          </w:p>
          <w:p w14:paraId="5B08AA5C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）显存隔离：按</w:t>
            </w:r>
            <w:r>
              <w:rPr>
                <w:rFonts w:hint="eastAsia"/>
                <w:color w:val="000000" w:themeColor="text1"/>
              </w:rPr>
              <w:t>GPU</w:t>
            </w:r>
            <w:r>
              <w:rPr>
                <w:rFonts w:hint="eastAsia"/>
                <w:color w:val="000000" w:themeColor="text1"/>
              </w:rPr>
              <w:t>显存进行任意大小的切分，最小支持</w:t>
            </w:r>
            <w:r>
              <w:rPr>
                <w:rFonts w:hint="eastAsia"/>
                <w:color w:val="000000" w:themeColor="text1"/>
              </w:rPr>
              <w:t>1GB</w:t>
            </w:r>
            <w:r>
              <w:rPr>
                <w:rFonts w:hint="eastAsia"/>
                <w:color w:val="000000" w:themeColor="text1"/>
              </w:rPr>
              <w:t>显存；</w:t>
            </w:r>
          </w:p>
          <w:p w14:paraId="399DFE7F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）复用率：按</w:t>
            </w:r>
            <w:r>
              <w:rPr>
                <w:rFonts w:hint="eastAsia"/>
                <w:color w:val="000000" w:themeColor="text1"/>
              </w:rPr>
              <w:t>GPU</w:t>
            </w:r>
            <w:r>
              <w:rPr>
                <w:rFonts w:hint="eastAsia"/>
                <w:color w:val="000000" w:themeColor="text1"/>
              </w:rPr>
              <w:t>上并发任务个数进行配置</w:t>
            </w:r>
          </w:p>
          <w:p w14:paraId="74C1FBE4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提供软件功能截图；</w:t>
            </w:r>
          </w:p>
          <w:p w14:paraId="7F47E09D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、报表统计：支持从集群、资源组、节点三个维度进行计算资源的性能及使用统计，包括</w:t>
            </w:r>
            <w:r>
              <w:rPr>
                <w:rFonts w:hint="eastAsia"/>
                <w:color w:val="000000" w:themeColor="text1"/>
              </w:rPr>
              <w:t>CPU</w:t>
            </w:r>
            <w:r>
              <w:rPr>
                <w:rFonts w:hint="eastAsia"/>
                <w:color w:val="000000" w:themeColor="text1"/>
              </w:rPr>
              <w:t>利用率、</w:t>
            </w:r>
            <w:r>
              <w:rPr>
                <w:rFonts w:hint="eastAsia"/>
                <w:color w:val="000000" w:themeColor="text1"/>
              </w:rPr>
              <w:t>GPU</w:t>
            </w:r>
            <w:r>
              <w:rPr>
                <w:rFonts w:hint="eastAsia"/>
                <w:color w:val="000000" w:themeColor="text1"/>
              </w:rPr>
              <w:t>利用率、</w:t>
            </w:r>
            <w:r>
              <w:rPr>
                <w:rFonts w:hint="eastAsia"/>
                <w:color w:val="000000" w:themeColor="text1"/>
              </w:rPr>
              <w:t>CPU</w:t>
            </w:r>
            <w:r>
              <w:rPr>
                <w:rFonts w:hint="eastAsia"/>
                <w:color w:val="000000" w:themeColor="text1"/>
              </w:rPr>
              <w:t>使用核数、</w:t>
            </w:r>
            <w:r>
              <w:rPr>
                <w:rFonts w:hint="eastAsia"/>
                <w:color w:val="000000" w:themeColor="text1"/>
              </w:rPr>
              <w:t>GPU</w:t>
            </w:r>
            <w:r>
              <w:rPr>
                <w:rFonts w:hint="eastAsia"/>
                <w:color w:val="000000" w:themeColor="text1"/>
              </w:rPr>
              <w:t>使用卡数信息；支持对集群周期内的任务情况进行统计，按任务规模和任务时长进行数量统计；支持用户和用户组统计周期内的资源使用明细，包括任务总量、任务总机时、任务总</w:t>
            </w:r>
            <w:r>
              <w:rPr>
                <w:rFonts w:hint="eastAsia"/>
                <w:color w:val="000000" w:themeColor="text1"/>
              </w:rPr>
              <w:t>CPU</w:t>
            </w:r>
            <w:r>
              <w:rPr>
                <w:rFonts w:hint="eastAsia"/>
                <w:color w:val="000000" w:themeColor="text1"/>
              </w:rPr>
              <w:t>核时、任务总</w:t>
            </w:r>
            <w:r>
              <w:rPr>
                <w:rFonts w:hint="eastAsia"/>
                <w:color w:val="000000" w:themeColor="text1"/>
              </w:rPr>
              <w:t>GPU</w:t>
            </w:r>
            <w:r>
              <w:rPr>
                <w:rFonts w:hint="eastAsia"/>
                <w:color w:val="000000" w:themeColor="text1"/>
              </w:rPr>
              <w:t>卡时、数据存储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；提供软件功能截图；</w:t>
            </w:r>
          </w:p>
          <w:p w14:paraId="46F54B07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★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、异构加速卡兼容性：支持异构加速卡统一调度，支持纳管国内外主流</w:t>
            </w:r>
            <w:r>
              <w:rPr>
                <w:rFonts w:hint="eastAsia"/>
                <w:color w:val="000000" w:themeColor="text1"/>
              </w:rPr>
              <w:t>AI</w:t>
            </w:r>
            <w:r>
              <w:rPr>
                <w:rFonts w:hint="eastAsia"/>
                <w:color w:val="000000" w:themeColor="text1"/>
              </w:rPr>
              <w:t>加速卡，包括但不限于英伟达、寒武纪、燧原、天数智芯、灵汐、华为昇腾等，支持统一管理调度，要求提供不少于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家</w:t>
            </w:r>
            <w:r>
              <w:rPr>
                <w:rFonts w:hint="eastAsia"/>
                <w:color w:val="000000" w:themeColor="text1"/>
              </w:rPr>
              <w:t>AI</w:t>
            </w:r>
            <w:r>
              <w:rPr>
                <w:rFonts w:hint="eastAsia"/>
                <w:color w:val="000000" w:themeColor="text1"/>
              </w:rPr>
              <w:t>国产芯片厂商与平台厂商的互认证证明并加盖双方公章；</w:t>
            </w:r>
          </w:p>
          <w:p w14:paraId="079711FE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、支持对接多种存储系统，包括</w:t>
            </w:r>
            <w:r>
              <w:rPr>
                <w:rFonts w:hint="eastAsia"/>
                <w:color w:val="000000" w:themeColor="text1"/>
              </w:rPr>
              <w:t>NFS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BeeGFS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HDFS</w:t>
            </w:r>
            <w:r>
              <w:rPr>
                <w:rFonts w:hint="eastAsia"/>
                <w:color w:val="000000" w:themeColor="text1"/>
              </w:rPr>
              <w:t>；支持通过界面配置同时对接多个存储系统；</w:t>
            </w:r>
          </w:p>
          <w:p w14:paraId="1DF3DFBA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、高可用：平台自动检测主备机状态及</w:t>
            </w:r>
            <w:r>
              <w:rPr>
                <w:rFonts w:hint="eastAsia"/>
                <w:color w:val="000000" w:themeColor="text1"/>
              </w:rPr>
              <w:t>HA</w:t>
            </w:r>
            <w:r>
              <w:rPr>
                <w:rFonts w:hint="eastAsia"/>
                <w:color w:val="000000" w:themeColor="text1"/>
              </w:rPr>
              <w:t>服务状态，当发现主机存在异常需要切换备机时，</w:t>
            </w:r>
            <w:r>
              <w:rPr>
                <w:rFonts w:hint="eastAsia"/>
                <w:color w:val="000000" w:themeColor="text1"/>
              </w:rPr>
              <w:t>HA</w:t>
            </w:r>
            <w:r>
              <w:rPr>
                <w:rFonts w:hint="eastAsia"/>
                <w:color w:val="000000" w:themeColor="text1"/>
              </w:rPr>
              <w:t>模块会自动切换管理服务到备机，并且在切换过程中不影响用户运行任务；</w:t>
            </w:r>
          </w:p>
          <w:p w14:paraId="0FB1F7A6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、提供自动报警功能，能够提供物理节点或容器的</w:t>
            </w:r>
            <w:r>
              <w:rPr>
                <w:rFonts w:hint="eastAsia"/>
                <w:color w:val="000000" w:themeColor="text1"/>
              </w:rPr>
              <w:t>CPU</w:t>
            </w:r>
            <w:r>
              <w:rPr>
                <w:rFonts w:hint="eastAsia"/>
                <w:color w:val="000000" w:themeColor="text1"/>
              </w:rPr>
              <w:t>、网络、</w:t>
            </w:r>
            <w:r>
              <w:rPr>
                <w:rFonts w:hint="eastAsia"/>
                <w:color w:val="000000" w:themeColor="text1"/>
              </w:rPr>
              <w:t>GPU</w:t>
            </w:r>
            <w:r>
              <w:rPr>
                <w:rFonts w:hint="eastAsia"/>
                <w:color w:val="000000" w:themeColor="text1"/>
              </w:rPr>
              <w:t>、磁盘使用的实时数据统计，报警项设置和报警策略，达到报警阈值时自动报警；</w:t>
            </w:r>
          </w:p>
          <w:p w14:paraId="3CC26CA3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  <w:r>
              <w:rPr>
                <w:rFonts w:hint="eastAsia"/>
                <w:color w:val="000000" w:themeColor="text1"/>
              </w:rPr>
              <w:t>、支持集群横向扩展：当系统出现性能瓶颈，可以通过新增节点，添加到集群中实时扩展；</w:t>
            </w:r>
          </w:p>
          <w:p w14:paraId="7EEF800B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>
              <w:rPr>
                <w:rFonts w:hint="eastAsia"/>
                <w:color w:val="000000" w:themeColor="text1"/>
              </w:rPr>
              <w:t>、安全管理：平台需支持内建身份认证机制接入，支持对接第三方账号系统；</w:t>
            </w:r>
          </w:p>
          <w:p w14:paraId="205BCFA2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、数据保密性：存储在数据库中的关键敏感数据以加密形式存储，支持</w:t>
            </w:r>
            <w:r>
              <w:rPr>
                <w:rFonts w:hint="eastAsia"/>
                <w:color w:val="000000" w:themeColor="text1"/>
              </w:rPr>
              <w:t>AES</w:t>
            </w:r>
            <w:r>
              <w:rPr>
                <w:rFonts w:hint="eastAsia"/>
                <w:color w:val="000000" w:themeColor="text1"/>
              </w:rPr>
              <w:t>等常见加密算法；</w:t>
            </w:r>
          </w:p>
          <w:p w14:paraId="6C1C9BFE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>
              <w:rPr>
                <w:rFonts w:hint="eastAsia"/>
                <w:color w:val="000000" w:themeColor="text1"/>
              </w:rPr>
              <w:t>、系统安全：平台支持与其他系统隔离，防止其他系统未经授权访问本系统接口，提供</w:t>
            </w:r>
            <w:r>
              <w:rPr>
                <w:rFonts w:hint="eastAsia"/>
                <w:color w:val="000000" w:themeColor="text1"/>
              </w:rPr>
              <w:t>API</w:t>
            </w:r>
            <w:r>
              <w:rPr>
                <w:rFonts w:hint="eastAsia"/>
                <w:color w:val="000000" w:themeColor="text1"/>
              </w:rPr>
              <w:t>接口上增加签名校验或</w:t>
            </w:r>
            <w:r>
              <w:rPr>
                <w:rFonts w:hint="eastAsia"/>
                <w:color w:val="000000" w:themeColor="text1"/>
              </w:rPr>
              <w:t>SSL</w:t>
            </w:r>
            <w:r>
              <w:rPr>
                <w:rFonts w:hint="eastAsia"/>
                <w:color w:val="000000" w:themeColor="text1"/>
              </w:rPr>
              <w:t>安全证书；</w:t>
            </w:r>
          </w:p>
          <w:p w14:paraId="5CE9CB46" w14:textId="77777777" w:rsidR="00EA5AD0" w:rsidRDefault="00F507FD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▲</w:t>
            </w:r>
            <w:r>
              <w:rPr>
                <w:rFonts w:hint="eastAsia"/>
                <w:color w:val="000000" w:themeColor="text1"/>
              </w:rPr>
              <w:t>17</w:t>
            </w:r>
            <w:r>
              <w:rPr>
                <w:rFonts w:hint="eastAsia"/>
                <w:color w:val="000000" w:themeColor="text1"/>
              </w:rPr>
              <w:t>、因此次为高性能设备扩容项目，故提供产品必须满足与一期设备集群兼容，如出现不兼容需退货处理。</w:t>
            </w:r>
          </w:p>
        </w:tc>
      </w:tr>
    </w:tbl>
    <w:p w14:paraId="34B3CB16" w14:textId="2F2468E0" w:rsidR="00EA5AD0" w:rsidRDefault="00F507FD">
      <w:pPr>
        <w:widowControl/>
        <w:numPr>
          <w:ilvl w:val="0"/>
          <w:numId w:val="1"/>
        </w:numPr>
        <w:spacing w:beforeLines="50" w:before="156" w:afterLines="50" w:after="156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lastRenderedPageBreak/>
        <w:t>管理交换机（</w:t>
      </w:r>
      <w:r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台）</w:t>
      </w:r>
      <w:r>
        <w:rPr>
          <w:color w:val="000000" w:themeColor="text1"/>
          <w:sz w:val="24"/>
        </w:rPr>
        <w:t>：</w:t>
      </w:r>
    </w:p>
    <w:tbl>
      <w:tblPr>
        <w:tblStyle w:val="ac"/>
        <w:tblW w:w="8472" w:type="dxa"/>
        <w:tblLayout w:type="fixed"/>
        <w:tblLook w:val="04A0" w:firstRow="1" w:lastRow="0" w:firstColumn="1" w:lastColumn="0" w:noHBand="0" w:noVBand="1"/>
      </w:tblPr>
      <w:tblGrid>
        <w:gridCol w:w="1528"/>
        <w:gridCol w:w="6944"/>
      </w:tblGrid>
      <w:tr w:rsidR="00EA5AD0" w14:paraId="2312A9B6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4231C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指标项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079A2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技术要求</w:t>
            </w:r>
          </w:p>
        </w:tc>
      </w:tr>
      <w:tr w:rsidR="00EA5AD0" w14:paraId="690BCF3D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9D89C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功能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23013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、交换能力：交换容量≥</w:t>
            </w:r>
            <w:r>
              <w:rPr>
                <w:rFonts w:hint="eastAsia"/>
                <w:color w:val="000000" w:themeColor="text1"/>
              </w:rPr>
              <w:t>2.56Tbps,</w:t>
            </w:r>
            <w:r>
              <w:rPr>
                <w:rFonts w:hint="eastAsia"/>
                <w:color w:val="000000" w:themeColor="text1"/>
              </w:rPr>
              <w:t>三层包转发率≥</w:t>
            </w:r>
            <w:r>
              <w:rPr>
                <w:rFonts w:hint="eastAsia"/>
                <w:color w:val="000000" w:themeColor="text1"/>
              </w:rPr>
              <w:t>1260Mpps</w:t>
            </w:r>
            <w:r>
              <w:rPr>
                <w:rFonts w:hint="eastAsia"/>
                <w:color w:val="000000" w:themeColor="text1"/>
              </w:rPr>
              <w:t>，若产品官网或彩页中有</w:t>
            </w:r>
            <w:r>
              <w:rPr>
                <w:rFonts w:hint="eastAsia"/>
                <w:color w:val="000000" w:themeColor="text1"/>
              </w:rPr>
              <w:t>X/Y</w:t>
            </w:r>
            <w:r>
              <w:rPr>
                <w:rFonts w:hint="eastAsia"/>
                <w:color w:val="000000" w:themeColor="text1"/>
              </w:rPr>
              <w:t>参数，则以</w:t>
            </w:r>
            <w:r>
              <w:rPr>
                <w:rFonts w:hint="eastAsia"/>
                <w:color w:val="000000" w:themeColor="text1"/>
              </w:rPr>
              <w:t>X</w:t>
            </w:r>
            <w:r>
              <w:rPr>
                <w:rFonts w:hint="eastAsia"/>
                <w:color w:val="000000" w:themeColor="text1"/>
              </w:rPr>
              <w:t>参数为准；</w:t>
            </w:r>
          </w:p>
          <w:p w14:paraId="513428E0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、接口配置要求：固定接口≥</w:t>
            </w:r>
            <w:r>
              <w:rPr>
                <w:rFonts w:hint="eastAsia"/>
                <w:color w:val="000000" w:themeColor="text1"/>
              </w:rPr>
              <w:t>16</w:t>
            </w:r>
            <w:r>
              <w:rPr>
                <w:rFonts w:hint="eastAsia"/>
                <w:color w:val="000000" w:themeColor="text1"/>
              </w:rPr>
              <w:t>个</w:t>
            </w:r>
            <w:r>
              <w:rPr>
                <w:rFonts w:hint="eastAsia"/>
                <w:color w:val="000000" w:themeColor="text1"/>
              </w:rPr>
              <w:t>10/100/1000Base-T</w:t>
            </w:r>
            <w:r>
              <w:rPr>
                <w:rFonts w:hint="eastAsia"/>
                <w:color w:val="000000" w:themeColor="text1"/>
              </w:rPr>
              <w:t>电口，≥</w:t>
            </w: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个</w:t>
            </w:r>
            <w:r>
              <w:rPr>
                <w:rFonts w:hint="eastAsia"/>
                <w:color w:val="000000" w:themeColor="text1"/>
              </w:rPr>
              <w:t xml:space="preserve">1G/10G SFP+ </w:t>
            </w:r>
            <w:r>
              <w:rPr>
                <w:rFonts w:hint="eastAsia"/>
                <w:color w:val="000000" w:themeColor="text1"/>
              </w:rPr>
              <w:t>端口，≥</w:t>
            </w: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个</w:t>
            </w:r>
            <w:r>
              <w:rPr>
                <w:rFonts w:hint="eastAsia"/>
                <w:color w:val="000000" w:themeColor="text1"/>
              </w:rPr>
              <w:t>10G/25G SFP28</w:t>
            </w:r>
            <w:r>
              <w:rPr>
                <w:rFonts w:hint="eastAsia"/>
                <w:color w:val="000000" w:themeColor="text1"/>
              </w:rPr>
              <w:t>端口；配置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个万兆多模模块</w:t>
            </w:r>
          </w:p>
          <w:p w14:paraId="5CCFB807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插槽：可插拔模块化电源≥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，扩展插槽≥</w:t>
            </w:r>
            <w:r>
              <w:rPr>
                <w:rFonts w:hint="eastAsia"/>
                <w:color w:val="000000" w:themeColor="text1"/>
              </w:rPr>
              <w:t>2</w:t>
            </w:r>
          </w:p>
          <w:p w14:paraId="6C37934C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、二层功能：最大</w:t>
            </w:r>
            <w:r>
              <w:rPr>
                <w:rFonts w:hint="eastAsia"/>
                <w:color w:val="000000" w:themeColor="text1"/>
              </w:rPr>
              <w:t>MAC</w:t>
            </w:r>
            <w:r>
              <w:rPr>
                <w:rFonts w:hint="eastAsia"/>
                <w:color w:val="000000" w:themeColor="text1"/>
              </w:rPr>
              <w:t>地址≥</w:t>
            </w:r>
            <w:r>
              <w:rPr>
                <w:rFonts w:hint="eastAsia"/>
                <w:color w:val="000000" w:themeColor="text1"/>
              </w:rPr>
              <w:t>144K</w:t>
            </w:r>
            <w:r>
              <w:rPr>
                <w:rFonts w:hint="eastAsia"/>
                <w:color w:val="000000" w:themeColor="text1"/>
              </w:rPr>
              <w:t>，支持</w:t>
            </w:r>
            <w:r>
              <w:rPr>
                <w:rFonts w:hint="eastAsia"/>
                <w:color w:val="000000" w:themeColor="text1"/>
              </w:rPr>
              <w:t>4K VLAN</w:t>
            </w:r>
            <w:r>
              <w:rPr>
                <w:rFonts w:hint="eastAsia"/>
                <w:color w:val="000000" w:themeColor="text1"/>
              </w:rPr>
              <w:t>，支持</w:t>
            </w:r>
            <w:r>
              <w:rPr>
                <w:rFonts w:hint="eastAsia"/>
                <w:color w:val="000000" w:themeColor="text1"/>
              </w:rPr>
              <w:t>QinQ</w:t>
            </w:r>
            <w:r>
              <w:rPr>
                <w:rFonts w:hint="eastAsia"/>
                <w:color w:val="000000" w:themeColor="text1"/>
              </w:rPr>
              <w:t>、支持</w:t>
            </w:r>
            <w:r>
              <w:rPr>
                <w:rFonts w:hint="eastAsia"/>
                <w:color w:val="000000" w:themeColor="text1"/>
              </w:rPr>
              <w:t>STP/RSTP/MSTP</w:t>
            </w:r>
            <w:r>
              <w:rPr>
                <w:rFonts w:hint="eastAsia"/>
                <w:color w:val="000000" w:themeColor="text1"/>
              </w:rPr>
              <w:t>，支持端口镜像，流镜像及远程端口镜像，支持</w:t>
            </w:r>
            <w:r>
              <w:rPr>
                <w:rFonts w:hint="eastAsia"/>
                <w:color w:val="000000" w:themeColor="text1"/>
              </w:rPr>
              <w:t>Jumbo</w:t>
            </w:r>
            <w:r>
              <w:rPr>
                <w:rFonts w:hint="eastAsia"/>
                <w:color w:val="000000" w:themeColor="text1"/>
              </w:rPr>
              <w:t>≥</w:t>
            </w:r>
            <w:r>
              <w:rPr>
                <w:rFonts w:hint="eastAsia"/>
                <w:color w:val="000000" w:themeColor="text1"/>
              </w:rPr>
              <w:t>9K</w:t>
            </w:r>
            <w:r>
              <w:rPr>
                <w:rFonts w:hint="eastAsia"/>
                <w:color w:val="000000" w:themeColor="text1"/>
              </w:rPr>
              <w:t>；</w:t>
            </w:r>
          </w:p>
          <w:p w14:paraId="15AAA158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、三层功能：路由表≥</w:t>
            </w:r>
            <w:r>
              <w:rPr>
                <w:rFonts w:hint="eastAsia"/>
                <w:color w:val="000000" w:themeColor="text1"/>
              </w:rPr>
              <w:t>48K</w:t>
            </w:r>
            <w:r>
              <w:rPr>
                <w:rFonts w:hint="eastAsia"/>
                <w:color w:val="000000" w:themeColor="text1"/>
              </w:rPr>
              <w:t>，支持</w:t>
            </w:r>
            <w:r>
              <w:rPr>
                <w:rFonts w:hint="eastAsia"/>
                <w:color w:val="000000" w:themeColor="text1"/>
              </w:rPr>
              <w:t>IPv4</w:t>
            </w:r>
            <w:r>
              <w:rPr>
                <w:rFonts w:hint="eastAsia"/>
                <w:color w:val="000000" w:themeColor="text1"/>
              </w:rPr>
              <w:t>静态路由，</w:t>
            </w:r>
            <w:r>
              <w:rPr>
                <w:rFonts w:hint="eastAsia"/>
                <w:color w:val="000000" w:themeColor="text1"/>
              </w:rPr>
              <w:t>RIPv1&amp;v2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OSPF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BGP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ECMP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PBR;</w:t>
            </w:r>
            <w:r>
              <w:rPr>
                <w:rFonts w:hint="eastAsia"/>
                <w:color w:val="000000" w:themeColor="text1"/>
              </w:rPr>
              <w:t>支持</w:t>
            </w:r>
            <w:r>
              <w:rPr>
                <w:rFonts w:hint="eastAsia"/>
                <w:color w:val="000000" w:themeColor="text1"/>
              </w:rPr>
              <w:t>IPv6</w:t>
            </w:r>
            <w:r>
              <w:rPr>
                <w:rFonts w:hint="eastAsia"/>
                <w:color w:val="000000" w:themeColor="text1"/>
              </w:rPr>
              <w:t>静态路由，</w:t>
            </w:r>
            <w:r>
              <w:rPr>
                <w:rFonts w:hint="eastAsia"/>
                <w:color w:val="000000" w:themeColor="text1"/>
              </w:rPr>
              <w:t>OSPF V3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RIPng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ICMPv6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NDP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PMTU</w:t>
            </w:r>
            <w:r>
              <w:rPr>
                <w:rFonts w:hint="eastAsia"/>
                <w:color w:val="000000" w:themeColor="text1"/>
              </w:rPr>
              <w:t>；支持</w:t>
            </w:r>
            <w:r>
              <w:rPr>
                <w:rFonts w:hint="eastAsia"/>
                <w:color w:val="000000" w:themeColor="text1"/>
              </w:rPr>
              <w:t>VRF</w:t>
            </w:r>
            <w:r>
              <w:rPr>
                <w:rFonts w:hint="eastAsia"/>
                <w:color w:val="000000" w:themeColor="text1"/>
              </w:rPr>
              <w:t>功能；</w:t>
            </w:r>
          </w:p>
          <w:p w14:paraId="4533C97D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、组播协议：支持</w:t>
            </w:r>
            <w:r>
              <w:rPr>
                <w:rFonts w:hint="eastAsia"/>
                <w:color w:val="000000" w:themeColor="text1"/>
              </w:rPr>
              <w:t>IGMP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PIM-DM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PIM-SM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PIM-SSM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Static Multicast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MLD v1/v2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 xml:space="preserve">MLD Snooping 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PIM-SMv6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MVR6</w:t>
            </w:r>
            <w:r>
              <w:rPr>
                <w:rFonts w:hint="eastAsia"/>
                <w:color w:val="000000" w:themeColor="text1"/>
              </w:rPr>
              <w:t>；</w:t>
            </w:r>
          </w:p>
          <w:p w14:paraId="3044FDC1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#</w:t>
            </w:r>
            <w:r>
              <w:rPr>
                <w:rFonts w:hint="eastAsia"/>
                <w:color w:val="000000" w:themeColor="text1"/>
              </w:rPr>
              <w:t>安全：支持</w:t>
            </w:r>
            <w:r>
              <w:rPr>
                <w:rFonts w:hint="eastAsia"/>
                <w:color w:val="000000" w:themeColor="text1"/>
              </w:rPr>
              <w:t>dot1X</w:t>
            </w:r>
            <w:r>
              <w:rPr>
                <w:rFonts w:hint="eastAsia"/>
                <w:color w:val="000000" w:themeColor="text1"/>
              </w:rPr>
              <w:t>认证、</w:t>
            </w:r>
            <w:r>
              <w:rPr>
                <w:rFonts w:hint="eastAsia"/>
                <w:color w:val="000000" w:themeColor="text1"/>
              </w:rPr>
              <w:t>AAA</w:t>
            </w:r>
            <w:r>
              <w:rPr>
                <w:rFonts w:hint="eastAsia"/>
                <w:color w:val="000000" w:themeColor="text1"/>
              </w:rPr>
              <w:t>认证，支持</w:t>
            </w:r>
            <w:r>
              <w:rPr>
                <w:rFonts w:hint="eastAsia"/>
                <w:color w:val="000000" w:themeColor="text1"/>
              </w:rPr>
              <w:t>Radius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TACACS+</w:t>
            </w:r>
            <w:r>
              <w:rPr>
                <w:rFonts w:hint="eastAsia"/>
                <w:color w:val="000000" w:themeColor="text1"/>
              </w:rPr>
              <w:t>认证，支持</w:t>
            </w:r>
            <w:r>
              <w:rPr>
                <w:rFonts w:hint="eastAsia"/>
                <w:color w:val="000000" w:themeColor="text1"/>
              </w:rPr>
              <w:t>IP SLA</w:t>
            </w:r>
          </w:p>
          <w:p w14:paraId="61A15A29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、★电源：实配可热插拔的冗余电源，实现</w:t>
            </w:r>
            <w:r>
              <w:rPr>
                <w:rFonts w:hint="eastAsia"/>
                <w:color w:val="000000" w:themeColor="text1"/>
              </w:rPr>
              <w:t>1:1</w:t>
            </w:r>
            <w:r>
              <w:rPr>
                <w:rFonts w:hint="eastAsia"/>
                <w:color w:val="000000" w:themeColor="text1"/>
              </w:rPr>
              <w:t>冗余，支持</w:t>
            </w:r>
            <w:r>
              <w:rPr>
                <w:rFonts w:hint="eastAsia"/>
                <w:color w:val="000000" w:themeColor="text1"/>
              </w:rPr>
              <w:t>220V</w:t>
            </w:r>
            <w:r>
              <w:rPr>
                <w:rFonts w:hint="eastAsia"/>
                <w:color w:val="000000" w:themeColor="text1"/>
              </w:rPr>
              <w:t>双交流或高压直流</w:t>
            </w:r>
            <w:r>
              <w:rPr>
                <w:rFonts w:hint="eastAsia"/>
                <w:color w:val="000000" w:themeColor="text1"/>
              </w:rPr>
              <w:t>240V</w:t>
            </w:r>
            <w:r>
              <w:rPr>
                <w:rFonts w:hint="eastAsia"/>
                <w:color w:val="000000" w:themeColor="text1"/>
              </w:rPr>
              <w:t>供电，整机最大功耗≤</w:t>
            </w:r>
            <w:r>
              <w:rPr>
                <w:rFonts w:hint="eastAsia"/>
                <w:color w:val="000000" w:themeColor="text1"/>
              </w:rPr>
              <w:t>100W</w:t>
            </w:r>
            <w:r>
              <w:rPr>
                <w:rFonts w:hint="eastAsia"/>
                <w:color w:val="000000" w:themeColor="text1"/>
              </w:rPr>
              <w:t>；</w:t>
            </w:r>
          </w:p>
          <w:p w14:paraId="2E23DFD8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、★</w:t>
            </w:r>
            <w:r>
              <w:rPr>
                <w:rFonts w:hint="eastAsia"/>
                <w:color w:val="000000" w:themeColor="text1"/>
              </w:rPr>
              <w:t>Vxlan</w:t>
            </w:r>
            <w:r>
              <w:rPr>
                <w:rFonts w:hint="eastAsia"/>
                <w:color w:val="000000" w:themeColor="text1"/>
              </w:rPr>
              <w:t>：支持</w:t>
            </w:r>
            <w:r>
              <w:rPr>
                <w:rFonts w:hint="eastAsia"/>
                <w:color w:val="000000" w:themeColor="text1"/>
              </w:rPr>
              <w:t>VxLAN</w:t>
            </w:r>
            <w:r>
              <w:rPr>
                <w:rFonts w:hint="eastAsia"/>
                <w:color w:val="000000" w:themeColor="text1"/>
              </w:rPr>
              <w:t>二层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三层网关，支持</w:t>
            </w:r>
            <w:r>
              <w:rPr>
                <w:rFonts w:hint="eastAsia"/>
                <w:color w:val="000000" w:themeColor="text1"/>
              </w:rPr>
              <w:t>VXLAN tunnel</w:t>
            </w:r>
            <w:r>
              <w:rPr>
                <w:rFonts w:hint="eastAsia"/>
                <w:color w:val="000000" w:themeColor="text1"/>
              </w:rPr>
              <w:t>，支持</w:t>
            </w:r>
            <w:r>
              <w:rPr>
                <w:rFonts w:hint="eastAsia"/>
                <w:color w:val="000000" w:themeColor="text1"/>
              </w:rPr>
              <w:t xml:space="preserve">VXLAN </w:t>
            </w:r>
            <w:r>
              <w:rPr>
                <w:rFonts w:hint="eastAsia"/>
                <w:color w:val="000000" w:themeColor="text1"/>
              </w:rPr>
              <w:t>路由，支持</w:t>
            </w:r>
            <w:r>
              <w:rPr>
                <w:rFonts w:hint="eastAsia"/>
                <w:color w:val="000000" w:themeColor="text1"/>
              </w:rPr>
              <w:t>BGP-EVPN</w:t>
            </w:r>
            <w:r>
              <w:rPr>
                <w:rFonts w:hint="eastAsia"/>
                <w:color w:val="000000" w:themeColor="text1"/>
              </w:rPr>
              <w:t>。</w:t>
            </w:r>
          </w:p>
          <w:p w14:paraId="700924D9" w14:textId="77777777" w:rsidR="00EA5AD0" w:rsidRDefault="00F507F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、支持</w:t>
            </w:r>
            <w:r>
              <w:rPr>
                <w:rFonts w:hint="eastAsia"/>
                <w:color w:val="000000" w:themeColor="text1"/>
              </w:rPr>
              <w:t>M-LAG</w:t>
            </w:r>
            <w:r>
              <w:rPr>
                <w:rFonts w:hint="eastAsia"/>
                <w:color w:val="000000" w:themeColor="text1"/>
              </w:rPr>
              <w:t>技术，将多台物理机箱组成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台虚拟交换机，实现多台设备间的链路聚合</w:t>
            </w:r>
          </w:p>
        </w:tc>
      </w:tr>
    </w:tbl>
    <w:p w14:paraId="55FF09F8" w14:textId="22D8256E" w:rsidR="00EA5AD0" w:rsidRDefault="00EA5AD0">
      <w:pPr>
        <w:widowControl/>
        <w:jc w:val="left"/>
        <w:rPr>
          <w:rFonts w:eastAsia="黑体"/>
          <w:sz w:val="28"/>
          <w:szCs w:val="28"/>
        </w:rPr>
      </w:pPr>
    </w:p>
    <w:p w14:paraId="05182092" w14:textId="4B62E028" w:rsidR="00EA5AD0" w:rsidRDefault="00F507FD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供应商响应附件要求</w:t>
      </w:r>
      <w:r>
        <w:rPr>
          <w:rFonts w:eastAsia="黑体" w:hint="eastAsia"/>
          <w:sz w:val="28"/>
          <w:szCs w:val="28"/>
        </w:rPr>
        <w:t>：</w:t>
      </w:r>
    </w:p>
    <w:p w14:paraId="0FB129F5" w14:textId="77777777" w:rsidR="00134A12" w:rsidRPr="00E8311D" w:rsidRDefault="00134A12" w:rsidP="00134A12">
      <w:pPr>
        <w:pStyle w:val="ad"/>
        <w:numPr>
          <w:ilvl w:val="0"/>
          <w:numId w:val="2"/>
        </w:numPr>
        <w:spacing w:line="360" w:lineRule="auto"/>
        <w:rPr>
          <w:rFonts w:hAnsi="宋体"/>
          <w:color w:val="000000"/>
          <w:sz w:val="24"/>
          <w:szCs w:val="24"/>
        </w:rPr>
      </w:pPr>
      <w:r w:rsidRPr="00E8311D">
        <w:rPr>
          <w:rFonts w:hAnsi="宋体" w:hint="eastAsia"/>
          <w:color w:val="000000"/>
          <w:sz w:val="24"/>
          <w:szCs w:val="24"/>
        </w:rPr>
        <w:t>质保期三年，中标后</w:t>
      </w:r>
      <w:r w:rsidRPr="00E8311D">
        <w:rPr>
          <w:rFonts w:hAnsi="宋体" w:hint="eastAsia"/>
          <w:color w:val="000000"/>
          <w:sz w:val="24"/>
          <w:szCs w:val="24"/>
        </w:rPr>
        <w:t>5</w:t>
      </w:r>
      <w:r w:rsidRPr="00E8311D">
        <w:rPr>
          <w:rFonts w:hAnsi="宋体" w:hint="eastAsia"/>
          <w:color w:val="000000"/>
          <w:sz w:val="24"/>
          <w:szCs w:val="24"/>
        </w:rPr>
        <w:t>日内提供原厂授权和原厂售后服务承诺函</w:t>
      </w:r>
      <w:r>
        <w:rPr>
          <w:rFonts w:hAnsi="宋体" w:hint="eastAsia"/>
          <w:color w:val="000000"/>
          <w:sz w:val="24"/>
          <w:szCs w:val="24"/>
        </w:rPr>
        <w:t>，</w:t>
      </w:r>
      <w:r w:rsidRPr="00E8311D">
        <w:rPr>
          <w:rFonts w:hAnsi="宋体" w:hint="eastAsia"/>
          <w:color w:val="000000" w:themeColor="text1"/>
          <w:sz w:val="24"/>
          <w:szCs w:val="24"/>
        </w:rPr>
        <w:t>服务器</w:t>
      </w:r>
      <w:r w:rsidRPr="00E8311D">
        <w:rPr>
          <w:rFonts w:hAnsi="宋体" w:hint="eastAsia"/>
          <w:color w:val="000000" w:themeColor="text1"/>
          <w:sz w:val="24"/>
          <w:szCs w:val="24"/>
        </w:rPr>
        <w:t>SN</w:t>
      </w:r>
      <w:r w:rsidRPr="00E8311D">
        <w:rPr>
          <w:rFonts w:hAnsi="宋体" w:hint="eastAsia"/>
          <w:color w:val="000000" w:themeColor="text1"/>
          <w:sz w:val="24"/>
          <w:szCs w:val="24"/>
        </w:rPr>
        <w:t>码官网可查全部配件信息</w:t>
      </w:r>
      <w:r w:rsidRPr="00E8311D">
        <w:rPr>
          <w:rFonts w:hAnsi="宋体" w:hint="eastAsia"/>
          <w:color w:val="000000"/>
          <w:sz w:val="24"/>
          <w:szCs w:val="24"/>
        </w:rPr>
        <w:t>。</w:t>
      </w:r>
    </w:p>
    <w:p w14:paraId="09A62AED" w14:textId="77777777" w:rsidR="00EA5AD0" w:rsidRPr="00134A12" w:rsidRDefault="00EA5AD0">
      <w:pPr>
        <w:widowControl/>
        <w:jc w:val="left"/>
        <w:rPr>
          <w:rFonts w:eastAsia="黑体"/>
          <w:sz w:val="28"/>
          <w:szCs w:val="28"/>
        </w:rPr>
      </w:pPr>
    </w:p>
    <w:p w14:paraId="46C98E2E" w14:textId="77777777" w:rsidR="00EA5AD0" w:rsidRDefault="00F507FD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售后服务要求：</w:t>
      </w:r>
    </w:p>
    <w:p w14:paraId="280A6FA9" w14:textId="3E864DA9" w:rsidR="00E8311D" w:rsidRPr="00E8311D" w:rsidRDefault="00E8311D" w:rsidP="00134A12">
      <w:pPr>
        <w:pStyle w:val="ad"/>
        <w:numPr>
          <w:ilvl w:val="0"/>
          <w:numId w:val="3"/>
        </w:numPr>
        <w:spacing w:line="360" w:lineRule="auto"/>
        <w:rPr>
          <w:rFonts w:hAnsi="宋体"/>
          <w:color w:val="000000" w:themeColor="text1"/>
          <w:sz w:val="24"/>
          <w:szCs w:val="24"/>
        </w:rPr>
      </w:pPr>
      <w:r w:rsidRPr="00E8311D">
        <w:rPr>
          <w:rFonts w:hAnsi="宋体" w:hint="eastAsia"/>
          <w:color w:val="000000" w:themeColor="text1"/>
          <w:sz w:val="24"/>
          <w:szCs w:val="24"/>
        </w:rPr>
        <w:t>质保期过后，厂商终身维护，并提供成本价零配件、免收人工差旅费。</w:t>
      </w:r>
    </w:p>
    <w:p w14:paraId="43393D4A" w14:textId="77777777" w:rsidR="00E8311D" w:rsidRPr="00E8311D" w:rsidRDefault="00F507FD" w:rsidP="00134A12">
      <w:pPr>
        <w:pStyle w:val="ad"/>
        <w:numPr>
          <w:ilvl w:val="0"/>
          <w:numId w:val="3"/>
        </w:numPr>
        <w:spacing w:line="360" w:lineRule="auto"/>
        <w:rPr>
          <w:rFonts w:hAnsi="宋体"/>
          <w:color w:val="000000"/>
          <w:sz w:val="24"/>
          <w:szCs w:val="24"/>
        </w:rPr>
      </w:pPr>
      <w:r w:rsidRPr="00E8311D">
        <w:rPr>
          <w:rFonts w:hAnsi="宋体" w:hint="eastAsia"/>
          <w:color w:val="000000"/>
          <w:sz w:val="24"/>
          <w:szCs w:val="24"/>
        </w:rPr>
        <w:t>现场安装调试、并安排现场技术培训，终身提供技术服务、技术支持。</w:t>
      </w:r>
    </w:p>
    <w:p w14:paraId="5D9A3F0E" w14:textId="77777777" w:rsidR="00E8311D" w:rsidRPr="00E8311D" w:rsidRDefault="00F507FD" w:rsidP="00134A12">
      <w:pPr>
        <w:pStyle w:val="ad"/>
        <w:numPr>
          <w:ilvl w:val="0"/>
          <w:numId w:val="3"/>
        </w:numPr>
        <w:spacing w:line="360" w:lineRule="auto"/>
        <w:rPr>
          <w:rFonts w:hAnsi="宋体"/>
          <w:color w:val="000000"/>
          <w:sz w:val="24"/>
          <w:szCs w:val="24"/>
        </w:rPr>
      </w:pPr>
      <w:r w:rsidRPr="00E8311D">
        <w:rPr>
          <w:rFonts w:hAnsi="宋体" w:hint="eastAsia"/>
          <w:color w:val="000000"/>
          <w:sz w:val="24"/>
          <w:szCs w:val="24"/>
        </w:rPr>
        <w:t>中标后一周内签订合同</w:t>
      </w:r>
      <w:r w:rsidRPr="00E8311D">
        <w:rPr>
          <w:rFonts w:hAnsi="宋体" w:hint="eastAsia"/>
          <w:color w:val="000000"/>
          <w:sz w:val="24"/>
          <w:szCs w:val="24"/>
        </w:rPr>
        <w:t xml:space="preserve"> 30 </w:t>
      </w:r>
      <w:r w:rsidRPr="00E8311D">
        <w:rPr>
          <w:rFonts w:hAnsi="宋体" w:hint="eastAsia"/>
          <w:color w:val="000000"/>
          <w:sz w:val="24"/>
          <w:szCs w:val="24"/>
        </w:rPr>
        <w:t>天内交货。</w:t>
      </w:r>
    </w:p>
    <w:p w14:paraId="1E660E46" w14:textId="52BC1849" w:rsidR="00E8311D" w:rsidRPr="00E8311D" w:rsidRDefault="00F507FD" w:rsidP="00134A12">
      <w:pPr>
        <w:pStyle w:val="ad"/>
        <w:numPr>
          <w:ilvl w:val="0"/>
          <w:numId w:val="3"/>
        </w:numPr>
        <w:spacing w:line="360" w:lineRule="auto"/>
        <w:rPr>
          <w:rFonts w:hAnsi="宋体"/>
          <w:color w:val="000000"/>
          <w:sz w:val="24"/>
          <w:szCs w:val="24"/>
        </w:rPr>
      </w:pPr>
      <w:r w:rsidRPr="00E8311D">
        <w:rPr>
          <w:rFonts w:hAnsi="宋体" w:hint="eastAsia"/>
          <w:color w:val="000000"/>
          <w:sz w:val="24"/>
          <w:szCs w:val="24"/>
        </w:rPr>
        <w:t>提供数据整合迁移服务，提供完整的集群平台搭建和软件系统安装售后服务。人工智能开发平台搭建，集群调度软件的安装优化，为保障设备良好运行与售后保障。应在不超过</w:t>
      </w:r>
      <w:r w:rsidRPr="00E8311D">
        <w:rPr>
          <w:rFonts w:hAnsi="宋体" w:hint="eastAsia"/>
          <w:color w:val="000000"/>
          <w:sz w:val="24"/>
          <w:szCs w:val="24"/>
        </w:rPr>
        <w:t>2</w:t>
      </w:r>
      <w:r w:rsidRPr="00E8311D">
        <w:rPr>
          <w:rFonts w:hAnsi="宋体" w:hint="eastAsia"/>
          <w:color w:val="000000"/>
          <w:sz w:val="24"/>
          <w:szCs w:val="24"/>
        </w:rPr>
        <w:t>小时内做出响应，</w:t>
      </w:r>
      <w:r w:rsidRPr="00E8311D">
        <w:rPr>
          <w:rFonts w:hAnsi="宋体" w:hint="eastAsia"/>
          <w:color w:val="000000"/>
          <w:sz w:val="24"/>
          <w:szCs w:val="24"/>
        </w:rPr>
        <w:t>4</w:t>
      </w:r>
      <w:r w:rsidRPr="00E8311D">
        <w:rPr>
          <w:rFonts w:hAnsi="宋体" w:hint="eastAsia"/>
          <w:color w:val="000000"/>
          <w:sz w:val="24"/>
          <w:szCs w:val="24"/>
        </w:rPr>
        <w:t>小时内到场，不超过</w:t>
      </w:r>
      <w:r w:rsidRPr="00E8311D">
        <w:rPr>
          <w:rFonts w:hAnsi="宋体" w:hint="eastAsia"/>
          <w:color w:val="000000"/>
          <w:sz w:val="24"/>
          <w:szCs w:val="24"/>
        </w:rPr>
        <w:t>2</w:t>
      </w:r>
      <w:r w:rsidRPr="00E8311D">
        <w:rPr>
          <w:rFonts w:hAnsi="宋体" w:hint="eastAsia"/>
          <w:color w:val="000000"/>
          <w:sz w:val="24"/>
          <w:szCs w:val="24"/>
        </w:rPr>
        <w:t>个工作</w:t>
      </w:r>
      <w:r w:rsidRPr="00E8311D">
        <w:rPr>
          <w:rFonts w:hAnsi="宋体" w:hint="eastAsia"/>
          <w:color w:val="000000"/>
          <w:sz w:val="24"/>
          <w:szCs w:val="24"/>
        </w:rPr>
        <w:lastRenderedPageBreak/>
        <w:t>日内解决故障。</w:t>
      </w:r>
    </w:p>
    <w:p w14:paraId="71353131" w14:textId="26EA5742" w:rsidR="00E8311D" w:rsidRPr="00E8311D" w:rsidRDefault="00F507FD" w:rsidP="00134A12">
      <w:pPr>
        <w:pStyle w:val="ad"/>
        <w:numPr>
          <w:ilvl w:val="0"/>
          <w:numId w:val="3"/>
        </w:numPr>
        <w:spacing w:line="360" w:lineRule="auto"/>
        <w:rPr>
          <w:rFonts w:hAnsi="宋体"/>
          <w:color w:val="000000"/>
          <w:sz w:val="24"/>
          <w:szCs w:val="24"/>
        </w:rPr>
      </w:pPr>
      <w:r w:rsidRPr="00E8311D">
        <w:rPr>
          <w:rFonts w:hAnsi="宋体" w:hint="eastAsia"/>
          <w:color w:val="000000"/>
          <w:sz w:val="24"/>
          <w:szCs w:val="24"/>
        </w:rPr>
        <w:t>成交后不能如期签订合同、不能如期供货的，将上报财政厅和政采云追究其相关责任。</w:t>
      </w:r>
    </w:p>
    <w:p w14:paraId="1BBBEDDA" w14:textId="4090F0F3" w:rsidR="00EA5AD0" w:rsidRPr="00E8311D" w:rsidRDefault="00F507FD" w:rsidP="00134A12">
      <w:pPr>
        <w:pStyle w:val="ad"/>
        <w:numPr>
          <w:ilvl w:val="0"/>
          <w:numId w:val="3"/>
        </w:numPr>
        <w:spacing w:line="360" w:lineRule="auto"/>
        <w:rPr>
          <w:rFonts w:hAnsi="宋体"/>
          <w:color w:val="000000"/>
          <w:sz w:val="24"/>
          <w:szCs w:val="24"/>
        </w:rPr>
      </w:pPr>
      <w:r w:rsidRPr="00E8311D">
        <w:rPr>
          <w:rFonts w:hAnsi="宋体" w:hint="eastAsia"/>
          <w:color w:val="000000" w:themeColor="text1"/>
          <w:sz w:val="24"/>
          <w:szCs w:val="24"/>
        </w:rPr>
        <w:t>因此次为高性能设备扩容项目，故提供产品必须满足与一期设备集群兼容，如出现不兼容需供应商退货处理，并将</w:t>
      </w:r>
      <w:r w:rsidRPr="00E8311D">
        <w:rPr>
          <w:rFonts w:hAnsi="宋体" w:hint="eastAsia"/>
          <w:color w:val="000000"/>
          <w:sz w:val="24"/>
          <w:szCs w:val="24"/>
        </w:rPr>
        <w:t>上报财政厅和政采云追究其相关责任。</w:t>
      </w:r>
    </w:p>
    <w:p w14:paraId="4B524551" w14:textId="13785F97" w:rsidR="00EA5AD0" w:rsidRDefault="00EA5AD0">
      <w:pPr>
        <w:widowControl/>
        <w:spacing w:line="360" w:lineRule="exact"/>
        <w:ind w:right="-514"/>
        <w:rPr>
          <w:color w:val="0000FF"/>
          <w:sz w:val="24"/>
        </w:rPr>
      </w:pPr>
    </w:p>
    <w:sectPr w:rsidR="00EA5AD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43A63D"/>
    <w:multiLevelType w:val="singleLevel"/>
    <w:tmpl w:val="F943A6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5135FBD"/>
    <w:multiLevelType w:val="hybridMultilevel"/>
    <w:tmpl w:val="F85474A2"/>
    <w:lvl w:ilvl="0" w:tplc="781AF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F54390"/>
    <w:multiLevelType w:val="hybridMultilevel"/>
    <w:tmpl w:val="F85474A2"/>
    <w:lvl w:ilvl="0" w:tplc="781AF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0"/>
    <w:rsid w:val="00033640"/>
    <w:rsid w:val="00040921"/>
    <w:rsid w:val="00042970"/>
    <w:rsid w:val="00070D7D"/>
    <w:rsid w:val="0007155F"/>
    <w:rsid w:val="000B7FA3"/>
    <w:rsid w:val="000C256F"/>
    <w:rsid w:val="000E0ADF"/>
    <w:rsid w:val="000E1FF5"/>
    <w:rsid w:val="00134A12"/>
    <w:rsid w:val="001A07D3"/>
    <w:rsid w:val="001A5D3A"/>
    <w:rsid w:val="00216E87"/>
    <w:rsid w:val="00225BC2"/>
    <w:rsid w:val="002A7251"/>
    <w:rsid w:val="002B7594"/>
    <w:rsid w:val="002D0800"/>
    <w:rsid w:val="002E7E49"/>
    <w:rsid w:val="00337E55"/>
    <w:rsid w:val="0034389F"/>
    <w:rsid w:val="00351653"/>
    <w:rsid w:val="00386CAA"/>
    <w:rsid w:val="003A1BDA"/>
    <w:rsid w:val="003C07E9"/>
    <w:rsid w:val="003D014D"/>
    <w:rsid w:val="003D54B8"/>
    <w:rsid w:val="003F0832"/>
    <w:rsid w:val="004267B3"/>
    <w:rsid w:val="004269DB"/>
    <w:rsid w:val="0045086E"/>
    <w:rsid w:val="0045330E"/>
    <w:rsid w:val="004C6973"/>
    <w:rsid w:val="00540D4A"/>
    <w:rsid w:val="00573204"/>
    <w:rsid w:val="00575DDB"/>
    <w:rsid w:val="0058185F"/>
    <w:rsid w:val="0059762A"/>
    <w:rsid w:val="005E52FF"/>
    <w:rsid w:val="00603762"/>
    <w:rsid w:val="0064411A"/>
    <w:rsid w:val="00664593"/>
    <w:rsid w:val="00685235"/>
    <w:rsid w:val="0068664C"/>
    <w:rsid w:val="006C1BA7"/>
    <w:rsid w:val="006E4ECB"/>
    <w:rsid w:val="006F1E93"/>
    <w:rsid w:val="007309AA"/>
    <w:rsid w:val="00744916"/>
    <w:rsid w:val="00754A59"/>
    <w:rsid w:val="00770135"/>
    <w:rsid w:val="007B6A45"/>
    <w:rsid w:val="007D7BC1"/>
    <w:rsid w:val="00812B94"/>
    <w:rsid w:val="00843F74"/>
    <w:rsid w:val="0085656A"/>
    <w:rsid w:val="008716DD"/>
    <w:rsid w:val="00884DD9"/>
    <w:rsid w:val="008D484B"/>
    <w:rsid w:val="008E14D4"/>
    <w:rsid w:val="008E2884"/>
    <w:rsid w:val="008F0274"/>
    <w:rsid w:val="008F54E0"/>
    <w:rsid w:val="008F704C"/>
    <w:rsid w:val="0090107E"/>
    <w:rsid w:val="009101D0"/>
    <w:rsid w:val="00913EE1"/>
    <w:rsid w:val="0092378E"/>
    <w:rsid w:val="009248DF"/>
    <w:rsid w:val="009260E5"/>
    <w:rsid w:val="0097225C"/>
    <w:rsid w:val="009C45B8"/>
    <w:rsid w:val="009E24B7"/>
    <w:rsid w:val="009F2599"/>
    <w:rsid w:val="00A17D4A"/>
    <w:rsid w:val="00A40BCD"/>
    <w:rsid w:val="00A7216A"/>
    <w:rsid w:val="00AB39DB"/>
    <w:rsid w:val="00B0681A"/>
    <w:rsid w:val="00B4631A"/>
    <w:rsid w:val="00B97BFE"/>
    <w:rsid w:val="00BC3265"/>
    <w:rsid w:val="00BF346D"/>
    <w:rsid w:val="00BF3C11"/>
    <w:rsid w:val="00C05BB1"/>
    <w:rsid w:val="00C30892"/>
    <w:rsid w:val="00C4542D"/>
    <w:rsid w:val="00C74FD2"/>
    <w:rsid w:val="00CB0868"/>
    <w:rsid w:val="00CB6E4C"/>
    <w:rsid w:val="00CD2C5C"/>
    <w:rsid w:val="00CF5BE2"/>
    <w:rsid w:val="00D02ED7"/>
    <w:rsid w:val="00D0349D"/>
    <w:rsid w:val="00D117C6"/>
    <w:rsid w:val="00D147F0"/>
    <w:rsid w:val="00D40233"/>
    <w:rsid w:val="00D90C7B"/>
    <w:rsid w:val="00DA182E"/>
    <w:rsid w:val="00DB5DD5"/>
    <w:rsid w:val="00E01100"/>
    <w:rsid w:val="00E34E7A"/>
    <w:rsid w:val="00E8066B"/>
    <w:rsid w:val="00E8311D"/>
    <w:rsid w:val="00E90544"/>
    <w:rsid w:val="00EA376E"/>
    <w:rsid w:val="00EA5AD0"/>
    <w:rsid w:val="00EB467F"/>
    <w:rsid w:val="00EF2EFE"/>
    <w:rsid w:val="00F30B96"/>
    <w:rsid w:val="00F42390"/>
    <w:rsid w:val="00F47CE8"/>
    <w:rsid w:val="00F507FD"/>
    <w:rsid w:val="00F82659"/>
    <w:rsid w:val="00F90C76"/>
    <w:rsid w:val="00F9334C"/>
    <w:rsid w:val="00FA4CFD"/>
    <w:rsid w:val="00FA6F3E"/>
    <w:rsid w:val="00FD2B77"/>
    <w:rsid w:val="00FE00E9"/>
    <w:rsid w:val="00FF6D2E"/>
    <w:rsid w:val="4EB8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8D6A"/>
  <w15:docId w15:val="{F384A6D6-F117-4A0C-B930-C0724B62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Pr>
      <w:rFonts w:eastAsia="??"/>
      <w:sz w:val="24"/>
      <w:szCs w:val="28"/>
    </w:rPr>
  </w:style>
  <w:style w:type="paragraph" w:styleId="a4">
    <w:name w:val="Body Text First Indent"/>
    <w:basedOn w:val="a3"/>
    <w:qFormat/>
    <w:pPr>
      <w:autoSpaceDE w:val="0"/>
      <w:autoSpaceDN w:val="0"/>
      <w:adjustRightInd w:val="0"/>
      <w:spacing w:line="360" w:lineRule="auto"/>
      <w:ind w:firstLine="420"/>
    </w:pPr>
    <w:rPr>
      <w:rFonts w:ascii="宋体" w:eastAsia="宋体"/>
      <w:szCs w:val="20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qFormat/>
    <w:rPr>
      <w:sz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副标题 字符"/>
    <w:basedOn w:val="a0"/>
    <w:link w:val="a9"/>
    <w:qFormat/>
    <w:rPr>
      <w:rFonts w:ascii="Cambria" w:hAnsi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pPr>
      <w:ind w:left="720"/>
      <w:contextualSpacing/>
    </w:pPr>
    <w:rPr>
      <w:szCs w:val="20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C50C-CA3E-4888-8C11-4DD4E606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708</Words>
  <Characters>4041</Characters>
  <Application>Microsoft Office Word</Application>
  <DocSecurity>0</DocSecurity>
  <Lines>33</Lines>
  <Paragraphs>9</Paragraphs>
  <ScaleCrop>false</ScaleCrop>
  <Company>Microsoft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WEN YAN</cp:lastModifiedBy>
  <cp:revision>4</cp:revision>
  <cp:lastPrinted>2018-06-20T02:15:00Z</cp:lastPrinted>
  <dcterms:created xsi:type="dcterms:W3CDTF">2025-05-29T01:04:00Z</dcterms:created>
  <dcterms:modified xsi:type="dcterms:W3CDTF">2025-05-29T02:01:00Z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eyJoZGlkIjoiN2M5ZWYxZmQ4ZTQ1OTg1OWQxNTdmYjEwNzkzMDZhOTQiLCJ1c2VySWQiOiI2NTgzNDQ5MTQifQ==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17A5F244CF6445E6838FF7121B16DCB1_12</vt:lpwstr>
  </property>
</Properties>
</file>