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6121197" w14:textId="77777777" w:rsidR="004A3FB8" w:rsidRDefault="00000000">
      <w:pPr>
        <w:jc w:val="center"/>
        <w:rPr>
          <w:rFonts w:ascii="黑体" w:eastAsia="黑体" w:hAnsi="黑体" w:hint="eastAsia"/>
          <w:b/>
          <w:sz w:val="36"/>
          <w:szCs w:val="36"/>
        </w:rPr>
      </w:pPr>
      <w:r>
        <w:rPr>
          <w:rFonts w:ascii="黑体" w:eastAsia="黑体" w:hAnsi="黑体" w:hint="eastAsia"/>
          <w:b/>
          <w:sz w:val="36"/>
          <w:szCs w:val="36"/>
        </w:rPr>
        <w:t>浙江科技大学</w:t>
      </w:r>
      <w:r>
        <w:rPr>
          <w:rFonts w:ascii="黑体" w:eastAsia="黑体" w:hAnsi="黑体" w:hint="eastAsia"/>
          <w:b/>
          <w:sz w:val="36"/>
          <w:szCs w:val="36"/>
          <w:u w:val="single"/>
        </w:rPr>
        <w:t>安吉校区教室空调</w:t>
      </w:r>
      <w:r>
        <w:rPr>
          <w:rFonts w:ascii="黑体" w:eastAsia="黑体" w:hAnsi="黑体" w:hint="eastAsia"/>
          <w:b/>
          <w:sz w:val="36"/>
          <w:szCs w:val="36"/>
        </w:rPr>
        <w:t>采购服务需求</w:t>
      </w:r>
    </w:p>
    <w:p w14:paraId="2E39B1A9" w14:textId="77777777" w:rsidR="004A3FB8" w:rsidRDefault="004A3FB8">
      <w:pPr>
        <w:jc w:val="center"/>
        <w:rPr>
          <w:b/>
          <w:sz w:val="32"/>
          <w:szCs w:val="32"/>
        </w:rPr>
      </w:pPr>
    </w:p>
    <w:p w14:paraId="76617822" w14:textId="77777777" w:rsidR="004A3FB8" w:rsidRDefault="00000000">
      <w:pPr>
        <w:numPr>
          <w:ilvl w:val="0"/>
          <w:numId w:val="1"/>
        </w:numPr>
        <w:ind w:firstLineChars="200" w:firstLine="482"/>
        <w:rPr>
          <w:rFonts w:ascii="宋体" w:hAnsi="宋体" w:hint="eastAsia"/>
          <w:b/>
          <w:sz w:val="24"/>
          <w:szCs w:val="24"/>
        </w:rPr>
      </w:pPr>
      <w:r>
        <w:rPr>
          <w:rFonts w:ascii="宋体" w:hAnsi="宋体" w:hint="eastAsia"/>
          <w:b/>
          <w:sz w:val="24"/>
          <w:szCs w:val="24"/>
        </w:rPr>
        <w:t>采购项目概述</w:t>
      </w:r>
    </w:p>
    <w:p w14:paraId="144AA518" w14:textId="77777777" w:rsidR="004A3FB8" w:rsidRDefault="00000000">
      <w:pPr>
        <w:widowControl/>
        <w:adjustRightInd w:val="0"/>
        <w:snapToGrid w:val="0"/>
        <w:spacing w:line="288" w:lineRule="auto"/>
        <w:ind w:firstLineChars="200" w:firstLine="480"/>
        <w:jc w:val="left"/>
        <w:textAlignment w:val="center"/>
        <w:rPr>
          <w:rFonts w:ascii="宋体" w:hAnsi="宋体" w:hint="eastAsia"/>
          <w:b/>
          <w:sz w:val="24"/>
          <w:szCs w:val="24"/>
        </w:rPr>
      </w:pPr>
      <w:r>
        <w:rPr>
          <w:rFonts w:ascii="宋体" w:hAnsi="宋体" w:hint="eastAsia"/>
          <w:bCs/>
          <w:color w:val="000000"/>
          <w:sz w:val="24"/>
          <w:szCs w:val="24"/>
        </w:rPr>
        <w:t>此项目为浙江科技大学安吉校区教学楼B、教学楼C、实验室等教学区域加装空调，空调须安装到校方指定的教室并完成调试，总价包含空调设备及设备运输、吊装就位及安装所需的铜管、保温、冷凝水排水支管及外墙主管、氟利昂、电源线及套管、信号线、内机不锈钢支架、外机支架或基础、百叶罩等所有设备材料的供应及安装调试运行、人员培训、税费等交钥匙工程。</w:t>
      </w:r>
    </w:p>
    <w:p w14:paraId="0EAC3D33" w14:textId="77777777" w:rsidR="004A3FB8" w:rsidRDefault="00000000">
      <w:pPr>
        <w:numPr>
          <w:ilvl w:val="0"/>
          <w:numId w:val="1"/>
        </w:numPr>
        <w:ind w:firstLineChars="200" w:firstLine="482"/>
        <w:rPr>
          <w:rFonts w:ascii="宋体" w:hAnsi="宋体" w:hint="eastAsia"/>
          <w:b/>
          <w:sz w:val="24"/>
          <w:szCs w:val="24"/>
        </w:rPr>
      </w:pPr>
      <w:r>
        <w:rPr>
          <w:rFonts w:ascii="宋体" w:hAnsi="宋体" w:hint="eastAsia"/>
          <w:b/>
          <w:sz w:val="24"/>
          <w:szCs w:val="24"/>
        </w:rPr>
        <w:t>商品采购清单</w:t>
      </w:r>
    </w:p>
    <w:p w14:paraId="00B478D7" w14:textId="77777777" w:rsidR="004A3FB8" w:rsidRDefault="00000000">
      <w:pPr>
        <w:widowControl/>
        <w:ind w:firstLine="420"/>
        <w:jc w:val="left"/>
        <w:rPr>
          <w:rFonts w:ascii="宋体" w:eastAsia="宋体" w:hAnsi="宋体" w:cs="宋体" w:hint="eastAsia"/>
          <w:b/>
          <w:bCs/>
          <w:color w:val="000000"/>
          <w:kern w:val="0"/>
          <w:sz w:val="20"/>
          <w:szCs w:val="20"/>
          <w:lang w:bidi="ar"/>
        </w:rPr>
      </w:pPr>
      <w:r>
        <w:rPr>
          <w:rFonts w:ascii="宋体" w:eastAsia="宋体" w:hAnsi="宋体" w:cs="宋体" w:hint="eastAsia"/>
          <w:color w:val="000000"/>
          <w:kern w:val="0"/>
          <w:sz w:val="20"/>
          <w:szCs w:val="20"/>
          <w:lang w:bidi="ar"/>
        </w:rPr>
        <w:t>注：技术参数标</w:t>
      </w:r>
      <w:r>
        <w:rPr>
          <w:rFonts w:ascii="宋体" w:eastAsia="宋体" w:hAnsi="宋体" w:cs="宋体" w:hint="eastAsia"/>
          <w:b/>
          <w:bCs/>
          <w:color w:val="000000"/>
          <w:kern w:val="0"/>
          <w:sz w:val="20"/>
          <w:szCs w:val="20"/>
          <w:lang w:bidi="ar"/>
        </w:rPr>
        <w:t>“▲”为实质性要求，投标人偏离实质性要求，作废标处理。</w:t>
      </w:r>
    </w:p>
    <w:tbl>
      <w:tblPr>
        <w:tblStyle w:val="af0"/>
        <w:tblW w:w="15152" w:type="dxa"/>
        <w:tblInd w:w="106" w:type="dxa"/>
        <w:tblLayout w:type="fixed"/>
        <w:tblLook w:val="04A0" w:firstRow="1" w:lastRow="0" w:firstColumn="1" w:lastColumn="0" w:noHBand="0" w:noVBand="1"/>
      </w:tblPr>
      <w:tblGrid>
        <w:gridCol w:w="541"/>
        <w:gridCol w:w="1161"/>
        <w:gridCol w:w="1403"/>
        <w:gridCol w:w="6290"/>
        <w:gridCol w:w="955"/>
        <w:gridCol w:w="1175"/>
        <w:gridCol w:w="3627"/>
      </w:tblGrid>
      <w:tr w:rsidR="004A3FB8" w14:paraId="2C99766A" w14:textId="77777777">
        <w:tc>
          <w:tcPr>
            <w:tcW w:w="541" w:type="dxa"/>
            <w:vAlign w:val="center"/>
          </w:tcPr>
          <w:p w14:paraId="268C8322" w14:textId="77777777" w:rsidR="004A3FB8" w:rsidRDefault="00000000">
            <w:pPr>
              <w:jc w:val="center"/>
              <w:rPr>
                <w:rFonts w:asciiTheme="minorEastAsia" w:hAnsiTheme="minorEastAsia" w:cstheme="minorEastAsia" w:hint="eastAsia"/>
                <w:b/>
                <w:color w:val="000000" w:themeColor="text1"/>
                <w:kern w:val="0"/>
                <w:sz w:val="20"/>
                <w:szCs w:val="20"/>
              </w:rPr>
            </w:pPr>
            <w:r>
              <w:rPr>
                <w:rFonts w:asciiTheme="minorEastAsia" w:hAnsiTheme="minorEastAsia" w:cstheme="minorEastAsia" w:hint="eastAsia"/>
                <w:b/>
                <w:color w:val="000000" w:themeColor="text1"/>
                <w:kern w:val="0"/>
                <w:sz w:val="20"/>
                <w:szCs w:val="20"/>
              </w:rPr>
              <w:t>序号</w:t>
            </w:r>
          </w:p>
        </w:tc>
        <w:tc>
          <w:tcPr>
            <w:tcW w:w="1161" w:type="dxa"/>
            <w:vAlign w:val="center"/>
          </w:tcPr>
          <w:p w14:paraId="778F7D93" w14:textId="77777777" w:rsidR="004A3FB8" w:rsidRDefault="00000000">
            <w:pPr>
              <w:jc w:val="center"/>
              <w:rPr>
                <w:rFonts w:asciiTheme="minorEastAsia" w:hAnsiTheme="minorEastAsia" w:cstheme="minorEastAsia" w:hint="eastAsia"/>
                <w:b/>
                <w:color w:val="000000" w:themeColor="text1"/>
                <w:kern w:val="0"/>
                <w:sz w:val="20"/>
                <w:szCs w:val="20"/>
              </w:rPr>
            </w:pPr>
            <w:r>
              <w:rPr>
                <w:rFonts w:asciiTheme="minorEastAsia" w:hAnsiTheme="minorEastAsia" w:cstheme="minorEastAsia" w:hint="eastAsia"/>
                <w:b/>
                <w:color w:val="000000" w:themeColor="text1"/>
                <w:kern w:val="0"/>
                <w:sz w:val="20"/>
                <w:szCs w:val="20"/>
              </w:rPr>
              <w:t>商品名称</w:t>
            </w:r>
          </w:p>
        </w:tc>
        <w:tc>
          <w:tcPr>
            <w:tcW w:w="1403" w:type="dxa"/>
            <w:vAlign w:val="center"/>
          </w:tcPr>
          <w:p w14:paraId="56D16E05" w14:textId="77777777" w:rsidR="004A3FB8" w:rsidRDefault="00000000">
            <w:pPr>
              <w:jc w:val="center"/>
              <w:rPr>
                <w:rFonts w:asciiTheme="minorEastAsia" w:hAnsiTheme="minorEastAsia" w:cstheme="minorEastAsia" w:hint="eastAsia"/>
                <w:b/>
                <w:color w:val="000000" w:themeColor="text1"/>
                <w:kern w:val="0"/>
                <w:sz w:val="20"/>
                <w:szCs w:val="20"/>
              </w:rPr>
            </w:pPr>
            <w:r>
              <w:rPr>
                <w:rFonts w:asciiTheme="minorEastAsia" w:hAnsiTheme="minorEastAsia" w:cstheme="minorEastAsia" w:hint="eastAsia"/>
                <w:b/>
                <w:color w:val="000000" w:themeColor="text1"/>
                <w:kern w:val="0"/>
                <w:sz w:val="20"/>
                <w:szCs w:val="20"/>
              </w:rPr>
              <w:t>品目</w:t>
            </w:r>
          </w:p>
        </w:tc>
        <w:tc>
          <w:tcPr>
            <w:tcW w:w="6290" w:type="dxa"/>
            <w:vAlign w:val="center"/>
          </w:tcPr>
          <w:p w14:paraId="3B76908E" w14:textId="77777777" w:rsidR="004A3FB8" w:rsidRDefault="00000000">
            <w:pPr>
              <w:jc w:val="center"/>
              <w:rPr>
                <w:rFonts w:asciiTheme="minorEastAsia" w:hAnsiTheme="minorEastAsia" w:cstheme="minorEastAsia" w:hint="eastAsia"/>
                <w:b/>
                <w:color w:val="000000" w:themeColor="text1"/>
                <w:kern w:val="0"/>
                <w:sz w:val="20"/>
                <w:szCs w:val="20"/>
              </w:rPr>
            </w:pPr>
            <w:r>
              <w:rPr>
                <w:rFonts w:asciiTheme="minorEastAsia" w:hAnsiTheme="minorEastAsia" w:cstheme="minorEastAsia" w:hint="eastAsia"/>
                <w:b/>
                <w:color w:val="000000" w:themeColor="text1"/>
                <w:kern w:val="0"/>
                <w:sz w:val="20"/>
                <w:szCs w:val="20"/>
              </w:rPr>
              <w:t>技术参数</w:t>
            </w:r>
          </w:p>
        </w:tc>
        <w:tc>
          <w:tcPr>
            <w:tcW w:w="955" w:type="dxa"/>
            <w:vAlign w:val="center"/>
          </w:tcPr>
          <w:p w14:paraId="4E947027" w14:textId="77777777" w:rsidR="004A3FB8" w:rsidRDefault="00000000">
            <w:pPr>
              <w:jc w:val="center"/>
              <w:rPr>
                <w:rFonts w:asciiTheme="minorEastAsia" w:hAnsiTheme="minorEastAsia" w:cstheme="minorEastAsia" w:hint="eastAsia"/>
                <w:b/>
                <w:color w:val="000000" w:themeColor="text1"/>
                <w:kern w:val="0"/>
                <w:sz w:val="20"/>
                <w:szCs w:val="20"/>
              </w:rPr>
            </w:pPr>
            <w:r>
              <w:rPr>
                <w:rFonts w:asciiTheme="minorEastAsia" w:hAnsiTheme="minorEastAsia" w:cstheme="minorEastAsia" w:hint="eastAsia"/>
                <w:b/>
                <w:color w:val="000000" w:themeColor="text1"/>
                <w:kern w:val="0"/>
                <w:sz w:val="20"/>
                <w:szCs w:val="20"/>
              </w:rPr>
              <w:t>数量</w:t>
            </w:r>
          </w:p>
        </w:tc>
        <w:tc>
          <w:tcPr>
            <w:tcW w:w="1175" w:type="dxa"/>
            <w:vAlign w:val="center"/>
          </w:tcPr>
          <w:p w14:paraId="2F9F5678" w14:textId="77777777" w:rsidR="004A3FB8" w:rsidRDefault="00000000">
            <w:pPr>
              <w:jc w:val="center"/>
              <w:rPr>
                <w:rFonts w:asciiTheme="minorEastAsia" w:hAnsiTheme="minorEastAsia" w:cstheme="minorEastAsia" w:hint="eastAsia"/>
                <w:b/>
                <w:color w:val="000000" w:themeColor="text1"/>
                <w:kern w:val="0"/>
                <w:sz w:val="20"/>
                <w:szCs w:val="20"/>
              </w:rPr>
            </w:pPr>
            <w:r>
              <w:rPr>
                <w:rFonts w:asciiTheme="minorEastAsia" w:hAnsiTheme="minorEastAsia" w:cstheme="minorEastAsia" w:hint="eastAsia"/>
                <w:b/>
                <w:color w:val="000000" w:themeColor="text1"/>
                <w:kern w:val="0"/>
                <w:sz w:val="20"/>
                <w:szCs w:val="20"/>
              </w:rPr>
              <w:t>控制总价</w:t>
            </w:r>
          </w:p>
          <w:p w14:paraId="0EC50C51" w14:textId="77777777" w:rsidR="004A3FB8" w:rsidRDefault="00000000">
            <w:pPr>
              <w:jc w:val="center"/>
              <w:rPr>
                <w:rFonts w:asciiTheme="minorEastAsia" w:hAnsiTheme="minorEastAsia" w:cstheme="minorEastAsia" w:hint="eastAsia"/>
                <w:b/>
                <w:color w:val="000000" w:themeColor="text1"/>
                <w:kern w:val="0"/>
                <w:sz w:val="20"/>
                <w:szCs w:val="20"/>
              </w:rPr>
            </w:pPr>
            <w:r>
              <w:rPr>
                <w:rFonts w:asciiTheme="minorEastAsia" w:hAnsiTheme="minorEastAsia" w:cstheme="minorEastAsia" w:hint="eastAsia"/>
                <w:b/>
                <w:color w:val="000000" w:themeColor="text1"/>
                <w:kern w:val="0"/>
                <w:sz w:val="20"/>
                <w:szCs w:val="20"/>
              </w:rPr>
              <w:t>(元)</w:t>
            </w:r>
          </w:p>
        </w:tc>
        <w:tc>
          <w:tcPr>
            <w:tcW w:w="3627" w:type="dxa"/>
          </w:tcPr>
          <w:p w14:paraId="38764748" w14:textId="77777777" w:rsidR="004A3FB8" w:rsidRDefault="00000000">
            <w:pPr>
              <w:jc w:val="center"/>
              <w:rPr>
                <w:rFonts w:asciiTheme="minorEastAsia" w:hAnsiTheme="minorEastAsia" w:cstheme="minorEastAsia" w:hint="eastAsia"/>
                <w:b/>
                <w:color w:val="000000" w:themeColor="text1"/>
                <w:kern w:val="0"/>
                <w:sz w:val="20"/>
                <w:szCs w:val="20"/>
              </w:rPr>
            </w:pPr>
            <w:r>
              <w:rPr>
                <w:rFonts w:asciiTheme="minorEastAsia" w:hAnsiTheme="minorEastAsia" w:cstheme="minorEastAsia" w:hint="eastAsia"/>
                <w:b/>
                <w:color w:val="000000" w:themeColor="text1"/>
                <w:kern w:val="0"/>
                <w:sz w:val="20"/>
                <w:szCs w:val="20"/>
              </w:rPr>
              <w:t>品牌及型号</w:t>
            </w:r>
          </w:p>
        </w:tc>
      </w:tr>
      <w:tr w:rsidR="004A3FB8" w14:paraId="22B567B6" w14:textId="77777777">
        <w:trPr>
          <w:trHeight w:val="181"/>
        </w:trPr>
        <w:tc>
          <w:tcPr>
            <w:tcW w:w="541" w:type="dxa"/>
            <w:vMerge w:val="restart"/>
            <w:shd w:val="clear" w:color="auto" w:fill="auto"/>
            <w:vAlign w:val="center"/>
          </w:tcPr>
          <w:p w14:paraId="16609182" w14:textId="77777777" w:rsidR="004A3FB8" w:rsidRDefault="00000000">
            <w:pPr>
              <w:jc w:val="center"/>
              <w:rPr>
                <w:rFonts w:ascii="Times New Roman" w:eastAsia="楷体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1</w:t>
            </w:r>
          </w:p>
          <w:p w14:paraId="11BAE944" w14:textId="77777777" w:rsidR="004A3FB8" w:rsidRDefault="004A3FB8">
            <w:pPr>
              <w:jc w:val="center"/>
              <w:rPr>
                <w:rFonts w:ascii="Times New Roman" w:eastAsia="楷体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61" w:type="dxa"/>
            <w:vMerge w:val="restart"/>
            <w:shd w:val="clear" w:color="auto" w:fill="auto"/>
            <w:vAlign w:val="center"/>
          </w:tcPr>
          <w:p w14:paraId="4A93A2A7" w14:textId="77777777" w:rsidR="004A3FB8" w:rsidRDefault="00000000">
            <w:pPr>
              <w:adjustRightInd w:val="0"/>
              <w:snapToGrid w:val="0"/>
              <w:spacing w:line="288" w:lineRule="auto"/>
              <w:jc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吸顶式空调</w:t>
            </w:r>
          </w:p>
        </w:tc>
        <w:tc>
          <w:tcPr>
            <w:tcW w:w="1403" w:type="dxa"/>
            <w:vMerge w:val="restart"/>
            <w:vAlign w:val="center"/>
          </w:tcPr>
          <w:p w14:paraId="1CD3CF6A" w14:textId="77777777" w:rsidR="004A3FB8" w:rsidRDefault="00000000">
            <w:pPr>
              <w:pStyle w:val="2"/>
              <w:ind w:leftChars="0" w:left="0" w:firstLineChars="0" w:firstLine="0"/>
              <w:jc w:val="center"/>
            </w:pPr>
            <w:r>
              <w:rPr>
                <w:rFonts w:ascii="宋体" w:eastAsia="宋体" w:hAnsi="宋体" w:cs="宋体" w:hint="eastAsia"/>
                <w:szCs w:val="21"/>
              </w:rPr>
              <w:t>5匹变频分体吸顶式空调</w:t>
            </w:r>
          </w:p>
        </w:tc>
        <w:tc>
          <w:tcPr>
            <w:tcW w:w="6290" w:type="dxa"/>
            <w:shd w:val="clear" w:color="auto" w:fill="auto"/>
            <w:vAlign w:val="center"/>
          </w:tcPr>
          <w:p w14:paraId="04C8DAD2" w14:textId="77777777" w:rsidR="004A3FB8" w:rsidRDefault="00000000">
            <w:pPr>
              <w:adjustRightInd w:val="0"/>
              <w:snapToGrid w:val="0"/>
              <w:rPr>
                <w:rFonts w:ascii="宋体" w:eastAsia="宋体" w:hAnsi="宋体" w:cs="宋体" w:hint="eastAsia"/>
                <w:b/>
                <w:bCs/>
                <w:color w:val="000000" w:themeColor="text1"/>
                <w:szCs w:val="21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 w:themeColor="text1"/>
                <w:szCs w:val="21"/>
              </w:rPr>
              <w:t>一、</w:t>
            </w:r>
            <w:r>
              <w:rPr>
                <w:rFonts w:ascii="宋体" w:eastAsia="宋体" w:hAnsi="宋体" w:cs="宋体" w:hint="eastAsia"/>
                <w:b/>
                <w:bCs/>
                <w:color w:val="000000" w:themeColor="text1"/>
                <w:kern w:val="0"/>
                <w:szCs w:val="21"/>
              </w:rPr>
              <w:t>5P变频分体吸顶式空调</w:t>
            </w:r>
            <w:r>
              <w:rPr>
                <w:rFonts w:ascii="宋体" w:eastAsia="宋体" w:hAnsi="宋体" w:cs="宋体" w:hint="eastAsia"/>
                <w:b/>
                <w:bCs/>
                <w:color w:val="000000" w:themeColor="text1"/>
                <w:szCs w:val="21"/>
              </w:rPr>
              <w:t>（</w:t>
            </w:r>
            <w:r>
              <w:rPr>
                <w:rFonts w:ascii="宋体" w:eastAsia="宋体" w:hAnsi="宋体" w:cs="宋体" w:hint="eastAsia"/>
                <w:color w:val="000000" w:themeColor="text1"/>
                <w:szCs w:val="21"/>
                <w:highlight w:val="yellow"/>
              </w:rPr>
              <w:t>▲</w:t>
            </w:r>
            <w:r>
              <w:rPr>
                <w:rFonts w:ascii="宋体" w:eastAsia="宋体" w:hAnsi="宋体" w:cs="宋体" w:hint="eastAsia"/>
                <w:b/>
                <w:bCs/>
                <w:color w:val="000000" w:themeColor="text1"/>
                <w:szCs w:val="21"/>
              </w:rPr>
              <w:t>单风扇外机）</w:t>
            </w:r>
          </w:p>
          <w:p w14:paraId="287F5E71" w14:textId="77777777" w:rsidR="004A3FB8" w:rsidRDefault="00000000">
            <w:pPr>
              <w:adjustRightInd w:val="0"/>
              <w:snapToGrid w:val="0"/>
              <w:rPr>
                <w:rFonts w:ascii="宋体" w:eastAsia="宋体" w:hAnsi="宋体" w:cs="宋体" w:hint="eastAsia"/>
                <w:color w:val="000000" w:themeColor="text1"/>
                <w:szCs w:val="21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szCs w:val="21"/>
              </w:rPr>
              <w:t>1.▲能效等级：变频一级能效</w:t>
            </w:r>
          </w:p>
          <w:p w14:paraId="3956D8B6" w14:textId="77777777" w:rsidR="004A3FB8" w:rsidRDefault="00000000">
            <w:pPr>
              <w:adjustRightInd w:val="0"/>
              <w:snapToGrid w:val="0"/>
              <w:rPr>
                <w:rFonts w:ascii="宋体" w:eastAsia="宋体" w:hAnsi="宋体" w:cs="宋体" w:hint="eastAsia"/>
                <w:color w:val="000000" w:themeColor="text1"/>
                <w:szCs w:val="21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szCs w:val="21"/>
              </w:rPr>
              <w:t>2.全年能源消耗效率APF：≥3.62</w:t>
            </w:r>
          </w:p>
          <w:p w14:paraId="53C498C8" w14:textId="77777777" w:rsidR="004A3FB8" w:rsidRDefault="00000000">
            <w:pPr>
              <w:widowControl/>
              <w:adjustRightInd w:val="0"/>
              <w:snapToGrid w:val="0"/>
              <w:jc w:val="left"/>
              <w:textAlignment w:val="center"/>
              <w:rPr>
                <w:rFonts w:ascii="宋体" w:eastAsia="宋体" w:hAnsi="宋体" w:cs="宋体" w:hint="eastAsia"/>
                <w:color w:val="000000" w:themeColor="text1"/>
                <w:szCs w:val="21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szCs w:val="21"/>
              </w:rPr>
              <w:t>3.制冷量：≥12000W</w:t>
            </w:r>
          </w:p>
          <w:p w14:paraId="38260241" w14:textId="77777777" w:rsidR="004A3FB8" w:rsidRDefault="00000000">
            <w:pPr>
              <w:widowControl/>
              <w:adjustRightInd w:val="0"/>
              <w:snapToGrid w:val="0"/>
              <w:jc w:val="left"/>
              <w:textAlignment w:val="center"/>
              <w:rPr>
                <w:rFonts w:ascii="宋体" w:eastAsia="宋体" w:hAnsi="宋体" w:cs="宋体" w:hint="eastAsia"/>
                <w:color w:val="000000" w:themeColor="text1"/>
                <w:szCs w:val="21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szCs w:val="21"/>
              </w:rPr>
              <w:t>4.制冷功率：≤4650W  5000W</w:t>
            </w:r>
          </w:p>
          <w:p w14:paraId="25314A09" w14:textId="77777777" w:rsidR="004A3FB8" w:rsidRDefault="00000000">
            <w:pPr>
              <w:adjustRightInd w:val="0"/>
              <w:snapToGrid w:val="0"/>
              <w:rPr>
                <w:rFonts w:ascii="宋体" w:eastAsia="宋体" w:hAnsi="宋体" w:cs="宋体" w:hint="eastAsia"/>
                <w:color w:val="000000" w:themeColor="text1"/>
                <w:szCs w:val="21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szCs w:val="21"/>
              </w:rPr>
              <w:t>5.循环风量：≥2000（m³/h）</w:t>
            </w:r>
          </w:p>
          <w:p w14:paraId="6EF20D9D" w14:textId="77777777" w:rsidR="004A3FB8" w:rsidRDefault="00000000">
            <w:pPr>
              <w:adjustRightInd w:val="0"/>
              <w:snapToGrid w:val="0"/>
              <w:rPr>
                <w:rFonts w:ascii="宋体" w:eastAsia="宋体" w:hAnsi="宋体" w:cs="宋体" w:hint="eastAsia"/>
                <w:color w:val="000000" w:themeColor="text1"/>
                <w:szCs w:val="21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szCs w:val="21"/>
              </w:rPr>
              <w:t>6.内机噪音：≤50dB(A)</w:t>
            </w:r>
          </w:p>
          <w:p w14:paraId="570131C6" w14:textId="77777777" w:rsidR="004A3FB8" w:rsidRDefault="00000000">
            <w:pPr>
              <w:widowControl/>
              <w:adjustRightInd w:val="0"/>
              <w:snapToGrid w:val="0"/>
              <w:jc w:val="left"/>
              <w:textAlignment w:val="center"/>
              <w:rPr>
                <w:rFonts w:ascii="宋体" w:eastAsia="宋体" w:hAnsi="宋体" w:cs="宋体" w:hint="eastAsia"/>
                <w:color w:val="000000" w:themeColor="text1"/>
                <w:szCs w:val="21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szCs w:val="21"/>
              </w:rPr>
              <w:t>7.外机噪声：≤</w:t>
            </w:r>
            <w:r>
              <w:rPr>
                <w:rFonts w:ascii="宋体" w:eastAsia="宋体" w:hAnsi="宋体" w:cs="宋体" w:hint="eastAsia"/>
                <w:color w:val="C00000"/>
                <w:szCs w:val="21"/>
              </w:rPr>
              <w:t>60dB(A)</w:t>
            </w:r>
          </w:p>
        </w:tc>
        <w:tc>
          <w:tcPr>
            <w:tcW w:w="955" w:type="dxa"/>
            <w:vMerge w:val="restart"/>
            <w:vAlign w:val="center"/>
          </w:tcPr>
          <w:p w14:paraId="63DF6EF1" w14:textId="77777777" w:rsidR="004A3FB8" w:rsidRDefault="00000000">
            <w:pPr>
              <w:ind w:rightChars="-9" w:right="-19"/>
              <w:jc w:val="center"/>
              <w:rPr>
                <w:rFonts w:asciiTheme="minorEastAsia" w:hAnsiTheme="minorEastAsia" w:cstheme="minorEastAsia" w:hint="eastAsia"/>
                <w:bCs/>
                <w:color w:val="000000" w:themeColor="text1"/>
                <w:kern w:val="0"/>
                <w:sz w:val="20"/>
                <w:szCs w:val="20"/>
              </w:rPr>
            </w:pPr>
            <w:r>
              <w:rPr>
                <w:rFonts w:asciiTheme="minorEastAsia" w:hAnsiTheme="minorEastAsia" w:cstheme="minorEastAsia" w:hint="eastAsia"/>
                <w:bCs/>
                <w:color w:val="000000" w:themeColor="text1"/>
                <w:kern w:val="0"/>
                <w:sz w:val="20"/>
                <w:szCs w:val="20"/>
              </w:rPr>
              <w:t>4</w:t>
            </w:r>
          </w:p>
        </w:tc>
        <w:tc>
          <w:tcPr>
            <w:tcW w:w="1175" w:type="dxa"/>
            <w:vMerge w:val="restart"/>
            <w:vAlign w:val="center"/>
          </w:tcPr>
          <w:p w14:paraId="0DAFF09D" w14:textId="77777777" w:rsidR="004A3FB8" w:rsidRDefault="00000000">
            <w:pPr>
              <w:jc w:val="center"/>
              <w:rPr>
                <w:rFonts w:ascii="Times New Roman" w:eastAsia="楷体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楷体" w:hAnsi="Times New Roman" w:cs="Times New Roman" w:hint="eastAsia"/>
                <w:kern w:val="0"/>
                <w:sz w:val="20"/>
                <w:szCs w:val="20"/>
              </w:rPr>
              <w:t>42552</w:t>
            </w:r>
          </w:p>
        </w:tc>
        <w:tc>
          <w:tcPr>
            <w:tcW w:w="3627" w:type="dxa"/>
            <w:vMerge w:val="restart"/>
            <w:vAlign w:val="center"/>
          </w:tcPr>
          <w:p w14:paraId="31AE8171" w14:textId="77777777" w:rsidR="004A3FB8" w:rsidRDefault="00000000">
            <w:pPr>
              <w:pStyle w:val="2"/>
              <w:spacing w:after="0"/>
              <w:ind w:leftChars="0" w:left="0" w:firstLineChars="0" w:firstLine="0"/>
              <w:jc w:val="center"/>
            </w:pPr>
            <w:r>
              <w:rPr>
                <w:rFonts w:hint="eastAsia"/>
              </w:rPr>
              <w:t>美的：</w:t>
            </w:r>
            <w:r>
              <w:rPr>
                <w:rFonts w:hint="eastAsia"/>
              </w:rPr>
              <w:t>RFD-120QW/BSDN8Y-D(B</w:t>
            </w:r>
            <w:proofErr w:type="gramStart"/>
            <w:r>
              <w:rPr>
                <w:rFonts w:hint="eastAsia"/>
              </w:rPr>
              <w:t>1)A</w:t>
            </w:r>
            <w:proofErr w:type="gramEnd"/>
          </w:p>
          <w:p w14:paraId="0EA88DB1" w14:textId="77777777" w:rsidR="004A3FB8" w:rsidRDefault="00000000">
            <w:pPr>
              <w:pStyle w:val="2"/>
              <w:spacing w:after="0"/>
              <w:ind w:leftChars="0" w:left="0" w:firstLineChars="0" w:firstLine="0"/>
              <w:jc w:val="center"/>
            </w:pPr>
            <w:r>
              <w:rPr>
                <w:rFonts w:hint="eastAsia"/>
              </w:rPr>
              <w:t>海尔：</w:t>
            </w:r>
            <w:r>
              <w:rPr>
                <w:rFonts w:hint="eastAsia"/>
              </w:rPr>
              <w:t>KFRd-120QW/7YAC81</w:t>
            </w:r>
          </w:p>
          <w:p w14:paraId="73507745" w14:textId="77777777" w:rsidR="004A3FB8" w:rsidRPr="002D603D" w:rsidRDefault="00000000">
            <w:pPr>
              <w:pStyle w:val="2"/>
              <w:spacing w:after="0"/>
              <w:ind w:leftChars="0" w:left="0" w:firstLineChars="0" w:firstLine="0"/>
              <w:jc w:val="center"/>
              <w:rPr>
                <w:color w:val="000000" w:themeColor="text1"/>
              </w:rPr>
            </w:pPr>
            <w:r w:rsidRPr="002D603D">
              <w:rPr>
                <w:rFonts w:hint="eastAsia"/>
                <w:color w:val="000000" w:themeColor="text1"/>
              </w:rPr>
              <w:t>格力：</w:t>
            </w:r>
            <w:r w:rsidRPr="002D603D">
              <w:rPr>
                <w:rFonts w:hint="eastAsia"/>
                <w:color w:val="000000" w:themeColor="text1"/>
              </w:rPr>
              <w:t>KFR-120TW/(12550</w:t>
            </w:r>
            <w:proofErr w:type="gramStart"/>
            <w:r w:rsidRPr="002D603D">
              <w:rPr>
                <w:rFonts w:hint="eastAsia"/>
                <w:color w:val="000000" w:themeColor="text1"/>
              </w:rPr>
              <w:t>S)FNhCaf</w:t>
            </w:r>
            <w:proofErr w:type="gramEnd"/>
            <w:r w:rsidRPr="002D603D">
              <w:rPr>
                <w:rFonts w:hint="eastAsia"/>
                <w:color w:val="000000" w:themeColor="text1"/>
              </w:rPr>
              <w:t>-B1</w:t>
            </w:r>
          </w:p>
          <w:p w14:paraId="70FC8634" w14:textId="77777777" w:rsidR="004A3FB8" w:rsidRDefault="004A3FB8">
            <w:pPr>
              <w:pStyle w:val="2"/>
              <w:spacing w:after="0"/>
              <w:ind w:leftChars="0" w:left="0" w:firstLineChars="0" w:firstLine="0"/>
              <w:jc w:val="center"/>
              <w:rPr>
                <w:color w:val="C00000"/>
              </w:rPr>
            </w:pPr>
          </w:p>
        </w:tc>
      </w:tr>
      <w:tr w:rsidR="004A3FB8" w14:paraId="1F306FB7" w14:textId="77777777">
        <w:trPr>
          <w:trHeight w:val="181"/>
        </w:trPr>
        <w:tc>
          <w:tcPr>
            <w:tcW w:w="541" w:type="dxa"/>
            <w:vMerge/>
          </w:tcPr>
          <w:p w14:paraId="24587D79" w14:textId="77777777" w:rsidR="004A3FB8" w:rsidRDefault="004A3FB8">
            <w:pPr>
              <w:jc w:val="center"/>
              <w:rPr>
                <w:rFonts w:ascii="Times New Roman" w:eastAsia="楷体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61" w:type="dxa"/>
            <w:vMerge/>
          </w:tcPr>
          <w:p w14:paraId="71D241F4" w14:textId="77777777" w:rsidR="004A3FB8" w:rsidRDefault="004A3FB8">
            <w:pPr>
              <w:ind w:rightChars="-9" w:right="-19"/>
              <w:jc w:val="center"/>
              <w:rPr>
                <w:rFonts w:asciiTheme="minorEastAsia" w:hAnsiTheme="minorEastAsia" w:cstheme="minorEastAsia" w:hint="eastAsia"/>
                <w:bCs/>
                <w:color w:val="000000" w:themeColor="text1"/>
                <w:kern w:val="0"/>
                <w:sz w:val="20"/>
                <w:szCs w:val="20"/>
              </w:rPr>
            </w:pPr>
          </w:p>
        </w:tc>
        <w:tc>
          <w:tcPr>
            <w:tcW w:w="1403" w:type="dxa"/>
            <w:vMerge/>
          </w:tcPr>
          <w:p w14:paraId="2A3913EB" w14:textId="77777777" w:rsidR="004A3FB8" w:rsidRDefault="004A3FB8">
            <w:pPr>
              <w:pStyle w:val="2"/>
              <w:ind w:leftChars="0" w:left="0" w:firstLineChars="0" w:firstLine="0"/>
            </w:pPr>
          </w:p>
        </w:tc>
        <w:tc>
          <w:tcPr>
            <w:tcW w:w="6290" w:type="dxa"/>
            <w:shd w:val="clear" w:color="auto" w:fill="auto"/>
            <w:vAlign w:val="center"/>
          </w:tcPr>
          <w:p w14:paraId="6ABDF5F6" w14:textId="77777777" w:rsidR="004A3FB8" w:rsidRDefault="00000000">
            <w:pPr>
              <w:widowControl/>
              <w:adjustRightInd w:val="0"/>
              <w:snapToGrid w:val="0"/>
              <w:spacing w:line="288" w:lineRule="auto"/>
              <w:jc w:val="left"/>
              <w:textAlignment w:val="center"/>
              <w:rPr>
                <w:rFonts w:ascii="宋体" w:eastAsia="宋体" w:hAnsi="宋体" w:cs="宋体" w:hint="eastAsia"/>
                <w:color w:val="000000" w:themeColor="text1"/>
                <w:szCs w:val="21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 w:themeColor="text1"/>
                <w:szCs w:val="21"/>
              </w:rPr>
              <w:t>二、铜管要求：铜管管</w:t>
            </w:r>
            <w:proofErr w:type="gramStart"/>
            <w:r>
              <w:rPr>
                <w:rFonts w:ascii="宋体" w:eastAsia="宋体" w:hAnsi="宋体" w:cs="宋体" w:hint="eastAsia"/>
                <w:b/>
                <w:bCs/>
                <w:color w:val="000000" w:themeColor="text1"/>
                <w:szCs w:val="21"/>
              </w:rPr>
              <w:t>径</w:t>
            </w:r>
            <w:proofErr w:type="gramEnd"/>
            <w:r>
              <w:rPr>
                <w:rFonts w:ascii="宋体" w:eastAsia="宋体" w:hAnsi="宋体" w:cs="宋体" w:hint="eastAsia"/>
                <w:b/>
                <w:bCs/>
                <w:color w:val="000000" w:themeColor="text1"/>
                <w:szCs w:val="21"/>
              </w:rPr>
              <w:t>根据投标产品要求配置，铜管需要加长的实验室请根据</w:t>
            </w:r>
            <w:r>
              <w:rPr>
                <w:rFonts w:ascii="宋体" w:eastAsia="宋体" w:hAnsi="宋体" w:cs="宋体" w:hint="eastAsia"/>
                <w:color w:val="000000" w:themeColor="text1"/>
                <w:szCs w:val="21"/>
              </w:rPr>
              <w:t>实际安装环境进行综合考虑。投标人在投标前可自行现场查勘。</w:t>
            </w:r>
          </w:p>
        </w:tc>
        <w:tc>
          <w:tcPr>
            <w:tcW w:w="955" w:type="dxa"/>
            <w:vMerge/>
          </w:tcPr>
          <w:p w14:paraId="1491C52C" w14:textId="77777777" w:rsidR="004A3FB8" w:rsidRDefault="004A3FB8">
            <w:pPr>
              <w:ind w:rightChars="-9" w:right="-19"/>
              <w:jc w:val="center"/>
              <w:rPr>
                <w:rFonts w:asciiTheme="minorEastAsia" w:hAnsiTheme="minorEastAsia" w:cstheme="minorEastAsia" w:hint="eastAsia"/>
                <w:bCs/>
                <w:color w:val="000000" w:themeColor="text1"/>
                <w:kern w:val="0"/>
                <w:sz w:val="20"/>
                <w:szCs w:val="20"/>
              </w:rPr>
            </w:pPr>
          </w:p>
        </w:tc>
        <w:tc>
          <w:tcPr>
            <w:tcW w:w="1175" w:type="dxa"/>
            <w:vMerge/>
          </w:tcPr>
          <w:p w14:paraId="3745E48E" w14:textId="77777777" w:rsidR="004A3FB8" w:rsidRDefault="004A3FB8">
            <w:pPr>
              <w:jc w:val="center"/>
              <w:rPr>
                <w:rFonts w:ascii="Times New Roman" w:eastAsia="楷体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3627" w:type="dxa"/>
            <w:vMerge/>
          </w:tcPr>
          <w:p w14:paraId="0F5DDE93" w14:textId="77777777" w:rsidR="004A3FB8" w:rsidRDefault="004A3FB8">
            <w:pPr>
              <w:pStyle w:val="2"/>
              <w:spacing w:after="0"/>
              <w:ind w:leftChars="0" w:left="0" w:firstLineChars="0" w:firstLine="0"/>
              <w:jc w:val="left"/>
            </w:pPr>
          </w:p>
        </w:tc>
      </w:tr>
      <w:tr w:rsidR="004A3FB8" w14:paraId="16CC7427" w14:textId="77777777">
        <w:trPr>
          <w:trHeight w:val="181"/>
        </w:trPr>
        <w:tc>
          <w:tcPr>
            <w:tcW w:w="541" w:type="dxa"/>
            <w:vMerge/>
          </w:tcPr>
          <w:p w14:paraId="203A8FCE" w14:textId="77777777" w:rsidR="004A3FB8" w:rsidRDefault="004A3FB8">
            <w:pPr>
              <w:jc w:val="center"/>
              <w:rPr>
                <w:rFonts w:ascii="Times New Roman" w:eastAsia="楷体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61" w:type="dxa"/>
            <w:vMerge/>
          </w:tcPr>
          <w:p w14:paraId="01ABA0E4" w14:textId="77777777" w:rsidR="004A3FB8" w:rsidRDefault="004A3FB8">
            <w:pPr>
              <w:ind w:rightChars="-9" w:right="-19"/>
              <w:jc w:val="center"/>
              <w:rPr>
                <w:rFonts w:asciiTheme="minorEastAsia" w:hAnsiTheme="minorEastAsia" w:cstheme="minorEastAsia" w:hint="eastAsia"/>
                <w:bCs/>
                <w:color w:val="000000" w:themeColor="text1"/>
                <w:kern w:val="0"/>
                <w:sz w:val="20"/>
                <w:szCs w:val="20"/>
              </w:rPr>
            </w:pPr>
          </w:p>
        </w:tc>
        <w:tc>
          <w:tcPr>
            <w:tcW w:w="1403" w:type="dxa"/>
            <w:vMerge/>
          </w:tcPr>
          <w:p w14:paraId="3047F025" w14:textId="77777777" w:rsidR="004A3FB8" w:rsidRDefault="004A3FB8">
            <w:pPr>
              <w:pStyle w:val="2"/>
              <w:ind w:leftChars="0" w:left="0" w:firstLineChars="0" w:firstLine="0"/>
            </w:pPr>
          </w:p>
        </w:tc>
        <w:tc>
          <w:tcPr>
            <w:tcW w:w="6290" w:type="dxa"/>
            <w:shd w:val="clear" w:color="auto" w:fill="auto"/>
            <w:vAlign w:val="center"/>
          </w:tcPr>
          <w:p w14:paraId="52D48074" w14:textId="77777777" w:rsidR="004A3FB8" w:rsidRDefault="00000000">
            <w:pPr>
              <w:widowControl/>
              <w:adjustRightInd w:val="0"/>
              <w:snapToGrid w:val="0"/>
              <w:spacing w:line="288" w:lineRule="auto"/>
              <w:jc w:val="left"/>
              <w:textAlignment w:val="center"/>
              <w:rPr>
                <w:rFonts w:ascii="宋体" w:eastAsia="宋体" w:hAnsi="宋体" w:cs="宋体" w:hint="eastAsia"/>
                <w:color w:val="000000" w:themeColor="text1"/>
                <w:szCs w:val="21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 w:themeColor="text1"/>
                <w:szCs w:val="21"/>
              </w:rPr>
              <w:t>三、铜管及水管保温：防火等级B1级</w:t>
            </w:r>
          </w:p>
        </w:tc>
        <w:tc>
          <w:tcPr>
            <w:tcW w:w="955" w:type="dxa"/>
            <w:vMerge/>
          </w:tcPr>
          <w:p w14:paraId="3D50B7C9" w14:textId="77777777" w:rsidR="004A3FB8" w:rsidRDefault="004A3FB8">
            <w:pPr>
              <w:ind w:rightChars="-9" w:right="-19"/>
              <w:jc w:val="center"/>
              <w:rPr>
                <w:rFonts w:asciiTheme="minorEastAsia" w:hAnsiTheme="minorEastAsia" w:cstheme="minorEastAsia" w:hint="eastAsia"/>
                <w:bCs/>
                <w:color w:val="000000" w:themeColor="text1"/>
                <w:kern w:val="0"/>
                <w:sz w:val="20"/>
                <w:szCs w:val="20"/>
              </w:rPr>
            </w:pPr>
          </w:p>
        </w:tc>
        <w:tc>
          <w:tcPr>
            <w:tcW w:w="1175" w:type="dxa"/>
            <w:vMerge/>
          </w:tcPr>
          <w:p w14:paraId="5CA76519" w14:textId="77777777" w:rsidR="004A3FB8" w:rsidRDefault="004A3FB8">
            <w:pPr>
              <w:jc w:val="center"/>
              <w:rPr>
                <w:rFonts w:ascii="Times New Roman" w:eastAsia="楷体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3627" w:type="dxa"/>
            <w:vMerge/>
          </w:tcPr>
          <w:p w14:paraId="1CDE4A13" w14:textId="77777777" w:rsidR="004A3FB8" w:rsidRDefault="004A3FB8">
            <w:pPr>
              <w:pStyle w:val="2"/>
              <w:spacing w:after="0"/>
              <w:ind w:leftChars="0" w:left="0" w:firstLineChars="0" w:firstLine="0"/>
              <w:jc w:val="left"/>
            </w:pPr>
          </w:p>
        </w:tc>
      </w:tr>
      <w:tr w:rsidR="004A3FB8" w14:paraId="72D9224B" w14:textId="77777777">
        <w:trPr>
          <w:trHeight w:val="181"/>
        </w:trPr>
        <w:tc>
          <w:tcPr>
            <w:tcW w:w="541" w:type="dxa"/>
            <w:vMerge/>
          </w:tcPr>
          <w:p w14:paraId="3C90A6F4" w14:textId="77777777" w:rsidR="004A3FB8" w:rsidRDefault="004A3FB8">
            <w:pPr>
              <w:jc w:val="center"/>
              <w:rPr>
                <w:rFonts w:ascii="Times New Roman" w:eastAsia="楷体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61" w:type="dxa"/>
            <w:vMerge/>
          </w:tcPr>
          <w:p w14:paraId="1461AD9E" w14:textId="77777777" w:rsidR="004A3FB8" w:rsidRDefault="004A3FB8">
            <w:pPr>
              <w:ind w:rightChars="-9" w:right="-19"/>
              <w:jc w:val="center"/>
              <w:rPr>
                <w:rFonts w:asciiTheme="minorEastAsia" w:hAnsiTheme="minorEastAsia" w:cstheme="minorEastAsia" w:hint="eastAsia"/>
                <w:bCs/>
                <w:color w:val="000000" w:themeColor="text1"/>
                <w:kern w:val="0"/>
                <w:sz w:val="20"/>
                <w:szCs w:val="20"/>
              </w:rPr>
            </w:pPr>
          </w:p>
        </w:tc>
        <w:tc>
          <w:tcPr>
            <w:tcW w:w="1403" w:type="dxa"/>
            <w:vMerge/>
          </w:tcPr>
          <w:p w14:paraId="024E4B1D" w14:textId="77777777" w:rsidR="004A3FB8" w:rsidRDefault="004A3FB8">
            <w:pPr>
              <w:pStyle w:val="2"/>
              <w:ind w:leftChars="0" w:left="0" w:firstLineChars="0" w:firstLine="0"/>
            </w:pPr>
          </w:p>
        </w:tc>
        <w:tc>
          <w:tcPr>
            <w:tcW w:w="6290" w:type="dxa"/>
            <w:shd w:val="clear" w:color="auto" w:fill="auto"/>
            <w:vAlign w:val="center"/>
          </w:tcPr>
          <w:p w14:paraId="10A43A4E" w14:textId="77777777" w:rsidR="004A3FB8" w:rsidRDefault="00000000">
            <w:pPr>
              <w:widowControl/>
              <w:adjustRightInd w:val="0"/>
              <w:snapToGrid w:val="0"/>
              <w:spacing w:line="288" w:lineRule="auto"/>
              <w:jc w:val="left"/>
              <w:textAlignment w:val="center"/>
              <w:rPr>
                <w:rFonts w:ascii="宋体" w:eastAsia="宋体" w:hAnsi="宋体" w:cs="宋体" w:hint="eastAsia"/>
                <w:color w:val="000000" w:themeColor="text1"/>
                <w:szCs w:val="21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 w:themeColor="text1"/>
                <w:kern w:val="0"/>
                <w:szCs w:val="21"/>
                <w:lang w:bidi="ar"/>
              </w:rPr>
              <w:t>四、冷凝水管：实验室空调内机排水需制作UPVC材质的排水管，室内部分排水管必须安装保温套管。冷凝水排至室外的需考虑外墙美观，需安装排水立管。</w:t>
            </w:r>
          </w:p>
        </w:tc>
        <w:tc>
          <w:tcPr>
            <w:tcW w:w="955" w:type="dxa"/>
            <w:vMerge/>
          </w:tcPr>
          <w:p w14:paraId="075D809C" w14:textId="77777777" w:rsidR="004A3FB8" w:rsidRDefault="004A3FB8">
            <w:pPr>
              <w:ind w:rightChars="-9" w:right="-19"/>
              <w:jc w:val="center"/>
              <w:rPr>
                <w:rFonts w:asciiTheme="minorEastAsia" w:hAnsiTheme="minorEastAsia" w:cstheme="minorEastAsia" w:hint="eastAsia"/>
                <w:bCs/>
                <w:color w:val="000000" w:themeColor="text1"/>
                <w:kern w:val="0"/>
                <w:sz w:val="20"/>
                <w:szCs w:val="20"/>
              </w:rPr>
            </w:pPr>
          </w:p>
        </w:tc>
        <w:tc>
          <w:tcPr>
            <w:tcW w:w="1175" w:type="dxa"/>
            <w:vMerge/>
          </w:tcPr>
          <w:p w14:paraId="291B829E" w14:textId="77777777" w:rsidR="004A3FB8" w:rsidRDefault="004A3FB8">
            <w:pPr>
              <w:jc w:val="center"/>
              <w:rPr>
                <w:rFonts w:ascii="Times New Roman" w:eastAsia="楷体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3627" w:type="dxa"/>
            <w:vMerge/>
          </w:tcPr>
          <w:p w14:paraId="1F6EA5BE" w14:textId="77777777" w:rsidR="004A3FB8" w:rsidRDefault="004A3FB8">
            <w:pPr>
              <w:pStyle w:val="2"/>
              <w:spacing w:after="0"/>
              <w:ind w:leftChars="0" w:left="0" w:firstLineChars="0" w:firstLine="0"/>
              <w:jc w:val="left"/>
            </w:pPr>
          </w:p>
        </w:tc>
      </w:tr>
      <w:tr w:rsidR="004A3FB8" w14:paraId="285D4572" w14:textId="77777777">
        <w:trPr>
          <w:trHeight w:val="181"/>
        </w:trPr>
        <w:tc>
          <w:tcPr>
            <w:tcW w:w="541" w:type="dxa"/>
            <w:vMerge/>
          </w:tcPr>
          <w:p w14:paraId="0F0580E6" w14:textId="77777777" w:rsidR="004A3FB8" w:rsidRDefault="004A3FB8">
            <w:pPr>
              <w:jc w:val="center"/>
              <w:rPr>
                <w:rFonts w:ascii="Times New Roman" w:eastAsia="楷体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61" w:type="dxa"/>
            <w:vMerge/>
          </w:tcPr>
          <w:p w14:paraId="612EAF86" w14:textId="77777777" w:rsidR="004A3FB8" w:rsidRDefault="004A3FB8">
            <w:pPr>
              <w:ind w:rightChars="-9" w:right="-19"/>
              <w:jc w:val="center"/>
              <w:rPr>
                <w:rFonts w:asciiTheme="minorEastAsia" w:hAnsiTheme="minorEastAsia" w:cstheme="minorEastAsia" w:hint="eastAsia"/>
                <w:bCs/>
                <w:color w:val="000000" w:themeColor="text1"/>
                <w:kern w:val="0"/>
                <w:sz w:val="20"/>
                <w:szCs w:val="20"/>
              </w:rPr>
            </w:pPr>
          </w:p>
        </w:tc>
        <w:tc>
          <w:tcPr>
            <w:tcW w:w="1403" w:type="dxa"/>
            <w:vMerge/>
          </w:tcPr>
          <w:p w14:paraId="57109BD1" w14:textId="77777777" w:rsidR="004A3FB8" w:rsidRDefault="004A3FB8">
            <w:pPr>
              <w:pStyle w:val="2"/>
              <w:ind w:leftChars="0" w:left="0" w:firstLineChars="0" w:firstLine="0"/>
            </w:pPr>
          </w:p>
        </w:tc>
        <w:tc>
          <w:tcPr>
            <w:tcW w:w="6290" w:type="dxa"/>
            <w:shd w:val="clear" w:color="auto" w:fill="auto"/>
            <w:vAlign w:val="center"/>
          </w:tcPr>
          <w:p w14:paraId="33368F99" w14:textId="77777777" w:rsidR="004A3FB8" w:rsidRDefault="00000000">
            <w:pPr>
              <w:widowControl/>
              <w:adjustRightInd w:val="0"/>
              <w:snapToGrid w:val="0"/>
              <w:spacing w:line="288" w:lineRule="auto"/>
              <w:jc w:val="left"/>
              <w:textAlignment w:val="center"/>
              <w:rPr>
                <w:rFonts w:ascii="宋体" w:eastAsia="宋体" w:hAnsi="宋体" w:cs="宋体" w:hint="eastAsia"/>
                <w:color w:val="000000" w:themeColor="text1"/>
                <w:szCs w:val="21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 w:themeColor="text1"/>
                <w:kern w:val="0"/>
                <w:szCs w:val="21"/>
                <w:lang w:bidi="ar"/>
              </w:rPr>
              <w:t>五、室外机安装位置：同层外墙挂装。</w:t>
            </w:r>
          </w:p>
        </w:tc>
        <w:tc>
          <w:tcPr>
            <w:tcW w:w="955" w:type="dxa"/>
            <w:vMerge/>
          </w:tcPr>
          <w:p w14:paraId="4F2F9EEC" w14:textId="77777777" w:rsidR="004A3FB8" w:rsidRDefault="004A3FB8">
            <w:pPr>
              <w:ind w:rightChars="-9" w:right="-19"/>
              <w:jc w:val="center"/>
              <w:rPr>
                <w:rFonts w:asciiTheme="minorEastAsia" w:hAnsiTheme="minorEastAsia" w:cstheme="minorEastAsia" w:hint="eastAsia"/>
                <w:bCs/>
                <w:color w:val="000000" w:themeColor="text1"/>
                <w:kern w:val="0"/>
                <w:sz w:val="20"/>
                <w:szCs w:val="20"/>
              </w:rPr>
            </w:pPr>
          </w:p>
        </w:tc>
        <w:tc>
          <w:tcPr>
            <w:tcW w:w="1175" w:type="dxa"/>
            <w:vMerge/>
          </w:tcPr>
          <w:p w14:paraId="70F0A25E" w14:textId="77777777" w:rsidR="004A3FB8" w:rsidRDefault="004A3FB8">
            <w:pPr>
              <w:jc w:val="center"/>
              <w:rPr>
                <w:rFonts w:ascii="Times New Roman" w:eastAsia="楷体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3627" w:type="dxa"/>
            <w:vMerge/>
          </w:tcPr>
          <w:p w14:paraId="5A91D9CC" w14:textId="77777777" w:rsidR="004A3FB8" w:rsidRDefault="004A3FB8">
            <w:pPr>
              <w:pStyle w:val="2"/>
              <w:spacing w:after="0"/>
              <w:ind w:leftChars="0" w:left="0" w:firstLineChars="0" w:firstLine="0"/>
              <w:jc w:val="left"/>
            </w:pPr>
          </w:p>
        </w:tc>
      </w:tr>
      <w:tr w:rsidR="004A3FB8" w14:paraId="36BE811E" w14:textId="77777777">
        <w:trPr>
          <w:trHeight w:val="181"/>
        </w:trPr>
        <w:tc>
          <w:tcPr>
            <w:tcW w:w="541" w:type="dxa"/>
            <w:vMerge/>
          </w:tcPr>
          <w:p w14:paraId="1D3DF431" w14:textId="77777777" w:rsidR="004A3FB8" w:rsidRDefault="004A3FB8">
            <w:pPr>
              <w:jc w:val="center"/>
              <w:rPr>
                <w:rFonts w:ascii="Times New Roman" w:eastAsia="楷体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61" w:type="dxa"/>
            <w:vMerge/>
          </w:tcPr>
          <w:p w14:paraId="6CCDC41B" w14:textId="77777777" w:rsidR="004A3FB8" w:rsidRDefault="004A3FB8">
            <w:pPr>
              <w:ind w:rightChars="-9" w:right="-19"/>
              <w:jc w:val="center"/>
              <w:rPr>
                <w:rFonts w:asciiTheme="minorEastAsia" w:hAnsiTheme="minorEastAsia" w:cstheme="minorEastAsia" w:hint="eastAsia"/>
                <w:bCs/>
                <w:color w:val="000000" w:themeColor="text1"/>
                <w:kern w:val="0"/>
                <w:sz w:val="20"/>
                <w:szCs w:val="20"/>
              </w:rPr>
            </w:pPr>
          </w:p>
        </w:tc>
        <w:tc>
          <w:tcPr>
            <w:tcW w:w="1403" w:type="dxa"/>
            <w:vMerge/>
          </w:tcPr>
          <w:p w14:paraId="2CE92484" w14:textId="77777777" w:rsidR="004A3FB8" w:rsidRDefault="004A3FB8">
            <w:pPr>
              <w:pStyle w:val="2"/>
              <w:ind w:leftChars="0" w:left="0" w:firstLineChars="0" w:firstLine="0"/>
            </w:pPr>
          </w:p>
        </w:tc>
        <w:tc>
          <w:tcPr>
            <w:tcW w:w="6290" w:type="dxa"/>
            <w:shd w:val="clear" w:color="auto" w:fill="auto"/>
            <w:vAlign w:val="center"/>
          </w:tcPr>
          <w:p w14:paraId="072A943A" w14:textId="77777777" w:rsidR="004A3FB8" w:rsidRDefault="00000000">
            <w:pPr>
              <w:widowControl/>
              <w:adjustRightInd w:val="0"/>
              <w:snapToGrid w:val="0"/>
              <w:spacing w:line="288" w:lineRule="auto"/>
              <w:jc w:val="left"/>
              <w:textAlignment w:val="center"/>
              <w:rPr>
                <w:rFonts w:ascii="宋体" w:eastAsia="宋体" w:hAnsi="宋体" w:cs="宋体" w:hint="eastAsia"/>
                <w:b/>
                <w:bCs/>
                <w:color w:val="000000" w:themeColor="text1"/>
                <w:kern w:val="0"/>
                <w:szCs w:val="21"/>
                <w:lang w:bidi="ar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Cs w:val="21"/>
                <w:lang w:bidi="ar"/>
              </w:rPr>
              <w:t>六、含：电源线、信号线等及所需用的各类辅材。</w:t>
            </w:r>
          </w:p>
        </w:tc>
        <w:tc>
          <w:tcPr>
            <w:tcW w:w="955" w:type="dxa"/>
            <w:vMerge/>
          </w:tcPr>
          <w:p w14:paraId="0785385C" w14:textId="77777777" w:rsidR="004A3FB8" w:rsidRDefault="004A3FB8">
            <w:pPr>
              <w:ind w:rightChars="-9" w:right="-19"/>
              <w:jc w:val="center"/>
              <w:rPr>
                <w:rFonts w:asciiTheme="minorEastAsia" w:hAnsiTheme="minorEastAsia" w:cstheme="minorEastAsia" w:hint="eastAsia"/>
                <w:bCs/>
                <w:color w:val="000000" w:themeColor="text1"/>
                <w:kern w:val="0"/>
                <w:sz w:val="20"/>
                <w:szCs w:val="20"/>
              </w:rPr>
            </w:pPr>
          </w:p>
        </w:tc>
        <w:tc>
          <w:tcPr>
            <w:tcW w:w="1175" w:type="dxa"/>
            <w:vMerge/>
          </w:tcPr>
          <w:p w14:paraId="1CCFD93F" w14:textId="77777777" w:rsidR="004A3FB8" w:rsidRDefault="004A3FB8">
            <w:pPr>
              <w:jc w:val="center"/>
              <w:rPr>
                <w:rFonts w:ascii="Times New Roman" w:eastAsia="楷体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3627" w:type="dxa"/>
            <w:vMerge/>
          </w:tcPr>
          <w:p w14:paraId="6CCE05B9" w14:textId="77777777" w:rsidR="004A3FB8" w:rsidRDefault="004A3FB8">
            <w:pPr>
              <w:pStyle w:val="2"/>
              <w:spacing w:after="0"/>
              <w:ind w:leftChars="0" w:left="0" w:firstLineChars="0" w:firstLine="0"/>
              <w:jc w:val="left"/>
            </w:pPr>
          </w:p>
        </w:tc>
      </w:tr>
      <w:tr w:rsidR="004A3FB8" w14:paraId="3C256BB5" w14:textId="77777777">
        <w:trPr>
          <w:trHeight w:val="181"/>
        </w:trPr>
        <w:tc>
          <w:tcPr>
            <w:tcW w:w="541" w:type="dxa"/>
            <w:vMerge w:val="restart"/>
            <w:shd w:val="clear" w:color="auto" w:fill="auto"/>
            <w:vAlign w:val="center"/>
          </w:tcPr>
          <w:p w14:paraId="456C3FED" w14:textId="77777777" w:rsidR="004A3FB8" w:rsidRDefault="00000000">
            <w:pPr>
              <w:adjustRightInd w:val="0"/>
              <w:snapToGrid w:val="0"/>
              <w:spacing w:line="288" w:lineRule="auto"/>
              <w:jc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lastRenderedPageBreak/>
              <w:t>2</w:t>
            </w:r>
          </w:p>
        </w:tc>
        <w:tc>
          <w:tcPr>
            <w:tcW w:w="1161" w:type="dxa"/>
            <w:vMerge w:val="restart"/>
            <w:shd w:val="clear" w:color="auto" w:fill="auto"/>
            <w:vAlign w:val="center"/>
          </w:tcPr>
          <w:p w14:paraId="64DD53BE" w14:textId="77777777" w:rsidR="004A3FB8" w:rsidRDefault="00000000">
            <w:pPr>
              <w:adjustRightInd w:val="0"/>
              <w:snapToGrid w:val="0"/>
              <w:spacing w:line="288" w:lineRule="auto"/>
              <w:jc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壁挂式空调</w:t>
            </w:r>
          </w:p>
        </w:tc>
        <w:tc>
          <w:tcPr>
            <w:tcW w:w="1403" w:type="dxa"/>
            <w:vMerge w:val="restart"/>
            <w:vAlign w:val="center"/>
          </w:tcPr>
          <w:p w14:paraId="19E28867" w14:textId="77777777" w:rsidR="004A3FB8" w:rsidRDefault="00000000">
            <w:pPr>
              <w:pStyle w:val="2"/>
              <w:ind w:leftChars="0" w:left="0" w:firstLineChars="0" w:firstLine="0"/>
              <w:jc w:val="center"/>
            </w:pPr>
            <w:r>
              <w:rPr>
                <w:rFonts w:ascii="宋体" w:eastAsia="宋体" w:hAnsi="宋体" w:cs="宋体" w:hint="eastAsia"/>
                <w:szCs w:val="21"/>
              </w:rPr>
              <w:t>1.5匹变频分体壁挂式空调</w:t>
            </w:r>
          </w:p>
        </w:tc>
        <w:tc>
          <w:tcPr>
            <w:tcW w:w="6290" w:type="dxa"/>
            <w:shd w:val="clear" w:color="auto" w:fill="auto"/>
            <w:vAlign w:val="center"/>
          </w:tcPr>
          <w:p w14:paraId="22978BDF" w14:textId="77777777" w:rsidR="004A3FB8" w:rsidRDefault="00000000">
            <w:pPr>
              <w:adjustRightInd w:val="0"/>
              <w:snapToGrid w:val="0"/>
              <w:rPr>
                <w:rFonts w:ascii="宋体" w:eastAsia="宋体" w:hAnsi="宋体" w:cs="宋体" w:hint="eastAsia"/>
                <w:b/>
                <w:bCs/>
                <w:color w:val="000000" w:themeColor="text1"/>
                <w:szCs w:val="21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 w:themeColor="text1"/>
                <w:szCs w:val="21"/>
              </w:rPr>
              <w:t>一、</w:t>
            </w:r>
            <w:r>
              <w:rPr>
                <w:rFonts w:ascii="宋体" w:eastAsia="宋体" w:hAnsi="宋体" w:cs="宋体" w:hint="eastAsia"/>
                <w:b/>
                <w:bCs/>
                <w:color w:val="000000" w:themeColor="text1"/>
                <w:kern w:val="0"/>
                <w:szCs w:val="21"/>
              </w:rPr>
              <w:t>1.5匹变频分体壁挂式空调</w:t>
            </w:r>
            <w:r>
              <w:rPr>
                <w:rFonts w:ascii="宋体" w:eastAsia="宋体" w:hAnsi="宋体" w:cs="宋体" w:hint="eastAsia"/>
                <w:b/>
                <w:bCs/>
                <w:color w:val="000000" w:themeColor="text1"/>
                <w:szCs w:val="21"/>
              </w:rPr>
              <w:t>（</w:t>
            </w:r>
            <w:r>
              <w:rPr>
                <w:rFonts w:ascii="宋体" w:eastAsia="宋体" w:hAnsi="宋体" w:cs="宋体" w:hint="eastAsia"/>
                <w:color w:val="000000" w:themeColor="text1"/>
                <w:szCs w:val="21"/>
                <w:highlight w:val="yellow"/>
              </w:rPr>
              <w:t>▲</w:t>
            </w:r>
            <w:r>
              <w:rPr>
                <w:rFonts w:ascii="宋体" w:eastAsia="宋体" w:hAnsi="宋体" w:cs="宋体" w:hint="eastAsia"/>
                <w:b/>
                <w:bCs/>
                <w:color w:val="000000" w:themeColor="text1"/>
                <w:szCs w:val="21"/>
              </w:rPr>
              <w:t>单风扇外机）</w:t>
            </w:r>
          </w:p>
          <w:p w14:paraId="2ADDA32F" w14:textId="77777777" w:rsidR="004A3FB8" w:rsidRDefault="00000000">
            <w:pPr>
              <w:adjustRightInd w:val="0"/>
              <w:snapToGrid w:val="0"/>
              <w:rPr>
                <w:rFonts w:ascii="宋体" w:eastAsia="宋体" w:hAnsi="宋体" w:cs="宋体" w:hint="eastAsia"/>
                <w:color w:val="000000" w:themeColor="text1"/>
                <w:szCs w:val="21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szCs w:val="21"/>
              </w:rPr>
              <w:t>1.▲能效等级：变频一级能效</w:t>
            </w:r>
          </w:p>
          <w:p w14:paraId="13CA0C42" w14:textId="77777777" w:rsidR="004A3FB8" w:rsidRDefault="00000000">
            <w:pPr>
              <w:adjustRightInd w:val="0"/>
              <w:snapToGrid w:val="0"/>
              <w:rPr>
                <w:rFonts w:ascii="宋体" w:eastAsia="宋体" w:hAnsi="宋体" w:cs="宋体" w:hint="eastAsia"/>
                <w:color w:val="000000" w:themeColor="text1"/>
                <w:szCs w:val="21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szCs w:val="21"/>
              </w:rPr>
              <w:t>2.全年能源消耗效率APF：≥</w:t>
            </w:r>
            <w:r>
              <w:rPr>
                <w:rFonts w:ascii="宋体" w:eastAsia="宋体" w:hAnsi="宋体" w:cs="宋体" w:hint="eastAsia"/>
                <w:color w:val="C00000"/>
                <w:szCs w:val="21"/>
              </w:rPr>
              <w:t>5.5</w:t>
            </w:r>
          </w:p>
        </w:tc>
        <w:tc>
          <w:tcPr>
            <w:tcW w:w="955" w:type="dxa"/>
            <w:vMerge w:val="restart"/>
            <w:vAlign w:val="center"/>
          </w:tcPr>
          <w:p w14:paraId="4944ECB5" w14:textId="77777777" w:rsidR="004A3FB8" w:rsidRDefault="00000000">
            <w:pPr>
              <w:ind w:rightChars="-9" w:right="-19"/>
              <w:jc w:val="center"/>
              <w:rPr>
                <w:rFonts w:asciiTheme="minorEastAsia" w:hAnsiTheme="minorEastAsia" w:cstheme="minorEastAsia" w:hint="eastAsia"/>
                <w:bCs/>
                <w:color w:val="000000" w:themeColor="text1"/>
                <w:kern w:val="0"/>
                <w:sz w:val="20"/>
                <w:szCs w:val="20"/>
              </w:rPr>
            </w:pPr>
            <w:r>
              <w:rPr>
                <w:rFonts w:asciiTheme="minorEastAsia" w:hAnsiTheme="minorEastAsia" w:cstheme="minorEastAsia" w:hint="eastAsia"/>
                <w:bCs/>
                <w:color w:val="000000" w:themeColor="text1"/>
                <w:kern w:val="0"/>
                <w:sz w:val="20"/>
                <w:szCs w:val="20"/>
              </w:rPr>
              <w:t>3</w:t>
            </w:r>
          </w:p>
        </w:tc>
        <w:tc>
          <w:tcPr>
            <w:tcW w:w="1175" w:type="dxa"/>
            <w:vMerge w:val="restart"/>
            <w:vAlign w:val="center"/>
          </w:tcPr>
          <w:p w14:paraId="7439C673" w14:textId="77777777" w:rsidR="004A3FB8" w:rsidRDefault="00000000">
            <w:pPr>
              <w:jc w:val="center"/>
              <w:rPr>
                <w:rFonts w:ascii="Times New Roman" w:eastAsia="楷体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楷体" w:hAnsi="Times New Roman" w:cs="Times New Roman" w:hint="eastAsia"/>
                <w:kern w:val="0"/>
                <w:sz w:val="20"/>
                <w:szCs w:val="20"/>
              </w:rPr>
              <w:t>10494</w:t>
            </w:r>
          </w:p>
        </w:tc>
        <w:tc>
          <w:tcPr>
            <w:tcW w:w="3627" w:type="dxa"/>
            <w:vMerge w:val="restart"/>
            <w:vAlign w:val="center"/>
          </w:tcPr>
          <w:p w14:paraId="677F1CCA" w14:textId="77777777" w:rsidR="004A3FB8" w:rsidRDefault="00000000">
            <w:pPr>
              <w:pStyle w:val="2"/>
              <w:spacing w:after="0"/>
              <w:ind w:leftChars="0" w:left="0" w:firstLineChars="0" w:firstLine="0"/>
              <w:jc w:val="center"/>
            </w:pPr>
            <w:r>
              <w:rPr>
                <w:rFonts w:hint="eastAsia"/>
              </w:rPr>
              <w:t>美的：</w:t>
            </w:r>
            <w:r>
              <w:rPr>
                <w:rFonts w:hint="eastAsia"/>
              </w:rPr>
              <w:t>KFR-35GW/G3-1P</w:t>
            </w:r>
          </w:p>
          <w:p w14:paraId="12806AB2" w14:textId="77777777" w:rsidR="004A3FB8" w:rsidRDefault="00000000">
            <w:pPr>
              <w:pStyle w:val="2"/>
              <w:spacing w:after="0"/>
              <w:ind w:leftChars="0" w:left="0" w:firstLineChars="0" w:firstLine="0"/>
              <w:jc w:val="center"/>
            </w:pPr>
            <w:r>
              <w:rPr>
                <w:rFonts w:hint="eastAsia"/>
              </w:rPr>
              <w:t>海尔：</w:t>
            </w:r>
            <w:r>
              <w:rPr>
                <w:rFonts w:hint="eastAsia"/>
              </w:rPr>
              <w:t>KFR-35GW/Z1MCE81U1</w:t>
            </w:r>
          </w:p>
          <w:p w14:paraId="6389E50F" w14:textId="77777777" w:rsidR="004A3FB8" w:rsidRDefault="00000000">
            <w:pPr>
              <w:pStyle w:val="2"/>
              <w:spacing w:after="0"/>
              <w:ind w:leftChars="0" w:left="0" w:firstLineChars="0" w:firstLine="0"/>
              <w:jc w:val="center"/>
            </w:pPr>
            <w:r w:rsidRPr="002D603D">
              <w:rPr>
                <w:rFonts w:hint="eastAsia"/>
                <w:color w:val="000000" w:themeColor="text1"/>
              </w:rPr>
              <w:t>海信</w:t>
            </w:r>
            <w:r w:rsidRPr="002D603D">
              <w:rPr>
                <w:rFonts w:hint="eastAsia"/>
                <w:color w:val="000000" w:themeColor="text1"/>
              </w:rPr>
              <w:t>:KFR-35GW/E370Pro-X1</w:t>
            </w:r>
          </w:p>
        </w:tc>
      </w:tr>
      <w:tr w:rsidR="004A3FB8" w14:paraId="66A18D13" w14:textId="77777777">
        <w:trPr>
          <w:trHeight w:val="181"/>
        </w:trPr>
        <w:tc>
          <w:tcPr>
            <w:tcW w:w="541" w:type="dxa"/>
            <w:vMerge/>
          </w:tcPr>
          <w:p w14:paraId="02A1D0E1" w14:textId="77777777" w:rsidR="004A3FB8" w:rsidRDefault="004A3FB8">
            <w:pPr>
              <w:jc w:val="center"/>
              <w:rPr>
                <w:rFonts w:ascii="Times New Roman" w:eastAsia="楷体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61" w:type="dxa"/>
            <w:vMerge/>
          </w:tcPr>
          <w:p w14:paraId="14D6FE37" w14:textId="77777777" w:rsidR="004A3FB8" w:rsidRDefault="004A3FB8">
            <w:pPr>
              <w:ind w:rightChars="-9" w:right="-19"/>
              <w:jc w:val="center"/>
              <w:rPr>
                <w:rFonts w:asciiTheme="minorEastAsia" w:hAnsiTheme="minorEastAsia" w:cstheme="minorEastAsia" w:hint="eastAsia"/>
                <w:bCs/>
                <w:color w:val="000000" w:themeColor="text1"/>
                <w:kern w:val="0"/>
                <w:sz w:val="20"/>
                <w:szCs w:val="20"/>
              </w:rPr>
            </w:pPr>
          </w:p>
        </w:tc>
        <w:tc>
          <w:tcPr>
            <w:tcW w:w="1403" w:type="dxa"/>
            <w:vMerge/>
          </w:tcPr>
          <w:p w14:paraId="16E3397C" w14:textId="77777777" w:rsidR="004A3FB8" w:rsidRDefault="004A3FB8">
            <w:pPr>
              <w:pStyle w:val="2"/>
              <w:ind w:leftChars="0" w:left="0" w:firstLineChars="0" w:firstLine="0"/>
            </w:pPr>
          </w:p>
        </w:tc>
        <w:tc>
          <w:tcPr>
            <w:tcW w:w="6290" w:type="dxa"/>
            <w:shd w:val="clear" w:color="auto" w:fill="auto"/>
            <w:vAlign w:val="center"/>
          </w:tcPr>
          <w:p w14:paraId="262108B0" w14:textId="77777777" w:rsidR="004A3FB8" w:rsidRDefault="00000000">
            <w:pPr>
              <w:widowControl/>
              <w:adjustRightInd w:val="0"/>
              <w:snapToGrid w:val="0"/>
              <w:spacing w:line="288" w:lineRule="auto"/>
              <w:jc w:val="left"/>
              <w:textAlignment w:val="center"/>
              <w:rPr>
                <w:rFonts w:ascii="宋体" w:eastAsia="宋体" w:hAnsi="宋体" w:cs="宋体" w:hint="eastAsia"/>
                <w:color w:val="000000" w:themeColor="text1"/>
                <w:szCs w:val="21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 w:themeColor="text1"/>
                <w:szCs w:val="21"/>
              </w:rPr>
              <w:t>二、铜管要求：铜管管</w:t>
            </w:r>
            <w:proofErr w:type="gramStart"/>
            <w:r>
              <w:rPr>
                <w:rFonts w:ascii="宋体" w:eastAsia="宋体" w:hAnsi="宋体" w:cs="宋体" w:hint="eastAsia"/>
                <w:b/>
                <w:bCs/>
                <w:color w:val="000000" w:themeColor="text1"/>
                <w:szCs w:val="21"/>
              </w:rPr>
              <w:t>径</w:t>
            </w:r>
            <w:proofErr w:type="gramEnd"/>
            <w:r>
              <w:rPr>
                <w:rFonts w:ascii="宋体" w:eastAsia="宋体" w:hAnsi="宋体" w:cs="宋体" w:hint="eastAsia"/>
                <w:b/>
                <w:bCs/>
                <w:color w:val="000000" w:themeColor="text1"/>
                <w:szCs w:val="21"/>
              </w:rPr>
              <w:t>根据投标产品要求配置，铜管是否需要加长请根据</w:t>
            </w:r>
            <w:r>
              <w:rPr>
                <w:rFonts w:ascii="宋体" w:eastAsia="宋体" w:hAnsi="宋体" w:cs="宋体" w:hint="eastAsia"/>
                <w:color w:val="000000" w:themeColor="text1"/>
                <w:szCs w:val="21"/>
              </w:rPr>
              <w:t>实际安装环境进行综合考虑。投标人在投标前可自行现场查勘。</w:t>
            </w:r>
          </w:p>
        </w:tc>
        <w:tc>
          <w:tcPr>
            <w:tcW w:w="955" w:type="dxa"/>
            <w:vMerge/>
          </w:tcPr>
          <w:p w14:paraId="5C571C15" w14:textId="77777777" w:rsidR="004A3FB8" w:rsidRDefault="004A3FB8">
            <w:pPr>
              <w:ind w:rightChars="-9" w:right="-19"/>
              <w:jc w:val="center"/>
              <w:rPr>
                <w:rFonts w:asciiTheme="minorEastAsia" w:hAnsiTheme="minorEastAsia" w:cstheme="minorEastAsia" w:hint="eastAsia"/>
                <w:bCs/>
                <w:color w:val="000000" w:themeColor="text1"/>
                <w:kern w:val="0"/>
                <w:sz w:val="20"/>
                <w:szCs w:val="20"/>
              </w:rPr>
            </w:pPr>
          </w:p>
        </w:tc>
        <w:tc>
          <w:tcPr>
            <w:tcW w:w="1175" w:type="dxa"/>
            <w:vMerge/>
          </w:tcPr>
          <w:p w14:paraId="14DD2ACC" w14:textId="77777777" w:rsidR="004A3FB8" w:rsidRDefault="004A3FB8">
            <w:pPr>
              <w:jc w:val="center"/>
              <w:rPr>
                <w:rFonts w:ascii="Times New Roman" w:eastAsia="楷体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3627" w:type="dxa"/>
            <w:vMerge/>
          </w:tcPr>
          <w:p w14:paraId="03BF8D6F" w14:textId="77777777" w:rsidR="004A3FB8" w:rsidRDefault="004A3FB8">
            <w:pPr>
              <w:pStyle w:val="2"/>
              <w:spacing w:after="0"/>
              <w:ind w:leftChars="0" w:left="0" w:firstLineChars="0" w:firstLine="0"/>
              <w:jc w:val="left"/>
            </w:pPr>
          </w:p>
        </w:tc>
      </w:tr>
      <w:tr w:rsidR="004A3FB8" w14:paraId="120EE614" w14:textId="77777777">
        <w:trPr>
          <w:trHeight w:val="181"/>
        </w:trPr>
        <w:tc>
          <w:tcPr>
            <w:tcW w:w="541" w:type="dxa"/>
            <w:vMerge/>
          </w:tcPr>
          <w:p w14:paraId="5EAE031E" w14:textId="77777777" w:rsidR="004A3FB8" w:rsidRDefault="004A3FB8">
            <w:pPr>
              <w:jc w:val="center"/>
              <w:rPr>
                <w:rFonts w:ascii="Times New Roman" w:eastAsia="楷体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61" w:type="dxa"/>
            <w:vMerge/>
          </w:tcPr>
          <w:p w14:paraId="54BA8158" w14:textId="77777777" w:rsidR="004A3FB8" w:rsidRDefault="004A3FB8">
            <w:pPr>
              <w:ind w:rightChars="-9" w:right="-19"/>
              <w:jc w:val="center"/>
              <w:rPr>
                <w:rFonts w:asciiTheme="minorEastAsia" w:hAnsiTheme="minorEastAsia" w:cstheme="minorEastAsia" w:hint="eastAsia"/>
                <w:bCs/>
                <w:color w:val="000000" w:themeColor="text1"/>
                <w:kern w:val="0"/>
                <w:sz w:val="20"/>
                <w:szCs w:val="20"/>
              </w:rPr>
            </w:pPr>
          </w:p>
        </w:tc>
        <w:tc>
          <w:tcPr>
            <w:tcW w:w="1403" w:type="dxa"/>
            <w:vMerge/>
          </w:tcPr>
          <w:p w14:paraId="1200F8F2" w14:textId="77777777" w:rsidR="004A3FB8" w:rsidRDefault="004A3FB8">
            <w:pPr>
              <w:pStyle w:val="2"/>
              <w:ind w:leftChars="0" w:left="0" w:firstLineChars="0" w:firstLine="0"/>
            </w:pPr>
          </w:p>
        </w:tc>
        <w:tc>
          <w:tcPr>
            <w:tcW w:w="6290" w:type="dxa"/>
            <w:shd w:val="clear" w:color="auto" w:fill="auto"/>
            <w:vAlign w:val="center"/>
          </w:tcPr>
          <w:p w14:paraId="4A5B0593" w14:textId="77777777" w:rsidR="004A3FB8" w:rsidRDefault="00000000">
            <w:pPr>
              <w:widowControl/>
              <w:adjustRightInd w:val="0"/>
              <w:snapToGrid w:val="0"/>
              <w:spacing w:line="288" w:lineRule="auto"/>
              <w:jc w:val="left"/>
              <w:textAlignment w:val="center"/>
              <w:rPr>
                <w:rFonts w:ascii="宋体" w:eastAsia="宋体" w:hAnsi="宋体" w:cs="宋体" w:hint="eastAsia"/>
                <w:color w:val="000000" w:themeColor="text1"/>
                <w:szCs w:val="21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 w:themeColor="text1"/>
                <w:szCs w:val="21"/>
              </w:rPr>
              <w:t>三、铜管及水管保温：防火等级B1级</w:t>
            </w:r>
          </w:p>
        </w:tc>
        <w:tc>
          <w:tcPr>
            <w:tcW w:w="955" w:type="dxa"/>
            <w:vMerge/>
          </w:tcPr>
          <w:p w14:paraId="20F1B1F2" w14:textId="77777777" w:rsidR="004A3FB8" w:rsidRDefault="004A3FB8">
            <w:pPr>
              <w:ind w:rightChars="-9" w:right="-19"/>
              <w:jc w:val="center"/>
              <w:rPr>
                <w:rFonts w:asciiTheme="minorEastAsia" w:hAnsiTheme="minorEastAsia" w:cstheme="minorEastAsia" w:hint="eastAsia"/>
                <w:bCs/>
                <w:color w:val="000000" w:themeColor="text1"/>
                <w:kern w:val="0"/>
                <w:sz w:val="20"/>
                <w:szCs w:val="20"/>
              </w:rPr>
            </w:pPr>
          </w:p>
        </w:tc>
        <w:tc>
          <w:tcPr>
            <w:tcW w:w="1175" w:type="dxa"/>
            <w:vMerge/>
          </w:tcPr>
          <w:p w14:paraId="734446B6" w14:textId="77777777" w:rsidR="004A3FB8" w:rsidRDefault="004A3FB8">
            <w:pPr>
              <w:jc w:val="center"/>
              <w:rPr>
                <w:rFonts w:ascii="Times New Roman" w:eastAsia="楷体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3627" w:type="dxa"/>
            <w:vMerge/>
          </w:tcPr>
          <w:p w14:paraId="1D599DFE" w14:textId="77777777" w:rsidR="004A3FB8" w:rsidRDefault="004A3FB8">
            <w:pPr>
              <w:pStyle w:val="2"/>
              <w:spacing w:after="0"/>
              <w:ind w:leftChars="0" w:left="0" w:firstLineChars="0" w:firstLine="0"/>
              <w:jc w:val="left"/>
            </w:pPr>
          </w:p>
        </w:tc>
      </w:tr>
      <w:tr w:rsidR="004A3FB8" w14:paraId="5F85D0B6" w14:textId="77777777">
        <w:trPr>
          <w:trHeight w:val="181"/>
        </w:trPr>
        <w:tc>
          <w:tcPr>
            <w:tcW w:w="541" w:type="dxa"/>
            <w:vMerge/>
          </w:tcPr>
          <w:p w14:paraId="609D47B5" w14:textId="77777777" w:rsidR="004A3FB8" w:rsidRDefault="004A3FB8">
            <w:pPr>
              <w:jc w:val="center"/>
              <w:rPr>
                <w:rFonts w:ascii="Times New Roman" w:eastAsia="楷体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61" w:type="dxa"/>
            <w:vMerge/>
          </w:tcPr>
          <w:p w14:paraId="0CD4DEAC" w14:textId="77777777" w:rsidR="004A3FB8" w:rsidRDefault="004A3FB8">
            <w:pPr>
              <w:ind w:rightChars="-9" w:right="-19"/>
              <w:jc w:val="center"/>
              <w:rPr>
                <w:rFonts w:asciiTheme="minorEastAsia" w:hAnsiTheme="minorEastAsia" w:cstheme="minorEastAsia" w:hint="eastAsia"/>
                <w:bCs/>
                <w:color w:val="000000" w:themeColor="text1"/>
                <w:kern w:val="0"/>
                <w:sz w:val="20"/>
                <w:szCs w:val="20"/>
              </w:rPr>
            </w:pPr>
          </w:p>
        </w:tc>
        <w:tc>
          <w:tcPr>
            <w:tcW w:w="1403" w:type="dxa"/>
            <w:vMerge/>
          </w:tcPr>
          <w:p w14:paraId="5D6F1FE2" w14:textId="77777777" w:rsidR="004A3FB8" w:rsidRDefault="004A3FB8">
            <w:pPr>
              <w:pStyle w:val="2"/>
              <w:ind w:leftChars="0" w:left="0" w:firstLineChars="0" w:firstLine="0"/>
            </w:pPr>
          </w:p>
        </w:tc>
        <w:tc>
          <w:tcPr>
            <w:tcW w:w="6290" w:type="dxa"/>
            <w:shd w:val="clear" w:color="auto" w:fill="auto"/>
            <w:vAlign w:val="center"/>
          </w:tcPr>
          <w:p w14:paraId="0B27122C" w14:textId="77777777" w:rsidR="004A3FB8" w:rsidRDefault="00000000">
            <w:pPr>
              <w:widowControl/>
              <w:adjustRightInd w:val="0"/>
              <w:snapToGrid w:val="0"/>
              <w:spacing w:line="288" w:lineRule="auto"/>
              <w:jc w:val="left"/>
              <w:textAlignment w:val="center"/>
              <w:rPr>
                <w:rFonts w:ascii="宋体" w:eastAsia="宋体" w:hAnsi="宋体" w:cs="宋体" w:hint="eastAsia"/>
                <w:color w:val="000000" w:themeColor="text1"/>
                <w:szCs w:val="21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 w:themeColor="text1"/>
                <w:kern w:val="0"/>
                <w:szCs w:val="21"/>
                <w:lang w:bidi="ar"/>
              </w:rPr>
              <w:t>四、冷凝水管：空调内机排水需制作UPVC材质的排水管，室内部分排水管必须安装保温套管。冷凝水排至室外的需考虑外墙美观，需安装排水立管。</w:t>
            </w:r>
          </w:p>
        </w:tc>
        <w:tc>
          <w:tcPr>
            <w:tcW w:w="955" w:type="dxa"/>
            <w:vMerge/>
          </w:tcPr>
          <w:p w14:paraId="74F0D921" w14:textId="77777777" w:rsidR="004A3FB8" w:rsidRDefault="004A3FB8">
            <w:pPr>
              <w:ind w:rightChars="-9" w:right="-19"/>
              <w:jc w:val="center"/>
              <w:rPr>
                <w:rFonts w:asciiTheme="minorEastAsia" w:hAnsiTheme="minorEastAsia" w:cstheme="minorEastAsia" w:hint="eastAsia"/>
                <w:bCs/>
                <w:color w:val="000000" w:themeColor="text1"/>
                <w:kern w:val="0"/>
                <w:sz w:val="20"/>
                <w:szCs w:val="20"/>
              </w:rPr>
            </w:pPr>
          </w:p>
        </w:tc>
        <w:tc>
          <w:tcPr>
            <w:tcW w:w="1175" w:type="dxa"/>
            <w:vMerge/>
          </w:tcPr>
          <w:p w14:paraId="56C6BB33" w14:textId="77777777" w:rsidR="004A3FB8" w:rsidRDefault="004A3FB8">
            <w:pPr>
              <w:jc w:val="center"/>
              <w:rPr>
                <w:rFonts w:ascii="Times New Roman" w:eastAsia="楷体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3627" w:type="dxa"/>
            <w:vMerge/>
          </w:tcPr>
          <w:p w14:paraId="2108893E" w14:textId="77777777" w:rsidR="004A3FB8" w:rsidRDefault="004A3FB8">
            <w:pPr>
              <w:pStyle w:val="2"/>
              <w:spacing w:after="0"/>
              <w:ind w:leftChars="0" w:left="0" w:firstLineChars="0" w:firstLine="0"/>
              <w:jc w:val="left"/>
            </w:pPr>
          </w:p>
        </w:tc>
      </w:tr>
      <w:tr w:rsidR="004A3FB8" w14:paraId="131AAC81" w14:textId="77777777">
        <w:trPr>
          <w:trHeight w:val="181"/>
        </w:trPr>
        <w:tc>
          <w:tcPr>
            <w:tcW w:w="541" w:type="dxa"/>
            <w:vMerge/>
          </w:tcPr>
          <w:p w14:paraId="2BA4B102" w14:textId="77777777" w:rsidR="004A3FB8" w:rsidRDefault="004A3FB8">
            <w:pPr>
              <w:jc w:val="center"/>
              <w:rPr>
                <w:rFonts w:ascii="Times New Roman" w:eastAsia="楷体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61" w:type="dxa"/>
            <w:vMerge/>
          </w:tcPr>
          <w:p w14:paraId="682759DD" w14:textId="77777777" w:rsidR="004A3FB8" w:rsidRDefault="004A3FB8">
            <w:pPr>
              <w:ind w:rightChars="-9" w:right="-19"/>
              <w:jc w:val="center"/>
              <w:rPr>
                <w:rFonts w:asciiTheme="minorEastAsia" w:hAnsiTheme="minorEastAsia" w:cstheme="minorEastAsia" w:hint="eastAsia"/>
                <w:bCs/>
                <w:color w:val="000000" w:themeColor="text1"/>
                <w:kern w:val="0"/>
                <w:sz w:val="20"/>
                <w:szCs w:val="20"/>
              </w:rPr>
            </w:pPr>
          </w:p>
        </w:tc>
        <w:tc>
          <w:tcPr>
            <w:tcW w:w="1403" w:type="dxa"/>
            <w:vMerge/>
          </w:tcPr>
          <w:p w14:paraId="48AF5FB5" w14:textId="77777777" w:rsidR="004A3FB8" w:rsidRDefault="004A3FB8">
            <w:pPr>
              <w:pStyle w:val="2"/>
              <w:ind w:leftChars="0" w:left="0" w:firstLineChars="0" w:firstLine="0"/>
            </w:pPr>
          </w:p>
        </w:tc>
        <w:tc>
          <w:tcPr>
            <w:tcW w:w="6290" w:type="dxa"/>
            <w:shd w:val="clear" w:color="auto" w:fill="auto"/>
            <w:vAlign w:val="center"/>
          </w:tcPr>
          <w:p w14:paraId="0AF7763A" w14:textId="77777777" w:rsidR="004A3FB8" w:rsidRDefault="00000000">
            <w:pPr>
              <w:widowControl/>
              <w:adjustRightInd w:val="0"/>
              <w:snapToGrid w:val="0"/>
              <w:spacing w:line="288" w:lineRule="auto"/>
              <w:jc w:val="left"/>
              <w:textAlignment w:val="center"/>
              <w:rPr>
                <w:rFonts w:ascii="宋体" w:eastAsia="宋体" w:hAnsi="宋体" w:cs="宋体" w:hint="eastAsia"/>
                <w:color w:val="000000" w:themeColor="text1"/>
                <w:szCs w:val="21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 w:themeColor="text1"/>
                <w:kern w:val="0"/>
                <w:szCs w:val="21"/>
                <w:lang w:bidi="ar"/>
              </w:rPr>
              <w:t>五、室外机安装位置：</w:t>
            </w:r>
            <w:r>
              <w:rPr>
                <w:rFonts w:ascii="宋体" w:eastAsia="宋体" w:hAnsi="宋体" w:cs="宋体" w:hint="eastAsia"/>
                <w:color w:val="000000" w:themeColor="text1"/>
                <w:szCs w:val="21"/>
              </w:rPr>
              <w:t>投标人在投标前可自行现场查勘</w:t>
            </w:r>
            <w:r>
              <w:rPr>
                <w:rFonts w:ascii="宋体" w:eastAsia="宋体" w:hAnsi="宋体" w:cs="宋体" w:hint="eastAsia"/>
                <w:color w:val="000000" w:themeColor="text1"/>
                <w:kern w:val="0"/>
                <w:szCs w:val="21"/>
                <w:lang w:bidi="ar"/>
              </w:rPr>
              <w:t>。</w:t>
            </w:r>
          </w:p>
        </w:tc>
        <w:tc>
          <w:tcPr>
            <w:tcW w:w="955" w:type="dxa"/>
            <w:vMerge/>
          </w:tcPr>
          <w:p w14:paraId="527F4FE2" w14:textId="77777777" w:rsidR="004A3FB8" w:rsidRDefault="004A3FB8">
            <w:pPr>
              <w:ind w:rightChars="-9" w:right="-19"/>
              <w:jc w:val="center"/>
              <w:rPr>
                <w:rFonts w:asciiTheme="minorEastAsia" w:hAnsiTheme="minorEastAsia" w:cstheme="minorEastAsia" w:hint="eastAsia"/>
                <w:bCs/>
                <w:color w:val="000000" w:themeColor="text1"/>
                <w:kern w:val="0"/>
                <w:sz w:val="20"/>
                <w:szCs w:val="20"/>
              </w:rPr>
            </w:pPr>
          </w:p>
        </w:tc>
        <w:tc>
          <w:tcPr>
            <w:tcW w:w="1175" w:type="dxa"/>
            <w:vMerge/>
          </w:tcPr>
          <w:p w14:paraId="79286F82" w14:textId="77777777" w:rsidR="004A3FB8" w:rsidRDefault="004A3FB8">
            <w:pPr>
              <w:jc w:val="center"/>
              <w:rPr>
                <w:rFonts w:ascii="Times New Roman" w:eastAsia="楷体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3627" w:type="dxa"/>
            <w:vMerge/>
          </w:tcPr>
          <w:p w14:paraId="1F4AC956" w14:textId="77777777" w:rsidR="004A3FB8" w:rsidRDefault="004A3FB8">
            <w:pPr>
              <w:pStyle w:val="2"/>
              <w:spacing w:after="0"/>
              <w:ind w:leftChars="0" w:left="0" w:firstLineChars="0" w:firstLine="0"/>
              <w:jc w:val="left"/>
            </w:pPr>
          </w:p>
        </w:tc>
      </w:tr>
      <w:tr w:rsidR="004A3FB8" w14:paraId="178BC8C8" w14:textId="77777777">
        <w:trPr>
          <w:trHeight w:val="181"/>
        </w:trPr>
        <w:tc>
          <w:tcPr>
            <w:tcW w:w="541" w:type="dxa"/>
            <w:vMerge/>
          </w:tcPr>
          <w:p w14:paraId="0158968D" w14:textId="77777777" w:rsidR="004A3FB8" w:rsidRDefault="004A3FB8">
            <w:pPr>
              <w:jc w:val="center"/>
              <w:rPr>
                <w:rFonts w:ascii="Times New Roman" w:eastAsia="楷体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61" w:type="dxa"/>
            <w:vMerge/>
          </w:tcPr>
          <w:p w14:paraId="3E944FDA" w14:textId="77777777" w:rsidR="004A3FB8" w:rsidRDefault="004A3FB8">
            <w:pPr>
              <w:ind w:rightChars="-9" w:right="-19"/>
              <w:jc w:val="center"/>
              <w:rPr>
                <w:rFonts w:asciiTheme="minorEastAsia" w:hAnsiTheme="minorEastAsia" w:cstheme="minorEastAsia" w:hint="eastAsia"/>
                <w:bCs/>
                <w:color w:val="000000" w:themeColor="text1"/>
                <w:kern w:val="0"/>
                <w:sz w:val="20"/>
                <w:szCs w:val="20"/>
              </w:rPr>
            </w:pPr>
          </w:p>
        </w:tc>
        <w:tc>
          <w:tcPr>
            <w:tcW w:w="1403" w:type="dxa"/>
            <w:vMerge/>
          </w:tcPr>
          <w:p w14:paraId="5AC8339D" w14:textId="77777777" w:rsidR="004A3FB8" w:rsidRDefault="004A3FB8">
            <w:pPr>
              <w:pStyle w:val="2"/>
              <w:ind w:leftChars="0" w:left="0" w:firstLineChars="0" w:firstLine="0"/>
            </w:pPr>
          </w:p>
        </w:tc>
        <w:tc>
          <w:tcPr>
            <w:tcW w:w="6290" w:type="dxa"/>
            <w:shd w:val="clear" w:color="auto" w:fill="auto"/>
            <w:vAlign w:val="center"/>
          </w:tcPr>
          <w:p w14:paraId="4D70F609" w14:textId="77777777" w:rsidR="004A3FB8" w:rsidRDefault="00000000">
            <w:pPr>
              <w:widowControl/>
              <w:adjustRightInd w:val="0"/>
              <w:snapToGrid w:val="0"/>
              <w:spacing w:line="288" w:lineRule="auto"/>
              <w:jc w:val="left"/>
              <w:textAlignment w:val="center"/>
              <w:rPr>
                <w:rFonts w:ascii="宋体" w:eastAsia="宋体" w:hAnsi="宋体" w:cs="宋体" w:hint="eastAsia"/>
                <w:color w:val="000000" w:themeColor="text1"/>
                <w:szCs w:val="21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Cs w:val="21"/>
                <w:lang w:bidi="ar"/>
              </w:rPr>
              <w:t>六、含：电源线、信号线等及所需用的各类辅材。</w:t>
            </w:r>
          </w:p>
        </w:tc>
        <w:tc>
          <w:tcPr>
            <w:tcW w:w="955" w:type="dxa"/>
            <w:vMerge/>
          </w:tcPr>
          <w:p w14:paraId="019B959C" w14:textId="77777777" w:rsidR="004A3FB8" w:rsidRDefault="004A3FB8">
            <w:pPr>
              <w:ind w:rightChars="-9" w:right="-19"/>
              <w:jc w:val="center"/>
              <w:rPr>
                <w:rFonts w:asciiTheme="minorEastAsia" w:hAnsiTheme="minorEastAsia" w:cstheme="minorEastAsia" w:hint="eastAsia"/>
                <w:bCs/>
                <w:color w:val="000000" w:themeColor="text1"/>
                <w:kern w:val="0"/>
                <w:sz w:val="20"/>
                <w:szCs w:val="20"/>
              </w:rPr>
            </w:pPr>
          </w:p>
        </w:tc>
        <w:tc>
          <w:tcPr>
            <w:tcW w:w="1175" w:type="dxa"/>
            <w:vMerge/>
          </w:tcPr>
          <w:p w14:paraId="48C72915" w14:textId="77777777" w:rsidR="004A3FB8" w:rsidRDefault="004A3FB8">
            <w:pPr>
              <w:jc w:val="center"/>
              <w:rPr>
                <w:rFonts w:ascii="Times New Roman" w:eastAsia="楷体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3627" w:type="dxa"/>
            <w:vMerge/>
          </w:tcPr>
          <w:p w14:paraId="1B7FF94D" w14:textId="77777777" w:rsidR="004A3FB8" w:rsidRDefault="004A3FB8">
            <w:pPr>
              <w:pStyle w:val="2"/>
              <w:spacing w:after="0"/>
              <w:ind w:leftChars="0" w:left="0" w:firstLineChars="0" w:firstLine="0"/>
              <w:jc w:val="left"/>
            </w:pPr>
          </w:p>
        </w:tc>
      </w:tr>
      <w:tr w:rsidR="004A3FB8" w14:paraId="49A6B030" w14:textId="77777777">
        <w:trPr>
          <w:trHeight w:val="181"/>
        </w:trPr>
        <w:tc>
          <w:tcPr>
            <w:tcW w:w="541" w:type="dxa"/>
            <w:vMerge w:val="restart"/>
            <w:shd w:val="clear" w:color="auto" w:fill="auto"/>
            <w:vAlign w:val="center"/>
          </w:tcPr>
          <w:p w14:paraId="68A250E8" w14:textId="77777777" w:rsidR="004A3FB8" w:rsidRDefault="00000000">
            <w:pPr>
              <w:jc w:val="center"/>
              <w:rPr>
                <w:rFonts w:ascii="Times New Roman" w:eastAsia="楷体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楷体" w:hAnsi="Times New Roman" w:cs="Times New Roman" w:hint="eastAsia"/>
                <w:kern w:val="0"/>
                <w:sz w:val="20"/>
                <w:szCs w:val="20"/>
              </w:rPr>
              <w:t>3</w:t>
            </w:r>
          </w:p>
        </w:tc>
        <w:tc>
          <w:tcPr>
            <w:tcW w:w="1161" w:type="dxa"/>
            <w:vMerge w:val="restart"/>
            <w:shd w:val="clear" w:color="auto" w:fill="auto"/>
            <w:vAlign w:val="center"/>
          </w:tcPr>
          <w:p w14:paraId="3606D396" w14:textId="77777777" w:rsidR="004A3FB8" w:rsidRDefault="00000000">
            <w:pPr>
              <w:ind w:rightChars="-9" w:right="-19"/>
              <w:jc w:val="center"/>
              <w:rPr>
                <w:rFonts w:asciiTheme="minorEastAsia" w:hAnsiTheme="minorEastAsia" w:cstheme="minorEastAsia" w:hint="eastAsia"/>
                <w:bCs/>
                <w:color w:val="000000" w:themeColor="text1"/>
                <w:kern w:val="0"/>
                <w:sz w:val="20"/>
                <w:szCs w:val="20"/>
              </w:rPr>
            </w:pPr>
            <w:r>
              <w:rPr>
                <w:rFonts w:asciiTheme="minorEastAsia" w:hAnsiTheme="minorEastAsia" w:cstheme="minorEastAsia" w:hint="eastAsia"/>
                <w:bCs/>
                <w:color w:val="000000" w:themeColor="text1"/>
                <w:kern w:val="0"/>
                <w:sz w:val="20"/>
                <w:szCs w:val="20"/>
              </w:rPr>
              <w:t>柜式空调</w:t>
            </w:r>
          </w:p>
        </w:tc>
        <w:tc>
          <w:tcPr>
            <w:tcW w:w="1403" w:type="dxa"/>
            <w:vMerge w:val="restart"/>
            <w:shd w:val="clear" w:color="auto" w:fill="auto"/>
            <w:vAlign w:val="center"/>
          </w:tcPr>
          <w:p w14:paraId="3EEFEC45" w14:textId="77777777" w:rsidR="004A3FB8" w:rsidRDefault="00000000">
            <w:pPr>
              <w:adjustRightInd w:val="0"/>
              <w:snapToGrid w:val="0"/>
              <w:spacing w:line="288" w:lineRule="auto"/>
              <w:jc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5P变频分体柜式空调</w:t>
            </w:r>
          </w:p>
          <w:p w14:paraId="1547F78C" w14:textId="77777777" w:rsidR="004A3FB8" w:rsidRDefault="00000000">
            <w:pPr>
              <w:adjustRightInd w:val="0"/>
              <w:snapToGrid w:val="0"/>
              <w:spacing w:line="288" w:lineRule="auto"/>
              <w:jc w:val="center"/>
            </w:pPr>
            <w:r>
              <w:rPr>
                <w:rFonts w:ascii="宋体" w:eastAsia="宋体" w:hAnsi="宋体" w:cs="宋体" w:hint="eastAsia"/>
                <w:b/>
                <w:bCs/>
                <w:szCs w:val="21"/>
              </w:rPr>
              <w:t>（核心产品）</w:t>
            </w:r>
          </w:p>
        </w:tc>
        <w:tc>
          <w:tcPr>
            <w:tcW w:w="6290" w:type="dxa"/>
            <w:shd w:val="clear" w:color="auto" w:fill="auto"/>
            <w:vAlign w:val="center"/>
          </w:tcPr>
          <w:p w14:paraId="04F07F98" w14:textId="77777777" w:rsidR="004A3FB8" w:rsidRDefault="00000000">
            <w:pPr>
              <w:adjustRightInd w:val="0"/>
              <w:snapToGrid w:val="0"/>
              <w:rPr>
                <w:rFonts w:ascii="宋体" w:eastAsia="宋体" w:hAnsi="宋体" w:cs="宋体" w:hint="eastAsia"/>
                <w:b/>
                <w:bCs/>
                <w:color w:val="000000" w:themeColor="text1"/>
                <w:szCs w:val="21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 w:themeColor="text1"/>
                <w:szCs w:val="21"/>
              </w:rPr>
              <w:t>一、</w:t>
            </w:r>
            <w:r>
              <w:rPr>
                <w:rFonts w:ascii="宋体" w:eastAsia="宋体" w:hAnsi="宋体" w:cs="宋体" w:hint="eastAsia"/>
                <w:b/>
                <w:bCs/>
                <w:color w:val="000000" w:themeColor="text1"/>
                <w:kern w:val="0"/>
                <w:szCs w:val="21"/>
              </w:rPr>
              <w:t>5P变频</w:t>
            </w:r>
            <w:r>
              <w:rPr>
                <w:rFonts w:ascii="宋体" w:eastAsia="宋体" w:hAnsi="宋体" w:cs="宋体" w:hint="eastAsia"/>
                <w:b/>
                <w:bCs/>
                <w:color w:val="000000" w:themeColor="text1"/>
                <w:kern w:val="0"/>
                <w:szCs w:val="21"/>
                <w:lang w:eastAsia="zh-Hans"/>
              </w:rPr>
              <w:t>分体</w:t>
            </w:r>
            <w:r>
              <w:rPr>
                <w:rFonts w:ascii="宋体" w:eastAsia="宋体" w:hAnsi="宋体" w:cs="宋体" w:hint="eastAsia"/>
                <w:b/>
                <w:bCs/>
                <w:color w:val="000000" w:themeColor="text1"/>
                <w:kern w:val="0"/>
                <w:szCs w:val="21"/>
              </w:rPr>
              <w:t>柜式空调</w:t>
            </w:r>
            <w:r>
              <w:rPr>
                <w:rFonts w:ascii="宋体" w:eastAsia="宋体" w:hAnsi="宋体" w:cs="宋体" w:hint="eastAsia"/>
                <w:b/>
                <w:bCs/>
                <w:color w:val="000000" w:themeColor="text1"/>
                <w:szCs w:val="21"/>
              </w:rPr>
              <w:t>（</w:t>
            </w:r>
            <w:r>
              <w:rPr>
                <w:rFonts w:ascii="宋体" w:eastAsia="宋体" w:hAnsi="宋体" w:cs="宋体" w:hint="eastAsia"/>
                <w:color w:val="000000" w:themeColor="text1"/>
                <w:szCs w:val="21"/>
                <w:highlight w:val="yellow"/>
              </w:rPr>
              <w:t>▲</w:t>
            </w:r>
            <w:r>
              <w:rPr>
                <w:rFonts w:ascii="宋体" w:eastAsia="宋体" w:hAnsi="宋体" w:cs="宋体" w:hint="eastAsia"/>
                <w:b/>
                <w:bCs/>
                <w:color w:val="000000" w:themeColor="text1"/>
                <w:szCs w:val="21"/>
              </w:rPr>
              <w:t>单风扇外机）</w:t>
            </w:r>
          </w:p>
          <w:p w14:paraId="195B9382" w14:textId="77777777" w:rsidR="004A3FB8" w:rsidRDefault="00000000">
            <w:pPr>
              <w:adjustRightInd w:val="0"/>
              <w:snapToGrid w:val="0"/>
              <w:rPr>
                <w:rFonts w:ascii="宋体" w:eastAsia="宋体" w:hAnsi="宋体" w:cs="宋体" w:hint="eastAsia"/>
                <w:color w:val="000000" w:themeColor="text1"/>
                <w:szCs w:val="21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szCs w:val="21"/>
              </w:rPr>
              <w:t>1.▲能效等级：变频一级能效</w:t>
            </w:r>
          </w:p>
          <w:p w14:paraId="693698EC" w14:textId="77777777" w:rsidR="004A3FB8" w:rsidRDefault="00000000">
            <w:pPr>
              <w:adjustRightInd w:val="0"/>
              <w:snapToGrid w:val="0"/>
              <w:rPr>
                <w:rFonts w:ascii="宋体" w:eastAsia="宋体" w:hAnsi="宋体" w:cs="宋体" w:hint="eastAsia"/>
                <w:color w:val="000000" w:themeColor="text1"/>
                <w:szCs w:val="21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szCs w:val="21"/>
              </w:rPr>
              <w:t>2.全年能源消耗效率APF：≥3.62</w:t>
            </w:r>
          </w:p>
          <w:p w14:paraId="6E958680" w14:textId="77777777" w:rsidR="004A3FB8" w:rsidRDefault="00000000">
            <w:pPr>
              <w:widowControl/>
              <w:adjustRightInd w:val="0"/>
              <w:snapToGrid w:val="0"/>
              <w:jc w:val="left"/>
              <w:textAlignment w:val="center"/>
              <w:rPr>
                <w:rFonts w:ascii="宋体" w:eastAsia="宋体" w:hAnsi="宋体" w:cs="宋体" w:hint="eastAsia"/>
                <w:color w:val="000000" w:themeColor="text1"/>
                <w:szCs w:val="21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szCs w:val="21"/>
              </w:rPr>
              <w:t>3.制冷量：≥12200W</w:t>
            </w:r>
          </w:p>
          <w:p w14:paraId="7955C47F" w14:textId="77777777" w:rsidR="004A3FB8" w:rsidRDefault="00000000">
            <w:pPr>
              <w:widowControl/>
              <w:adjustRightInd w:val="0"/>
              <w:snapToGrid w:val="0"/>
              <w:jc w:val="left"/>
              <w:textAlignment w:val="center"/>
              <w:rPr>
                <w:rFonts w:ascii="宋体" w:eastAsia="宋体" w:hAnsi="宋体" w:cs="宋体" w:hint="eastAsia"/>
                <w:color w:val="000000" w:themeColor="text1"/>
                <w:szCs w:val="21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szCs w:val="21"/>
              </w:rPr>
              <w:t>4.制冷功率：≤4500W</w:t>
            </w:r>
          </w:p>
          <w:p w14:paraId="6A6040D5" w14:textId="77777777" w:rsidR="004A3FB8" w:rsidRDefault="00000000">
            <w:pPr>
              <w:widowControl/>
              <w:adjustRightInd w:val="0"/>
              <w:snapToGrid w:val="0"/>
              <w:jc w:val="left"/>
              <w:textAlignment w:val="center"/>
              <w:rPr>
                <w:rFonts w:ascii="宋体" w:eastAsia="宋体" w:hAnsi="宋体" w:cs="宋体" w:hint="eastAsia"/>
                <w:color w:val="000000" w:themeColor="text1"/>
                <w:szCs w:val="21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szCs w:val="21"/>
              </w:rPr>
              <w:t xml:space="preserve">5.制热量：≥13700W </w:t>
            </w:r>
          </w:p>
          <w:p w14:paraId="09A41F99" w14:textId="77777777" w:rsidR="004A3FB8" w:rsidRDefault="00000000">
            <w:pPr>
              <w:widowControl/>
              <w:adjustRightInd w:val="0"/>
              <w:snapToGrid w:val="0"/>
              <w:jc w:val="left"/>
              <w:textAlignment w:val="center"/>
              <w:rPr>
                <w:rFonts w:ascii="宋体" w:eastAsia="宋体" w:hAnsi="宋体" w:cs="宋体" w:hint="eastAsia"/>
                <w:color w:val="000000" w:themeColor="text1"/>
                <w:szCs w:val="21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szCs w:val="21"/>
              </w:rPr>
              <w:t>6.制热功率：≤4550W</w:t>
            </w:r>
          </w:p>
          <w:p w14:paraId="785CD97D" w14:textId="77777777" w:rsidR="004A3FB8" w:rsidRDefault="00000000">
            <w:pPr>
              <w:adjustRightInd w:val="0"/>
              <w:snapToGrid w:val="0"/>
              <w:rPr>
                <w:rFonts w:ascii="宋体" w:eastAsia="宋体" w:hAnsi="宋体" w:cs="宋体" w:hint="eastAsia"/>
                <w:color w:val="000000" w:themeColor="text1"/>
                <w:szCs w:val="21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szCs w:val="21"/>
              </w:rPr>
              <w:t>7.循环风量：≥2100（m³/h）</w:t>
            </w:r>
          </w:p>
          <w:p w14:paraId="1D10975C" w14:textId="77777777" w:rsidR="004A3FB8" w:rsidRDefault="00000000">
            <w:pPr>
              <w:adjustRightInd w:val="0"/>
              <w:snapToGrid w:val="0"/>
              <w:rPr>
                <w:rFonts w:ascii="宋体" w:eastAsia="宋体" w:hAnsi="宋体" w:cs="宋体" w:hint="eastAsia"/>
                <w:color w:val="000000" w:themeColor="text1"/>
                <w:szCs w:val="21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szCs w:val="21"/>
              </w:rPr>
              <w:t>8.内机噪音：≤52dB(A)</w:t>
            </w:r>
          </w:p>
          <w:p w14:paraId="208B5D25" w14:textId="77777777" w:rsidR="004A3FB8" w:rsidRDefault="00000000">
            <w:pPr>
              <w:adjustRightInd w:val="0"/>
              <w:snapToGrid w:val="0"/>
              <w:rPr>
                <w:rFonts w:ascii="宋体" w:eastAsia="宋体" w:hAnsi="宋体" w:cs="宋体" w:hint="eastAsia"/>
                <w:b/>
                <w:bCs/>
                <w:color w:val="000000" w:themeColor="text1"/>
                <w:szCs w:val="21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szCs w:val="21"/>
              </w:rPr>
              <w:t>9.外机噪声：≤60dB(A)</w:t>
            </w:r>
          </w:p>
        </w:tc>
        <w:tc>
          <w:tcPr>
            <w:tcW w:w="955" w:type="dxa"/>
            <w:vMerge w:val="restart"/>
            <w:shd w:val="clear" w:color="auto" w:fill="auto"/>
            <w:vAlign w:val="center"/>
          </w:tcPr>
          <w:p w14:paraId="1D811B2D" w14:textId="77777777" w:rsidR="004A3FB8" w:rsidRDefault="00000000">
            <w:pPr>
              <w:ind w:rightChars="-9" w:right="-19"/>
              <w:jc w:val="center"/>
              <w:rPr>
                <w:rFonts w:asciiTheme="minorEastAsia" w:hAnsiTheme="minorEastAsia" w:cstheme="minorEastAsia" w:hint="eastAsia"/>
                <w:bCs/>
                <w:color w:val="000000" w:themeColor="text1"/>
                <w:kern w:val="0"/>
                <w:sz w:val="20"/>
                <w:szCs w:val="20"/>
              </w:rPr>
            </w:pPr>
            <w:r>
              <w:rPr>
                <w:rFonts w:asciiTheme="minorEastAsia" w:hAnsiTheme="minorEastAsia" w:cstheme="minorEastAsia" w:hint="eastAsia"/>
                <w:bCs/>
                <w:color w:val="000000" w:themeColor="text1"/>
                <w:kern w:val="0"/>
                <w:sz w:val="20"/>
                <w:szCs w:val="20"/>
              </w:rPr>
              <w:t>77</w:t>
            </w:r>
          </w:p>
        </w:tc>
        <w:tc>
          <w:tcPr>
            <w:tcW w:w="1175" w:type="dxa"/>
            <w:vMerge w:val="restart"/>
            <w:shd w:val="clear" w:color="auto" w:fill="auto"/>
            <w:vAlign w:val="center"/>
          </w:tcPr>
          <w:p w14:paraId="7CFC52CE" w14:textId="77777777" w:rsidR="004A3FB8" w:rsidRDefault="00000000">
            <w:pPr>
              <w:ind w:rightChars="-9" w:right="-19"/>
              <w:jc w:val="center"/>
              <w:rPr>
                <w:rFonts w:ascii="Times New Roman" w:eastAsia="楷体" w:hAnsi="Times New Roman" w:cs="Times New Roman"/>
                <w:kern w:val="0"/>
                <w:sz w:val="20"/>
                <w:szCs w:val="20"/>
              </w:rPr>
            </w:pPr>
            <w:r>
              <w:rPr>
                <w:rFonts w:asciiTheme="minorEastAsia" w:hAnsiTheme="minorEastAsia" w:cstheme="minorEastAsia" w:hint="eastAsia"/>
                <w:bCs/>
                <w:color w:val="000000" w:themeColor="text1"/>
                <w:kern w:val="0"/>
                <w:sz w:val="20"/>
                <w:szCs w:val="20"/>
              </w:rPr>
              <w:t>796950</w:t>
            </w:r>
          </w:p>
        </w:tc>
        <w:tc>
          <w:tcPr>
            <w:tcW w:w="3627" w:type="dxa"/>
            <w:vMerge w:val="restart"/>
            <w:shd w:val="clear" w:color="auto" w:fill="auto"/>
            <w:vAlign w:val="center"/>
          </w:tcPr>
          <w:p w14:paraId="77019148" w14:textId="77777777" w:rsidR="004A3FB8" w:rsidRDefault="00000000">
            <w:pPr>
              <w:jc w:val="left"/>
              <w:rPr>
                <w:rFonts w:asciiTheme="majorEastAsia" w:eastAsiaTheme="majorEastAsia" w:hAnsiTheme="majorEastAsia" w:cstheme="minorEastAsia" w:hint="eastAsia"/>
                <w:bCs/>
                <w:szCs w:val="21"/>
              </w:rPr>
            </w:pPr>
            <w:r>
              <w:rPr>
                <w:rFonts w:asciiTheme="majorEastAsia" w:eastAsiaTheme="majorEastAsia" w:hAnsiTheme="majorEastAsia" w:cstheme="minorEastAsia" w:hint="eastAsia"/>
                <w:bCs/>
                <w:szCs w:val="21"/>
              </w:rPr>
              <w:t>美的：RFD-120LW/BSDNBY-PA401(1)A</w:t>
            </w:r>
          </w:p>
          <w:p w14:paraId="122F7F74" w14:textId="77777777" w:rsidR="004A3FB8" w:rsidRDefault="00000000">
            <w:pPr>
              <w:pStyle w:val="2"/>
              <w:spacing w:after="0"/>
              <w:ind w:leftChars="0" w:left="0" w:firstLineChars="0" w:firstLine="0"/>
              <w:jc w:val="left"/>
              <w:rPr>
                <w:rFonts w:asciiTheme="majorEastAsia" w:eastAsiaTheme="majorEastAsia" w:hAnsiTheme="majorEastAsia" w:cstheme="minorEastAsia" w:hint="eastAsia"/>
                <w:bCs/>
                <w:szCs w:val="21"/>
              </w:rPr>
            </w:pPr>
            <w:r>
              <w:rPr>
                <w:rFonts w:hint="eastAsia"/>
              </w:rPr>
              <w:t>海尔：</w:t>
            </w:r>
            <w:r>
              <w:rPr>
                <w:rFonts w:asciiTheme="majorEastAsia" w:eastAsiaTheme="majorEastAsia" w:hAnsiTheme="majorEastAsia" w:cstheme="minorEastAsia" w:hint="eastAsia"/>
                <w:bCs/>
                <w:szCs w:val="21"/>
              </w:rPr>
              <w:t>KFRd-120LW/7YAF81</w:t>
            </w:r>
          </w:p>
          <w:p w14:paraId="43394834" w14:textId="77777777" w:rsidR="004A3FB8" w:rsidRDefault="00000000">
            <w:pPr>
              <w:pStyle w:val="2"/>
              <w:spacing w:after="0"/>
              <w:ind w:leftChars="0" w:left="0" w:firstLineChars="0" w:firstLine="0"/>
              <w:jc w:val="left"/>
            </w:pPr>
            <w:r>
              <w:rPr>
                <w:rFonts w:asciiTheme="majorEastAsia" w:eastAsiaTheme="majorEastAsia" w:hAnsiTheme="majorEastAsia" w:cstheme="minorEastAsia" w:hint="eastAsia"/>
                <w:bCs/>
                <w:szCs w:val="21"/>
              </w:rPr>
              <w:t xml:space="preserve">海信：KFR-120LW/G891D-X1  </w:t>
            </w:r>
            <w:r>
              <w:rPr>
                <w:rFonts w:hint="eastAsia"/>
              </w:rPr>
              <w:t xml:space="preserve"> </w:t>
            </w:r>
          </w:p>
          <w:p w14:paraId="0793BC2D" w14:textId="77777777" w:rsidR="004A3FB8" w:rsidRDefault="004A3FB8">
            <w:pPr>
              <w:pStyle w:val="2"/>
              <w:spacing w:after="0"/>
              <w:ind w:leftChars="0" w:left="0" w:firstLineChars="0" w:firstLine="0"/>
              <w:jc w:val="left"/>
            </w:pPr>
          </w:p>
        </w:tc>
      </w:tr>
      <w:tr w:rsidR="004A3FB8" w14:paraId="2961CEEC" w14:textId="77777777">
        <w:trPr>
          <w:trHeight w:val="181"/>
        </w:trPr>
        <w:tc>
          <w:tcPr>
            <w:tcW w:w="541" w:type="dxa"/>
            <w:vMerge/>
          </w:tcPr>
          <w:p w14:paraId="1AC1F0DD" w14:textId="77777777" w:rsidR="004A3FB8" w:rsidRDefault="004A3FB8">
            <w:pPr>
              <w:jc w:val="center"/>
              <w:rPr>
                <w:rFonts w:ascii="Times New Roman" w:eastAsia="楷体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61" w:type="dxa"/>
            <w:vMerge/>
          </w:tcPr>
          <w:p w14:paraId="1D421672" w14:textId="77777777" w:rsidR="004A3FB8" w:rsidRDefault="004A3FB8">
            <w:pPr>
              <w:ind w:rightChars="-9" w:right="-19"/>
              <w:jc w:val="center"/>
              <w:rPr>
                <w:rFonts w:asciiTheme="minorEastAsia" w:hAnsiTheme="minorEastAsia" w:cstheme="minorEastAsia" w:hint="eastAsia"/>
                <w:bCs/>
                <w:color w:val="000000" w:themeColor="text1"/>
                <w:kern w:val="0"/>
                <w:sz w:val="20"/>
                <w:szCs w:val="20"/>
              </w:rPr>
            </w:pPr>
          </w:p>
        </w:tc>
        <w:tc>
          <w:tcPr>
            <w:tcW w:w="1403" w:type="dxa"/>
            <w:vMerge/>
          </w:tcPr>
          <w:p w14:paraId="0B63C3D2" w14:textId="77777777" w:rsidR="004A3FB8" w:rsidRDefault="004A3FB8">
            <w:pPr>
              <w:pStyle w:val="2"/>
              <w:ind w:leftChars="0" w:left="0" w:firstLineChars="0" w:firstLine="0"/>
            </w:pPr>
          </w:p>
        </w:tc>
        <w:tc>
          <w:tcPr>
            <w:tcW w:w="6290" w:type="dxa"/>
            <w:shd w:val="clear" w:color="auto" w:fill="auto"/>
            <w:vAlign w:val="center"/>
          </w:tcPr>
          <w:p w14:paraId="0D5C0FCE" w14:textId="77777777" w:rsidR="004A3FB8" w:rsidRDefault="00000000">
            <w:pPr>
              <w:widowControl/>
              <w:adjustRightInd w:val="0"/>
              <w:snapToGrid w:val="0"/>
              <w:spacing w:line="288" w:lineRule="auto"/>
              <w:jc w:val="left"/>
              <w:textAlignment w:val="center"/>
              <w:rPr>
                <w:rFonts w:ascii="宋体" w:eastAsia="宋体" w:hAnsi="宋体" w:cs="宋体" w:hint="eastAsia"/>
                <w:color w:val="000000" w:themeColor="text1"/>
                <w:kern w:val="0"/>
                <w:szCs w:val="21"/>
                <w:lang w:bidi="ar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 w:themeColor="text1"/>
                <w:szCs w:val="21"/>
              </w:rPr>
              <w:t>二、铜管要求：铜管管</w:t>
            </w:r>
            <w:proofErr w:type="gramStart"/>
            <w:r>
              <w:rPr>
                <w:rFonts w:ascii="宋体" w:eastAsia="宋体" w:hAnsi="宋体" w:cs="宋体" w:hint="eastAsia"/>
                <w:b/>
                <w:bCs/>
                <w:color w:val="000000" w:themeColor="text1"/>
                <w:szCs w:val="21"/>
              </w:rPr>
              <w:t>径</w:t>
            </w:r>
            <w:proofErr w:type="gramEnd"/>
            <w:r>
              <w:rPr>
                <w:rFonts w:ascii="宋体" w:eastAsia="宋体" w:hAnsi="宋体" w:cs="宋体" w:hint="eastAsia"/>
                <w:b/>
                <w:bCs/>
                <w:color w:val="000000" w:themeColor="text1"/>
                <w:szCs w:val="21"/>
              </w:rPr>
              <w:t>根据投标产品要求配置，铜管需要加长的教室请根据</w:t>
            </w:r>
            <w:r>
              <w:rPr>
                <w:rFonts w:ascii="宋体" w:eastAsia="宋体" w:hAnsi="宋体" w:cs="宋体" w:hint="eastAsia"/>
                <w:color w:val="000000" w:themeColor="text1"/>
                <w:szCs w:val="21"/>
              </w:rPr>
              <w:t>实际安装环境进行综合考虑。投标人在投标前可自行现场查勘。</w:t>
            </w:r>
          </w:p>
        </w:tc>
        <w:tc>
          <w:tcPr>
            <w:tcW w:w="955" w:type="dxa"/>
            <w:vMerge/>
          </w:tcPr>
          <w:p w14:paraId="1FD71460" w14:textId="77777777" w:rsidR="004A3FB8" w:rsidRDefault="004A3FB8">
            <w:pPr>
              <w:ind w:rightChars="-9" w:right="-19"/>
              <w:jc w:val="center"/>
              <w:rPr>
                <w:rFonts w:asciiTheme="minorEastAsia" w:hAnsiTheme="minorEastAsia" w:cstheme="minorEastAsia" w:hint="eastAsia"/>
                <w:bCs/>
                <w:color w:val="000000" w:themeColor="text1"/>
                <w:kern w:val="0"/>
                <w:sz w:val="20"/>
                <w:szCs w:val="20"/>
              </w:rPr>
            </w:pPr>
          </w:p>
        </w:tc>
        <w:tc>
          <w:tcPr>
            <w:tcW w:w="1175" w:type="dxa"/>
            <w:vMerge/>
          </w:tcPr>
          <w:p w14:paraId="193565BE" w14:textId="77777777" w:rsidR="004A3FB8" w:rsidRDefault="004A3FB8">
            <w:pPr>
              <w:jc w:val="center"/>
              <w:rPr>
                <w:rFonts w:ascii="Times New Roman" w:eastAsia="楷体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3627" w:type="dxa"/>
            <w:vMerge/>
          </w:tcPr>
          <w:p w14:paraId="308CECB6" w14:textId="77777777" w:rsidR="004A3FB8" w:rsidRDefault="004A3FB8">
            <w:pPr>
              <w:pStyle w:val="2"/>
              <w:spacing w:after="0"/>
              <w:ind w:leftChars="0" w:left="0" w:firstLineChars="0" w:firstLine="0"/>
              <w:jc w:val="left"/>
            </w:pPr>
          </w:p>
        </w:tc>
      </w:tr>
      <w:tr w:rsidR="004A3FB8" w14:paraId="1A35A0B0" w14:textId="77777777">
        <w:trPr>
          <w:trHeight w:val="181"/>
        </w:trPr>
        <w:tc>
          <w:tcPr>
            <w:tcW w:w="541" w:type="dxa"/>
            <w:vMerge/>
          </w:tcPr>
          <w:p w14:paraId="284BEE2E" w14:textId="77777777" w:rsidR="004A3FB8" w:rsidRDefault="004A3FB8">
            <w:pPr>
              <w:jc w:val="center"/>
              <w:rPr>
                <w:rFonts w:ascii="Times New Roman" w:eastAsia="楷体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61" w:type="dxa"/>
            <w:vMerge/>
          </w:tcPr>
          <w:p w14:paraId="03FD2844" w14:textId="77777777" w:rsidR="004A3FB8" w:rsidRDefault="004A3FB8">
            <w:pPr>
              <w:ind w:rightChars="-9" w:right="-19"/>
              <w:jc w:val="center"/>
              <w:rPr>
                <w:rFonts w:asciiTheme="minorEastAsia" w:hAnsiTheme="minorEastAsia" w:cstheme="minorEastAsia" w:hint="eastAsia"/>
                <w:bCs/>
                <w:color w:val="000000" w:themeColor="text1"/>
                <w:kern w:val="0"/>
                <w:sz w:val="20"/>
                <w:szCs w:val="20"/>
              </w:rPr>
            </w:pPr>
          </w:p>
        </w:tc>
        <w:tc>
          <w:tcPr>
            <w:tcW w:w="1403" w:type="dxa"/>
            <w:vMerge/>
          </w:tcPr>
          <w:p w14:paraId="21FE6C1B" w14:textId="77777777" w:rsidR="004A3FB8" w:rsidRDefault="004A3FB8">
            <w:pPr>
              <w:pStyle w:val="2"/>
              <w:ind w:leftChars="0" w:left="0" w:firstLineChars="0" w:firstLine="0"/>
            </w:pPr>
          </w:p>
        </w:tc>
        <w:tc>
          <w:tcPr>
            <w:tcW w:w="6290" w:type="dxa"/>
            <w:shd w:val="clear" w:color="auto" w:fill="auto"/>
            <w:vAlign w:val="center"/>
          </w:tcPr>
          <w:p w14:paraId="38861283" w14:textId="77777777" w:rsidR="004A3FB8" w:rsidRDefault="00000000">
            <w:pPr>
              <w:widowControl/>
              <w:adjustRightInd w:val="0"/>
              <w:snapToGrid w:val="0"/>
              <w:spacing w:line="288" w:lineRule="auto"/>
              <w:jc w:val="left"/>
              <w:textAlignment w:val="center"/>
              <w:rPr>
                <w:rFonts w:ascii="宋体" w:eastAsia="宋体" w:hAnsi="宋体" w:cs="宋体" w:hint="eastAsia"/>
                <w:b/>
                <w:bCs/>
                <w:color w:val="000000" w:themeColor="text1"/>
                <w:szCs w:val="21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 w:themeColor="text1"/>
                <w:szCs w:val="21"/>
              </w:rPr>
              <w:t>三、铜管及水管保温：防火等级B1级</w:t>
            </w:r>
          </w:p>
        </w:tc>
        <w:tc>
          <w:tcPr>
            <w:tcW w:w="955" w:type="dxa"/>
            <w:vMerge/>
          </w:tcPr>
          <w:p w14:paraId="0A81091B" w14:textId="77777777" w:rsidR="004A3FB8" w:rsidRDefault="004A3FB8">
            <w:pPr>
              <w:ind w:rightChars="-9" w:right="-19"/>
              <w:jc w:val="center"/>
              <w:rPr>
                <w:rFonts w:asciiTheme="minorEastAsia" w:hAnsiTheme="minorEastAsia" w:cstheme="minorEastAsia" w:hint="eastAsia"/>
                <w:bCs/>
                <w:color w:val="000000" w:themeColor="text1"/>
                <w:kern w:val="0"/>
                <w:sz w:val="20"/>
                <w:szCs w:val="20"/>
              </w:rPr>
            </w:pPr>
          </w:p>
        </w:tc>
        <w:tc>
          <w:tcPr>
            <w:tcW w:w="1175" w:type="dxa"/>
            <w:vMerge/>
          </w:tcPr>
          <w:p w14:paraId="1346F84D" w14:textId="77777777" w:rsidR="004A3FB8" w:rsidRDefault="004A3FB8">
            <w:pPr>
              <w:jc w:val="center"/>
              <w:rPr>
                <w:rFonts w:ascii="Times New Roman" w:eastAsia="楷体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3627" w:type="dxa"/>
            <w:vMerge/>
          </w:tcPr>
          <w:p w14:paraId="24B04AE3" w14:textId="77777777" w:rsidR="004A3FB8" w:rsidRDefault="004A3FB8">
            <w:pPr>
              <w:pStyle w:val="2"/>
              <w:spacing w:after="0"/>
              <w:ind w:leftChars="0" w:left="0" w:firstLineChars="0" w:firstLine="0"/>
              <w:jc w:val="left"/>
            </w:pPr>
          </w:p>
        </w:tc>
      </w:tr>
      <w:tr w:rsidR="004A3FB8" w14:paraId="6815B6CB" w14:textId="77777777">
        <w:trPr>
          <w:trHeight w:val="181"/>
        </w:trPr>
        <w:tc>
          <w:tcPr>
            <w:tcW w:w="541" w:type="dxa"/>
            <w:vMerge/>
          </w:tcPr>
          <w:p w14:paraId="16623896" w14:textId="77777777" w:rsidR="004A3FB8" w:rsidRDefault="004A3FB8">
            <w:pPr>
              <w:jc w:val="center"/>
              <w:rPr>
                <w:rFonts w:ascii="Times New Roman" w:eastAsia="楷体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61" w:type="dxa"/>
            <w:vMerge/>
          </w:tcPr>
          <w:p w14:paraId="51219241" w14:textId="77777777" w:rsidR="004A3FB8" w:rsidRDefault="004A3FB8">
            <w:pPr>
              <w:ind w:rightChars="-9" w:right="-19"/>
              <w:jc w:val="center"/>
              <w:rPr>
                <w:rFonts w:asciiTheme="minorEastAsia" w:hAnsiTheme="minorEastAsia" w:cstheme="minorEastAsia" w:hint="eastAsia"/>
                <w:bCs/>
                <w:color w:val="000000" w:themeColor="text1"/>
                <w:kern w:val="0"/>
                <w:sz w:val="20"/>
                <w:szCs w:val="20"/>
              </w:rPr>
            </w:pPr>
          </w:p>
        </w:tc>
        <w:tc>
          <w:tcPr>
            <w:tcW w:w="1403" w:type="dxa"/>
            <w:vMerge/>
          </w:tcPr>
          <w:p w14:paraId="0FF4B78F" w14:textId="77777777" w:rsidR="004A3FB8" w:rsidRDefault="004A3FB8">
            <w:pPr>
              <w:pStyle w:val="2"/>
              <w:ind w:leftChars="0" w:left="0" w:firstLineChars="0" w:firstLine="0"/>
            </w:pPr>
          </w:p>
        </w:tc>
        <w:tc>
          <w:tcPr>
            <w:tcW w:w="6290" w:type="dxa"/>
            <w:shd w:val="clear" w:color="auto" w:fill="auto"/>
            <w:vAlign w:val="center"/>
          </w:tcPr>
          <w:p w14:paraId="3A32AAA9" w14:textId="77777777" w:rsidR="004A3FB8" w:rsidRDefault="00000000">
            <w:pPr>
              <w:widowControl/>
              <w:adjustRightInd w:val="0"/>
              <w:snapToGrid w:val="0"/>
              <w:spacing w:line="288" w:lineRule="auto"/>
              <w:jc w:val="left"/>
              <w:textAlignment w:val="center"/>
              <w:rPr>
                <w:rFonts w:ascii="宋体" w:eastAsia="宋体" w:hAnsi="宋体" w:cs="宋体" w:hint="eastAsia"/>
                <w:color w:val="000000" w:themeColor="text1"/>
                <w:szCs w:val="21"/>
                <w:lang w:bidi="ar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 w:themeColor="text1"/>
                <w:kern w:val="0"/>
                <w:szCs w:val="21"/>
                <w:lang w:bidi="ar"/>
              </w:rPr>
              <w:t>四、冷凝水管：部分教室空调内机在室内排水需制作UPVC材质的排水管，室内部分排水管必须安装保温套管。冷凝水排至室外的需考虑外墙美观，需安装排水立管。</w:t>
            </w:r>
          </w:p>
        </w:tc>
        <w:tc>
          <w:tcPr>
            <w:tcW w:w="955" w:type="dxa"/>
            <w:vMerge/>
          </w:tcPr>
          <w:p w14:paraId="44C9FAB3" w14:textId="77777777" w:rsidR="004A3FB8" w:rsidRDefault="004A3FB8">
            <w:pPr>
              <w:ind w:rightChars="-9" w:right="-19"/>
              <w:jc w:val="center"/>
              <w:rPr>
                <w:rFonts w:asciiTheme="minorEastAsia" w:hAnsiTheme="minorEastAsia" w:cstheme="minorEastAsia" w:hint="eastAsia"/>
                <w:bCs/>
                <w:color w:val="000000" w:themeColor="text1"/>
                <w:kern w:val="0"/>
                <w:sz w:val="20"/>
                <w:szCs w:val="20"/>
              </w:rPr>
            </w:pPr>
          </w:p>
        </w:tc>
        <w:tc>
          <w:tcPr>
            <w:tcW w:w="1175" w:type="dxa"/>
            <w:vMerge/>
          </w:tcPr>
          <w:p w14:paraId="13A36EAF" w14:textId="77777777" w:rsidR="004A3FB8" w:rsidRDefault="004A3FB8">
            <w:pPr>
              <w:jc w:val="center"/>
              <w:rPr>
                <w:rFonts w:ascii="Times New Roman" w:eastAsia="楷体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3627" w:type="dxa"/>
            <w:vMerge/>
          </w:tcPr>
          <w:p w14:paraId="7FD9F840" w14:textId="77777777" w:rsidR="004A3FB8" w:rsidRDefault="004A3FB8">
            <w:pPr>
              <w:pStyle w:val="2"/>
              <w:spacing w:after="0"/>
              <w:ind w:leftChars="0" w:left="0" w:firstLineChars="0" w:firstLine="0"/>
              <w:jc w:val="left"/>
            </w:pPr>
          </w:p>
        </w:tc>
      </w:tr>
      <w:tr w:rsidR="004A3FB8" w14:paraId="155B2D84" w14:textId="77777777">
        <w:trPr>
          <w:trHeight w:val="181"/>
        </w:trPr>
        <w:tc>
          <w:tcPr>
            <w:tcW w:w="541" w:type="dxa"/>
            <w:vMerge/>
            <w:shd w:val="clear" w:color="auto" w:fill="auto"/>
          </w:tcPr>
          <w:p w14:paraId="24127A37" w14:textId="77777777" w:rsidR="004A3FB8" w:rsidRDefault="004A3FB8">
            <w:pPr>
              <w:adjustRightInd w:val="0"/>
              <w:snapToGrid w:val="0"/>
              <w:spacing w:line="288" w:lineRule="auto"/>
              <w:jc w:val="center"/>
              <w:rPr>
                <w:rFonts w:ascii="宋体" w:eastAsia="宋体" w:hAnsi="宋体" w:cs="宋体" w:hint="eastAsia"/>
                <w:szCs w:val="21"/>
              </w:rPr>
            </w:pPr>
          </w:p>
        </w:tc>
        <w:tc>
          <w:tcPr>
            <w:tcW w:w="1161" w:type="dxa"/>
            <w:vMerge/>
            <w:shd w:val="clear" w:color="auto" w:fill="auto"/>
          </w:tcPr>
          <w:p w14:paraId="73E75C1B" w14:textId="77777777" w:rsidR="004A3FB8" w:rsidRDefault="004A3FB8">
            <w:pPr>
              <w:adjustRightInd w:val="0"/>
              <w:snapToGrid w:val="0"/>
              <w:spacing w:line="288" w:lineRule="auto"/>
              <w:jc w:val="center"/>
              <w:rPr>
                <w:rFonts w:ascii="宋体" w:eastAsia="宋体" w:hAnsi="宋体" w:cs="宋体" w:hint="eastAsia"/>
                <w:szCs w:val="21"/>
              </w:rPr>
            </w:pPr>
          </w:p>
        </w:tc>
        <w:tc>
          <w:tcPr>
            <w:tcW w:w="1403" w:type="dxa"/>
            <w:vMerge/>
            <w:shd w:val="clear" w:color="auto" w:fill="auto"/>
          </w:tcPr>
          <w:p w14:paraId="0DC566A2" w14:textId="77777777" w:rsidR="004A3FB8" w:rsidRDefault="004A3FB8">
            <w:pPr>
              <w:adjustRightInd w:val="0"/>
              <w:snapToGrid w:val="0"/>
              <w:spacing w:line="288" w:lineRule="auto"/>
              <w:jc w:val="center"/>
              <w:rPr>
                <w:rFonts w:ascii="宋体" w:eastAsia="宋体" w:hAnsi="宋体" w:cs="宋体" w:hint="eastAsia"/>
                <w:szCs w:val="21"/>
              </w:rPr>
            </w:pPr>
          </w:p>
        </w:tc>
        <w:tc>
          <w:tcPr>
            <w:tcW w:w="6290" w:type="dxa"/>
            <w:shd w:val="clear" w:color="auto" w:fill="auto"/>
            <w:vAlign w:val="center"/>
          </w:tcPr>
          <w:p w14:paraId="68FEFAD7" w14:textId="77777777" w:rsidR="004A3FB8" w:rsidRDefault="00000000">
            <w:pPr>
              <w:widowControl/>
              <w:adjustRightInd w:val="0"/>
              <w:snapToGrid w:val="0"/>
              <w:spacing w:line="288" w:lineRule="auto"/>
              <w:jc w:val="left"/>
              <w:textAlignment w:val="center"/>
              <w:rPr>
                <w:rFonts w:ascii="宋体" w:eastAsia="宋体" w:hAnsi="宋体" w:cs="宋体" w:hint="eastAsia"/>
                <w:b/>
                <w:bCs/>
                <w:color w:val="000000" w:themeColor="text1"/>
                <w:kern w:val="0"/>
                <w:szCs w:val="21"/>
                <w:lang w:bidi="ar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 w:themeColor="text1"/>
                <w:kern w:val="0"/>
                <w:szCs w:val="21"/>
                <w:lang w:bidi="ar"/>
              </w:rPr>
              <w:t>五、室外机安装空间：约宽950mm * 深750mm * 高3m</w:t>
            </w:r>
          </w:p>
          <w:p w14:paraId="18E9E778" w14:textId="77777777" w:rsidR="004A3FB8" w:rsidRDefault="00000000">
            <w:pPr>
              <w:widowControl/>
              <w:adjustRightInd w:val="0"/>
              <w:snapToGrid w:val="0"/>
              <w:spacing w:line="288" w:lineRule="auto"/>
              <w:jc w:val="left"/>
              <w:textAlignment w:val="center"/>
              <w:rPr>
                <w:rFonts w:ascii="宋体" w:eastAsia="宋体" w:hAnsi="宋体" w:cs="宋体" w:hint="eastAsia"/>
                <w:b/>
                <w:bCs/>
                <w:color w:val="000000" w:themeColor="text1"/>
                <w:kern w:val="0"/>
                <w:szCs w:val="21"/>
                <w:lang w:bidi="ar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 w:themeColor="text1"/>
                <w:kern w:val="0"/>
                <w:szCs w:val="21"/>
                <w:lang w:bidi="ar"/>
              </w:rPr>
              <w:lastRenderedPageBreak/>
              <w:t>外机需加减震垫，并且膨胀固定，主机外侧需安装百叶格栅。</w:t>
            </w:r>
          </w:p>
          <w:p w14:paraId="6061A682" w14:textId="77777777" w:rsidR="004A3FB8" w:rsidRDefault="00000000">
            <w:pPr>
              <w:pStyle w:val="a5"/>
              <w:adjustRightInd w:val="0"/>
              <w:snapToGrid w:val="0"/>
              <w:spacing w:after="0" w:line="288" w:lineRule="auto"/>
              <w:rPr>
                <w:rFonts w:ascii="宋体" w:hAnsi="宋体" w:cs="宋体" w:hint="eastAsia"/>
                <w:color w:val="000000" w:themeColor="text1"/>
                <w:sz w:val="21"/>
                <w:szCs w:val="21"/>
              </w:rPr>
            </w:pPr>
            <w:r>
              <w:rPr>
                <w:rFonts w:ascii="宋体" w:hAnsi="宋体" w:cs="宋体" w:hint="eastAsia"/>
                <w:b/>
                <w:bCs/>
                <w:color w:val="000000" w:themeColor="text1"/>
                <w:sz w:val="21"/>
                <w:szCs w:val="21"/>
              </w:rPr>
              <w:t>附：参考图片</w:t>
            </w:r>
          </w:p>
          <w:p w14:paraId="1D3DA0BF" w14:textId="77777777" w:rsidR="004A3FB8" w:rsidRDefault="00000000">
            <w:pPr>
              <w:pStyle w:val="a5"/>
              <w:adjustRightInd w:val="0"/>
              <w:snapToGrid w:val="0"/>
              <w:spacing w:after="0" w:line="288" w:lineRule="auto"/>
              <w:rPr>
                <w:rFonts w:ascii="宋体" w:hAnsi="宋体" w:cs="宋体" w:hint="eastAsia"/>
                <w:color w:val="000000" w:themeColor="text1"/>
                <w:sz w:val="21"/>
                <w:szCs w:val="21"/>
                <w:lang w:bidi="ar"/>
              </w:rPr>
            </w:pPr>
            <w:r>
              <w:rPr>
                <w:rFonts w:ascii="宋体" w:hAnsi="宋体" w:cs="宋体" w:hint="eastAsia"/>
                <w:noProof/>
                <w:color w:val="000000" w:themeColor="text1"/>
                <w:sz w:val="21"/>
                <w:szCs w:val="21"/>
              </w:rPr>
              <w:drawing>
                <wp:inline distT="0" distB="0" distL="0" distR="0" wp14:anchorId="3F8883FA" wp14:editId="733BF5AB">
                  <wp:extent cx="3224530" cy="2250440"/>
                  <wp:effectExtent l="0" t="0" r="13970" b="16510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4530" cy="2250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04C78DB" w14:textId="77777777" w:rsidR="004A3FB8" w:rsidRDefault="00000000">
            <w:pPr>
              <w:adjustRightInd w:val="0"/>
              <w:snapToGrid w:val="0"/>
              <w:spacing w:line="288" w:lineRule="auto"/>
              <w:rPr>
                <w:rFonts w:ascii="宋体" w:eastAsia="宋体" w:hAnsi="宋体" w:cs="宋体" w:hint="eastAsia"/>
                <w:color w:val="000000" w:themeColor="text1"/>
                <w:szCs w:val="21"/>
                <w:lang w:bidi="ar"/>
              </w:rPr>
            </w:pPr>
            <w:r>
              <w:rPr>
                <w:rFonts w:ascii="宋体" w:eastAsia="宋体" w:hAnsi="宋体" w:cs="宋体" w:hint="eastAsia"/>
                <w:noProof/>
                <w:color w:val="000000" w:themeColor="text1"/>
                <w:szCs w:val="21"/>
              </w:rPr>
              <w:drawing>
                <wp:inline distT="0" distB="0" distL="0" distR="0" wp14:anchorId="5E4C97E2" wp14:editId="3B6B8F32">
                  <wp:extent cx="3189605" cy="2816860"/>
                  <wp:effectExtent l="0" t="0" r="10795" b="2540"/>
                  <wp:docPr id="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9605" cy="2816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5" w:type="dxa"/>
            <w:vMerge/>
          </w:tcPr>
          <w:p w14:paraId="70C54F9C" w14:textId="77777777" w:rsidR="004A3FB8" w:rsidRDefault="004A3FB8">
            <w:pPr>
              <w:ind w:rightChars="-9" w:right="-19"/>
              <w:jc w:val="center"/>
              <w:rPr>
                <w:rFonts w:asciiTheme="minorEastAsia" w:hAnsiTheme="minorEastAsia" w:cstheme="minorEastAsia" w:hint="eastAsia"/>
                <w:bCs/>
                <w:color w:val="000000" w:themeColor="text1"/>
                <w:kern w:val="0"/>
                <w:sz w:val="20"/>
                <w:szCs w:val="20"/>
              </w:rPr>
            </w:pPr>
          </w:p>
        </w:tc>
        <w:tc>
          <w:tcPr>
            <w:tcW w:w="1175" w:type="dxa"/>
            <w:vMerge/>
          </w:tcPr>
          <w:p w14:paraId="5C8BFCA5" w14:textId="77777777" w:rsidR="004A3FB8" w:rsidRDefault="004A3FB8">
            <w:pPr>
              <w:jc w:val="center"/>
              <w:rPr>
                <w:rFonts w:ascii="Times New Roman" w:eastAsia="楷体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3627" w:type="dxa"/>
            <w:vMerge/>
          </w:tcPr>
          <w:p w14:paraId="01683238" w14:textId="77777777" w:rsidR="004A3FB8" w:rsidRDefault="004A3FB8">
            <w:pPr>
              <w:pStyle w:val="2"/>
              <w:spacing w:after="0"/>
              <w:ind w:leftChars="0" w:left="0" w:firstLineChars="0" w:firstLine="0"/>
              <w:jc w:val="left"/>
            </w:pPr>
          </w:p>
        </w:tc>
      </w:tr>
      <w:tr w:rsidR="004A3FB8" w14:paraId="4CF682FF" w14:textId="77777777">
        <w:trPr>
          <w:trHeight w:val="181"/>
        </w:trPr>
        <w:tc>
          <w:tcPr>
            <w:tcW w:w="541" w:type="dxa"/>
            <w:vMerge/>
          </w:tcPr>
          <w:p w14:paraId="65EDEA02" w14:textId="77777777" w:rsidR="004A3FB8" w:rsidRDefault="004A3FB8">
            <w:pPr>
              <w:jc w:val="center"/>
              <w:rPr>
                <w:rFonts w:ascii="Times New Roman" w:eastAsia="楷体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61" w:type="dxa"/>
            <w:vMerge/>
          </w:tcPr>
          <w:p w14:paraId="733737E3" w14:textId="77777777" w:rsidR="004A3FB8" w:rsidRDefault="004A3FB8">
            <w:pPr>
              <w:ind w:rightChars="-9" w:right="-19"/>
              <w:jc w:val="center"/>
              <w:rPr>
                <w:rFonts w:asciiTheme="minorEastAsia" w:hAnsiTheme="minorEastAsia" w:cstheme="minorEastAsia" w:hint="eastAsia"/>
                <w:bCs/>
                <w:color w:val="000000" w:themeColor="text1"/>
                <w:kern w:val="0"/>
                <w:sz w:val="20"/>
                <w:szCs w:val="20"/>
              </w:rPr>
            </w:pPr>
          </w:p>
        </w:tc>
        <w:tc>
          <w:tcPr>
            <w:tcW w:w="1403" w:type="dxa"/>
            <w:vMerge/>
          </w:tcPr>
          <w:p w14:paraId="2867E9DD" w14:textId="77777777" w:rsidR="004A3FB8" w:rsidRDefault="004A3FB8">
            <w:pPr>
              <w:pStyle w:val="2"/>
              <w:ind w:leftChars="0" w:left="0" w:firstLineChars="0" w:firstLine="0"/>
            </w:pPr>
          </w:p>
        </w:tc>
        <w:tc>
          <w:tcPr>
            <w:tcW w:w="6290" w:type="dxa"/>
            <w:shd w:val="clear" w:color="auto" w:fill="auto"/>
            <w:vAlign w:val="center"/>
          </w:tcPr>
          <w:p w14:paraId="35839A6D" w14:textId="77777777" w:rsidR="004A3FB8" w:rsidRDefault="00000000">
            <w:pPr>
              <w:widowControl/>
              <w:adjustRightInd w:val="0"/>
              <w:snapToGrid w:val="0"/>
              <w:spacing w:line="288" w:lineRule="auto"/>
              <w:jc w:val="left"/>
              <w:textAlignment w:val="center"/>
              <w:rPr>
                <w:rFonts w:ascii="宋体" w:eastAsia="宋体" w:hAnsi="宋体" w:cs="宋体" w:hint="eastAsia"/>
                <w:b/>
                <w:bCs/>
                <w:color w:val="000000" w:themeColor="text1"/>
                <w:kern w:val="0"/>
                <w:szCs w:val="21"/>
                <w:lang w:bidi="ar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 w:themeColor="text1"/>
                <w:kern w:val="0"/>
                <w:szCs w:val="21"/>
                <w:lang w:bidi="ar"/>
              </w:rPr>
              <w:t>六、外机百叶格栅架制作（制作前百叶颜色须经采购人确认才可制</w:t>
            </w:r>
            <w:r>
              <w:rPr>
                <w:rFonts w:ascii="宋体" w:eastAsia="宋体" w:hAnsi="宋体" w:cs="宋体" w:hint="eastAsia"/>
                <w:b/>
                <w:bCs/>
                <w:color w:val="000000" w:themeColor="text1"/>
                <w:kern w:val="0"/>
                <w:szCs w:val="21"/>
                <w:lang w:bidi="ar"/>
              </w:rPr>
              <w:lastRenderedPageBreak/>
              <w:t>作）附：参考图片</w:t>
            </w:r>
          </w:p>
          <w:p w14:paraId="14C82AF5" w14:textId="77777777" w:rsidR="004A3FB8" w:rsidRDefault="00000000">
            <w:pPr>
              <w:pStyle w:val="a5"/>
              <w:adjustRightInd w:val="0"/>
              <w:snapToGrid w:val="0"/>
              <w:spacing w:after="0" w:line="288" w:lineRule="auto"/>
              <w:rPr>
                <w:rFonts w:ascii="宋体" w:hAnsi="宋体" w:cs="宋体" w:hint="eastAsia"/>
                <w:color w:val="000000" w:themeColor="text1"/>
                <w:sz w:val="21"/>
                <w:szCs w:val="21"/>
              </w:rPr>
            </w:pPr>
            <w:r>
              <w:rPr>
                <w:rFonts w:ascii="宋体" w:hAnsi="宋体" w:cs="宋体" w:hint="eastAsia"/>
                <w:noProof/>
                <w:color w:val="000000" w:themeColor="text1"/>
                <w:sz w:val="21"/>
                <w:szCs w:val="21"/>
              </w:rPr>
              <w:drawing>
                <wp:inline distT="0" distB="0" distL="114300" distR="114300" wp14:anchorId="28613FB1" wp14:editId="35D52A90">
                  <wp:extent cx="4197350" cy="3899535"/>
                  <wp:effectExtent l="0" t="0" r="12700" b="5715"/>
                  <wp:docPr id="13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7350" cy="3899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5" w:type="dxa"/>
            <w:vMerge/>
          </w:tcPr>
          <w:p w14:paraId="5E24A6EF" w14:textId="77777777" w:rsidR="004A3FB8" w:rsidRDefault="004A3FB8">
            <w:pPr>
              <w:ind w:rightChars="-9" w:right="-19"/>
              <w:jc w:val="center"/>
              <w:rPr>
                <w:rFonts w:asciiTheme="minorEastAsia" w:hAnsiTheme="minorEastAsia" w:cstheme="minorEastAsia" w:hint="eastAsia"/>
                <w:bCs/>
                <w:color w:val="000000" w:themeColor="text1"/>
                <w:kern w:val="0"/>
                <w:sz w:val="20"/>
                <w:szCs w:val="20"/>
              </w:rPr>
            </w:pPr>
          </w:p>
        </w:tc>
        <w:tc>
          <w:tcPr>
            <w:tcW w:w="1175" w:type="dxa"/>
            <w:vMerge/>
          </w:tcPr>
          <w:p w14:paraId="3F2505ED" w14:textId="77777777" w:rsidR="004A3FB8" w:rsidRDefault="004A3FB8">
            <w:pPr>
              <w:jc w:val="center"/>
              <w:rPr>
                <w:rFonts w:ascii="Times New Roman" w:eastAsia="楷体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3627" w:type="dxa"/>
            <w:vMerge/>
          </w:tcPr>
          <w:p w14:paraId="0A612C8B" w14:textId="77777777" w:rsidR="004A3FB8" w:rsidRDefault="004A3FB8">
            <w:pPr>
              <w:pStyle w:val="2"/>
              <w:spacing w:after="0"/>
              <w:ind w:leftChars="0" w:left="0" w:firstLineChars="0" w:firstLine="0"/>
              <w:jc w:val="left"/>
            </w:pPr>
          </w:p>
        </w:tc>
      </w:tr>
      <w:tr w:rsidR="004A3FB8" w14:paraId="4556020A" w14:textId="77777777">
        <w:trPr>
          <w:trHeight w:val="181"/>
        </w:trPr>
        <w:tc>
          <w:tcPr>
            <w:tcW w:w="541" w:type="dxa"/>
            <w:vMerge/>
          </w:tcPr>
          <w:p w14:paraId="280C5AD0" w14:textId="77777777" w:rsidR="004A3FB8" w:rsidRDefault="004A3FB8">
            <w:pPr>
              <w:jc w:val="center"/>
              <w:rPr>
                <w:rFonts w:ascii="Times New Roman" w:eastAsia="楷体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61" w:type="dxa"/>
            <w:vMerge/>
          </w:tcPr>
          <w:p w14:paraId="7D049FCC" w14:textId="77777777" w:rsidR="004A3FB8" w:rsidRDefault="004A3FB8">
            <w:pPr>
              <w:ind w:rightChars="-9" w:right="-19"/>
              <w:jc w:val="center"/>
              <w:rPr>
                <w:rFonts w:asciiTheme="minorEastAsia" w:hAnsiTheme="minorEastAsia" w:cstheme="minorEastAsia" w:hint="eastAsia"/>
                <w:bCs/>
                <w:color w:val="000000" w:themeColor="text1"/>
                <w:kern w:val="0"/>
                <w:sz w:val="20"/>
                <w:szCs w:val="20"/>
              </w:rPr>
            </w:pPr>
          </w:p>
        </w:tc>
        <w:tc>
          <w:tcPr>
            <w:tcW w:w="1403" w:type="dxa"/>
            <w:vMerge/>
          </w:tcPr>
          <w:p w14:paraId="357344D4" w14:textId="77777777" w:rsidR="004A3FB8" w:rsidRDefault="004A3FB8">
            <w:pPr>
              <w:pStyle w:val="2"/>
              <w:ind w:leftChars="0" w:left="0" w:firstLineChars="0" w:firstLine="0"/>
            </w:pPr>
          </w:p>
        </w:tc>
        <w:tc>
          <w:tcPr>
            <w:tcW w:w="6290" w:type="dxa"/>
            <w:shd w:val="clear" w:color="auto" w:fill="auto"/>
            <w:vAlign w:val="center"/>
          </w:tcPr>
          <w:p w14:paraId="22244C43" w14:textId="77777777" w:rsidR="004A3FB8" w:rsidRDefault="00000000">
            <w:pPr>
              <w:widowControl/>
              <w:adjustRightInd w:val="0"/>
              <w:snapToGrid w:val="0"/>
              <w:spacing w:line="288" w:lineRule="auto"/>
              <w:jc w:val="left"/>
              <w:textAlignment w:val="center"/>
              <w:rPr>
                <w:rFonts w:ascii="宋体" w:eastAsia="宋体" w:hAnsi="宋体" w:cs="宋体" w:hint="eastAsia"/>
                <w:color w:val="000000" w:themeColor="text1"/>
                <w:kern w:val="0"/>
                <w:szCs w:val="21"/>
                <w:lang w:bidi="ar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 w:themeColor="text1"/>
                <w:kern w:val="0"/>
                <w:szCs w:val="21"/>
                <w:lang w:bidi="ar"/>
              </w:rPr>
              <w:t>七、内机支架：</w:t>
            </w:r>
            <w:r>
              <w:rPr>
                <w:rFonts w:ascii="宋体" w:eastAsia="宋体" w:hAnsi="宋体" w:cs="宋体" w:hint="eastAsia"/>
                <w:color w:val="000000" w:themeColor="text1"/>
                <w:kern w:val="0"/>
                <w:szCs w:val="21"/>
                <w:lang w:bidi="ar"/>
              </w:rPr>
              <w:t>用于抬高内机，便于排放冷凝水。材质要求304加厚不锈钢焊接，支架必须大于空调内机底座尺寸。窗台高度：450—630mm，便于排水，实际尺寸经采购人确认统一后由中标单位自行确定。</w:t>
            </w:r>
          </w:p>
          <w:p w14:paraId="658E789C" w14:textId="77777777" w:rsidR="004A3FB8" w:rsidRDefault="00000000">
            <w:pPr>
              <w:pStyle w:val="a5"/>
              <w:adjustRightInd w:val="0"/>
              <w:snapToGrid w:val="0"/>
              <w:spacing w:after="0" w:line="288" w:lineRule="auto"/>
              <w:rPr>
                <w:rFonts w:ascii="宋体" w:hAnsi="宋体" w:cs="宋体" w:hint="eastAsia"/>
                <w:b/>
                <w:bCs/>
                <w:color w:val="000000" w:themeColor="text1"/>
                <w:sz w:val="21"/>
                <w:szCs w:val="21"/>
                <w:lang w:bidi="ar"/>
              </w:rPr>
            </w:pPr>
            <w:r>
              <w:rPr>
                <w:rFonts w:ascii="宋体" w:hAnsi="宋体" w:cs="宋体" w:hint="eastAsia"/>
                <w:b/>
                <w:bCs/>
                <w:color w:val="000000" w:themeColor="text1"/>
                <w:sz w:val="21"/>
                <w:szCs w:val="21"/>
                <w:lang w:bidi="ar"/>
              </w:rPr>
              <w:t>附：参考图片</w:t>
            </w:r>
          </w:p>
          <w:p w14:paraId="25B5E372" w14:textId="77777777" w:rsidR="004A3FB8" w:rsidRDefault="00000000">
            <w:pPr>
              <w:adjustRightInd w:val="0"/>
              <w:snapToGrid w:val="0"/>
              <w:spacing w:line="288" w:lineRule="auto"/>
              <w:rPr>
                <w:rFonts w:ascii="宋体" w:eastAsia="宋体" w:hAnsi="宋体" w:cs="宋体" w:hint="eastAsia"/>
                <w:color w:val="000000" w:themeColor="text1"/>
                <w:szCs w:val="21"/>
                <w:lang w:bidi="ar"/>
              </w:rPr>
            </w:pPr>
            <w:r>
              <w:rPr>
                <w:rFonts w:ascii="宋体" w:eastAsia="宋体" w:hAnsi="宋体" w:cs="宋体" w:hint="eastAsia"/>
                <w:noProof/>
                <w:color w:val="000000" w:themeColor="text1"/>
                <w:szCs w:val="21"/>
              </w:rPr>
              <w:lastRenderedPageBreak/>
              <w:drawing>
                <wp:inline distT="0" distB="0" distL="0" distR="0" wp14:anchorId="4DCEB82B" wp14:editId="0E7C2C01">
                  <wp:extent cx="2995295" cy="2585720"/>
                  <wp:effectExtent l="0" t="0" r="14605" b="5080"/>
                  <wp:docPr id="1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5295" cy="2585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5" w:type="dxa"/>
            <w:vMerge/>
          </w:tcPr>
          <w:p w14:paraId="4DE36009" w14:textId="77777777" w:rsidR="004A3FB8" w:rsidRDefault="004A3FB8">
            <w:pPr>
              <w:ind w:rightChars="-9" w:right="-19"/>
              <w:jc w:val="center"/>
              <w:rPr>
                <w:rFonts w:asciiTheme="minorEastAsia" w:hAnsiTheme="minorEastAsia" w:cstheme="minorEastAsia" w:hint="eastAsia"/>
                <w:bCs/>
                <w:color w:val="000000" w:themeColor="text1"/>
                <w:kern w:val="0"/>
                <w:sz w:val="20"/>
                <w:szCs w:val="20"/>
              </w:rPr>
            </w:pPr>
          </w:p>
        </w:tc>
        <w:tc>
          <w:tcPr>
            <w:tcW w:w="1175" w:type="dxa"/>
            <w:vMerge/>
          </w:tcPr>
          <w:p w14:paraId="26E80805" w14:textId="77777777" w:rsidR="004A3FB8" w:rsidRDefault="004A3FB8">
            <w:pPr>
              <w:jc w:val="center"/>
              <w:rPr>
                <w:rFonts w:ascii="Times New Roman" w:eastAsia="楷体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3627" w:type="dxa"/>
            <w:vMerge/>
          </w:tcPr>
          <w:p w14:paraId="2E887DFC" w14:textId="77777777" w:rsidR="004A3FB8" w:rsidRDefault="004A3FB8">
            <w:pPr>
              <w:pStyle w:val="2"/>
              <w:spacing w:after="0"/>
              <w:ind w:leftChars="0" w:left="0" w:firstLineChars="0" w:firstLine="0"/>
              <w:jc w:val="left"/>
            </w:pPr>
          </w:p>
        </w:tc>
      </w:tr>
      <w:tr w:rsidR="004A3FB8" w14:paraId="194B3866" w14:textId="77777777">
        <w:trPr>
          <w:trHeight w:val="181"/>
        </w:trPr>
        <w:tc>
          <w:tcPr>
            <w:tcW w:w="541" w:type="dxa"/>
            <w:vMerge/>
          </w:tcPr>
          <w:p w14:paraId="0F991D24" w14:textId="77777777" w:rsidR="004A3FB8" w:rsidRDefault="004A3FB8">
            <w:pPr>
              <w:jc w:val="center"/>
              <w:rPr>
                <w:rFonts w:ascii="Times New Roman" w:eastAsia="楷体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61" w:type="dxa"/>
            <w:vMerge/>
          </w:tcPr>
          <w:p w14:paraId="7FFFA9F1" w14:textId="77777777" w:rsidR="004A3FB8" w:rsidRDefault="004A3FB8">
            <w:pPr>
              <w:ind w:rightChars="-9" w:right="-19"/>
              <w:jc w:val="center"/>
              <w:rPr>
                <w:rFonts w:asciiTheme="minorEastAsia" w:hAnsiTheme="minorEastAsia" w:cstheme="minorEastAsia" w:hint="eastAsia"/>
                <w:bCs/>
                <w:color w:val="000000" w:themeColor="text1"/>
                <w:kern w:val="0"/>
                <w:sz w:val="20"/>
                <w:szCs w:val="20"/>
              </w:rPr>
            </w:pPr>
          </w:p>
        </w:tc>
        <w:tc>
          <w:tcPr>
            <w:tcW w:w="1403" w:type="dxa"/>
            <w:vMerge/>
          </w:tcPr>
          <w:p w14:paraId="0E2787C7" w14:textId="77777777" w:rsidR="004A3FB8" w:rsidRDefault="004A3FB8">
            <w:pPr>
              <w:pStyle w:val="2"/>
              <w:ind w:leftChars="0" w:left="0" w:firstLineChars="0" w:firstLine="0"/>
            </w:pPr>
          </w:p>
        </w:tc>
        <w:tc>
          <w:tcPr>
            <w:tcW w:w="6290" w:type="dxa"/>
            <w:shd w:val="clear" w:color="auto" w:fill="auto"/>
            <w:vAlign w:val="center"/>
          </w:tcPr>
          <w:p w14:paraId="1D908F46" w14:textId="77777777" w:rsidR="004A3FB8" w:rsidRDefault="00000000">
            <w:pPr>
              <w:pStyle w:val="af4"/>
              <w:widowControl/>
              <w:adjustRightInd w:val="0"/>
              <w:snapToGrid w:val="0"/>
              <w:spacing w:line="288" w:lineRule="auto"/>
              <w:ind w:firstLine="422"/>
              <w:jc w:val="left"/>
              <w:textAlignment w:val="center"/>
              <w:rPr>
                <w:rFonts w:ascii="宋体" w:hAnsi="宋体" w:cs="宋体" w:hint="eastAsia"/>
                <w:color w:val="000000" w:themeColor="text1"/>
                <w:kern w:val="0"/>
                <w:szCs w:val="21"/>
                <w:lang w:bidi="ar"/>
              </w:rPr>
            </w:pPr>
            <w:r>
              <w:rPr>
                <w:rFonts w:ascii="宋体" w:hAnsi="宋体" w:cs="宋体" w:hint="eastAsia"/>
                <w:b/>
                <w:bCs/>
                <w:color w:val="000000" w:themeColor="text1"/>
                <w:kern w:val="0"/>
                <w:szCs w:val="21"/>
                <w:lang w:bidi="ar"/>
              </w:rPr>
              <w:t>八、打孔：</w:t>
            </w:r>
            <w:r>
              <w:rPr>
                <w:rFonts w:ascii="宋体" w:hAnsi="宋体" w:cs="宋体" w:hint="eastAsia"/>
                <w:color w:val="000000" w:themeColor="text1"/>
                <w:kern w:val="0"/>
                <w:szCs w:val="21"/>
                <w:lang w:bidi="ar"/>
              </w:rPr>
              <w:t>禁止直穿窗户玻璃，斜向打孔过墙，孔洞内高低，发泡剂补洞，</w:t>
            </w:r>
            <w:proofErr w:type="gramStart"/>
            <w:r>
              <w:rPr>
                <w:rFonts w:ascii="宋体" w:hAnsi="宋体" w:cs="宋体" w:hint="eastAsia"/>
                <w:color w:val="000000" w:themeColor="text1"/>
                <w:kern w:val="0"/>
                <w:szCs w:val="21"/>
                <w:lang w:bidi="ar"/>
              </w:rPr>
              <w:t>室内侧需安装</w:t>
            </w:r>
            <w:proofErr w:type="gramEnd"/>
            <w:r>
              <w:rPr>
                <w:rFonts w:ascii="宋体" w:hAnsi="宋体" w:cs="宋体" w:hint="eastAsia"/>
                <w:color w:val="000000" w:themeColor="text1"/>
                <w:kern w:val="0"/>
                <w:szCs w:val="21"/>
                <w:lang w:bidi="ar"/>
              </w:rPr>
              <w:t>孔洞套圈。</w:t>
            </w:r>
          </w:p>
          <w:p w14:paraId="4DD529D3" w14:textId="77777777" w:rsidR="004A3FB8" w:rsidRDefault="00000000">
            <w:pPr>
              <w:pStyle w:val="a5"/>
              <w:adjustRightInd w:val="0"/>
              <w:snapToGrid w:val="0"/>
              <w:spacing w:after="0" w:line="288" w:lineRule="auto"/>
              <w:rPr>
                <w:rFonts w:ascii="宋体" w:hAnsi="宋体" w:cs="宋体" w:hint="eastAsia"/>
                <w:b/>
                <w:bCs/>
                <w:color w:val="000000" w:themeColor="text1"/>
                <w:sz w:val="21"/>
                <w:szCs w:val="21"/>
                <w:lang w:bidi="ar"/>
              </w:rPr>
            </w:pPr>
            <w:r>
              <w:rPr>
                <w:rFonts w:ascii="宋体" w:hAnsi="宋体" w:cs="宋体" w:hint="eastAsia"/>
                <w:b/>
                <w:bCs/>
                <w:color w:val="000000" w:themeColor="text1"/>
                <w:sz w:val="21"/>
                <w:szCs w:val="21"/>
                <w:lang w:bidi="ar"/>
              </w:rPr>
              <w:t>附：参考图片</w:t>
            </w:r>
          </w:p>
          <w:p w14:paraId="05B262BD" w14:textId="77777777" w:rsidR="004A3FB8" w:rsidRDefault="00000000">
            <w:pPr>
              <w:pStyle w:val="a5"/>
              <w:adjustRightInd w:val="0"/>
              <w:snapToGrid w:val="0"/>
              <w:spacing w:after="0" w:line="288" w:lineRule="auto"/>
              <w:rPr>
                <w:rFonts w:ascii="宋体" w:hAnsi="宋体" w:cs="宋体" w:hint="eastAsia"/>
                <w:color w:val="000000" w:themeColor="text1"/>
                <w:sz w:val="21"/>
                <w:szCs w:val="21"/>
                <w:lang w:bidi="ar"/>
              </w:rPr>
            </w:pPr>
            <w:r>
              <w:rPr>
                <w:rFonts w:ascii="宋体" w:hAnsi="宋体" w:cs="宋体" w:hint="eastAsia"/>
                <w:noProof/>
                <w:color w:val="000000" w:themeColor="text1"/>
                <w:sz w:val="21"/>
                <w:szCs w:val="21"/>
                <w:lang w:bidi="ar"/>
              </w:rPr>
              <w:drawing>
                <wp:inline distT="0" distB="0" distL="0" distR="0" wp14:anchorId="4CB0E8CC" wp14:editId="39DFAA0F">
                  <wp:extent cx="2903220" cy="2307590"/>
                  <wp:effectExtent l="0" t="0" r="11430" b="16510"/>
                  <wp:docPr id="15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3220" cy="2307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5" w:type="dxa"/>
            <w:vMerge/>
          </w:tcPr>
          <w:p w14:paraId="2782B365" w14:textId="77777777" w:rsidR="004A3FB8" w:rsidRDefault="004A3FB8">
            <w:pPr>
              <w:ind w:rightChars="-9" w:right="-19"/>
              <w:jc w:val="center"/>
              <w:rPr>
                <w:rFonts w:asciiTheme="minorEastAsia" w:hAnsiTheme="minorEastAsia" w:cstheme="minorEastAsia" w:hint="eastAsia"/>
                <w:bCs/>
                <w:color w:val="000000" w:themeColor="text1"/>
                <w:kern w:val="0"/>
                <w:sz w:val="20"/>
                <w:szCs w:val="20"/>
              </w:rPr>
            </w:pPr>
          </w:p>
        </w:tc>
        <w:tc>
          <w:tcPr>
            <w:tcW w:w="1175" w:type="dxa"/>
            <w:vMerge/>
          </w:tcPr>
          <w:p w14:paraId="5C28EF26" w14:textId="77777777" w:rsidR="004A3FB8" w:rsidRDefault="004A3FB8">
            <w:pPr>
              <w:jc w:val="center"/>
              <w:rPr>
                <w:rFonts w:ascii="Times New Roman" w:eastAsia="楷体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3627" w:type="dxa"/>
            <w:vMerge/>
          </w:tcPr>
          <w:p w14:paraId="296B6D42" w14:textId="77777777" w:rsidR="004A3FB8" w:rsidRDefault="004A3FB8">
            <w:pPr>
              <w:pStyle w:val="2"/>
              <w:spacing w:after="0"/>
              <w:ind w:leftChars="0" w:left="0" w:firstLineChars="0" w:firstLine="0"/>
              <w:jc w:val="left"/>
            </w:pPr>
          </w:p>
        </w:tc>
      </w:tr>
      <w:tr w:rsidR="004A3FB8" w14:paraId="78ADF0BE" w14:textId="77777777">
        <w:trPr>
          <w:trHeight w:val="181"/>
        </w:trPr>
        <w:tc>
          <w:tcPr>
            <w:tcW w:w="541" w:type="dxa"/>
            <w:vMerge/>
          </w:tcPr>
          <w:p w14:paraId="75BF561A" w14:textId="77777777" w:rsidR="004A3FB8" w:rsidRDefault="004A3FB8">
            <w:pPr>
              <w:jc w:val="center"/>
              <w:rPr>
                <w:rFonts w:ascii="Times New Roman" w:eastAsia="楷体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61" w:type="dxa"/>
            <w:vMerge/>
          </w:tcPr>
          <w:p w14:paraId="4857145D" w14:textId="77777777" w:rsidR="004A3FB8" w:rsidRDefault="004A3FB8">
            <w:pPr>
              <w:ind w:rightChars="-9" w:right="-19"/>
              <w:jc w:val="center"/>
              <w:rPr>
                <w:rFonts w:asciiTheme="minorEastAsia" w:hAnsiTheme="minorEastAsia" w:cstheme="minorEastAsia" w:hint="eastAsia"/>
                <w:bCs/>
                <w:color w:val="000000" w:themeColor="text1"/>
                <w:kern w:val="0"/>
                <w:sz w:val="20"/>
                <w:szCs w:val="20"/>
              </w:rPr>
            </w:pPr>
          </w:p>
        </w:tc>
        <w:tc>
          <w:tcPr>
            <w:tcW w:w="1403" w:type="dxa"/>
            <w:vMerge/>
          </w:tcPr>
          <w:p w14:paraId="4FB5036F" w14:textId="77777777" w:rsidR="004A3FB8" w:rsidRDefault="004A3FB8">
            <w:pPr>
              <w:pStyle w:val="2"/>
              <w:ind w:leftChars="0" w:left="0" w:firstLineChars="0" w:firstLine="0"/>
            </w:pPr>
          </w:p>
        </w:tc>
        <w:tc>
          <w:tcPr>
            <w:tcW w:w="6290" w:type="dxa"/>
            <w:shd w:val="clear" w:color="auto" w:fill="auto"/>
            <w:vAlign w:val="center"/>
          </w:tcPr>
          <w:p w14:paraId="6E519662" w14:textId="77777777" w:rsidR="004A3FB8" w:rsidRDefault="00000000">
            <w:pPr>
              <w:widowControl/>
              <w:adjustRightInd w:val="0"/>
              <w:snapToGrid w:val="0"/>
              <w:spacing w:line="288" w:lineRule="auto"/>
              <w:jc w:val="left"/>
              <w:textAlignment w:val="center"/>
              <w:rPr>
                <w:rFonts w:ascii="宋体" w:eastAsia="宋体" w:hAnsi="宋体" w:cs="宋体" w:hint="eastAsia"/>
                <w:color w:val="000000" w:themeColor="text1"/>
                <w:kern w:val="0"/>
                <w:szCs w:val="21"/>
                <w:lang w:bidi="ar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Cs w:val="21"/>
                <w:lang w:bidi="ar"/>
              </w:rPr>
              <w:t>九、含：电源线、信号线、插座等及所需用的各类辅材。</w:t>
            </w:r>
          </w:p>
        </w:tc>
        <w:tc>
          <w:tcPr>
            <w:tcW w:w="955" w:type="dxa"/>
            <w:vMerge/>
          </w:tcPr>
          <w:p w14:paraId="4B031E5E" w14:textId="77777777" w:rsidR="004A3FB8" w:rsidRDefault="004A3FB8">
            <w:pPr>
              <w:ind w:rightChars="-9" w:right="-19"/>
              <w:jc w:val="center"/>
              <w:rPr>
                <w:rFonts w:asciiTheme="minorEastAsia" w:hAnsiTheme="minorEastAsia" w:cstheme="minorEastAsia" w:hint="eastAsia"/>
                <w:bCs/>
                <w:color w:val="000000" w:themeColor="text1"/>
                <w:kern w:val="0"/>
                <w:sz w:val="20"/>
                <w:szCs w:val="20"/>
              </w:rPr>
            </w:pPr>
          </w:p>
        </w:tc>
        <w:tc>
          <w:tcPr>
            <w:tcW w:w="1175" w:type="dxa"/>
            <w:vMerge/>
          </w:tcPr>
          <w:p w14:paraId="51B0E439" w14:textId="77777777" w:rsidR="004A3FB8" w:rsidRDefault="004A3FB8">
            <w:pPr>
              <w:jc w:val="center"/>
              <w:rPr>
                <w:rFonts w:ascii="Times New Roman" w:eastAsia="楷体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3627" w:type="dxa"/>
            <w:vMerge/>
          </w:tcPr>
          <w:p w14:paraId="0A304404" w14:textId="77777777" w:rsidR="004A3FB8" w:rsidRDefault="004A3FB8">
            <w:pPr>
              <w:pStyle w:val="2"/>
              <w:spacing w:after="0"/>
              <w:ind w:leftChars="0" w:left="0" w:firstLineChars="0" w:firstLine="0"/>
              <w:jc w:val="left"/>
            </w:pPr>
          </w:p>
        </w:tc>
      </w:tr>
      <w:tr w:rsidR="004A3FB8" w14:paraId="5259EF14" w14:textId="77777777">
        <w:trPr>
          <w:trHeight w:val="181"/>
        </w:trPr>
        <w:tc>
          <w:tcPr>
            <w:tcW w:w="15152" w:type="dxa"/>
            <w:gridSpan w:val="7"/>
            <w:shd w:val="clear" w:color="auto" w:fill="auto"/>
          </w:tcPr>
          <w:p w14:paraId="43F99811" w14:textId="77777777" w:rsidR="004A3FB8" w:rsidRDefault="00000000">
            <w:pPr>
              <w:widowControl/>
              <w:adjustRightInd w:val="0"/>
              <w:snapToGrid w:val="0"/>
              <w:spacing w:line="288" w:lineRule="auto"/>
              <w:jc w:val="left"/>
              <w:textAlignment w:val="center"/>
              <w:rPr>
                <w:rFonts w:ascii="宋体" w:eastAsia="宋体" w:hAnsi="宋体" w:cs="宋体" w:hint="eastAsia"/>
                <w:color w:val="000000" w:themeColor="text1"/>
                <w:kern w:val="0"/>
                <w:szCs w:val="21"/>
                <w:lang w:bidi="ar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Cs w:val="21"/>
                <w:lang w:bidi="ar"/>
              </w:rPr>
              <w:lastRenderedPageBreak/>
              <w:t>1、</w:t>
            </w:r>
            <w:r>
              <w:rPr>
                <w:rFonts w:ascii="宋体" w:eastAsia="宋体" w:hAnsi="宋体" w:cs="宋体" w:hint="eastAsia"/>
                <w:b/>
                <w:bCs/>
                <w:color w:val="000000" w:themeColor="text1"/>
                <w:kern w:val="0"/>
                <w:szCs w:val="21"/>
                <w:lang w:bidi="ar"/>
              </w:rPr>
              <w:t>本项目为交钥匙工程，</w:t>
            </w:r>
            <w:r>
              <w:rPr>
                <w:rFonts w:ascii="宋体" w:eastAsia="宋体" w:hAnsi="宋体" w:cs="宋体" w:hint="eastAsia"/>
                <w:color w:val="000000" w:themeColor="text1"/>
                <w:kern w:val="0"/>
                <w:szCs w:val="21"/>
                <w:lang w:bidi="ar"/>
              </w:rPr>
              <w:t>需包含：空调设备及设备运输、吊装就位及安装所需的铜管、保温、冷凝水排水支管及外墙主管、氟利昂、电源线及套管、信号线、内机不锈钢支架、外机支架或基础、百叶罩等所有设备材料的供应及安装调试运行。</w:t>
            </w:r>
          </w:p>
          <w:p w14:paraId="594BA582" w14:textId="77777777" w:rsidR="004A3FB8" w:rsidRDefault="00000000">
            <w:pPr>
              <w:widowControl/>
              <w:adjustRightInd w:val="0"/>
              <w:snapToGrid w:val="0"/>
              <w:spacing w:line="288" w:lineRule="auto"/>
              <w:jc w:val="left"/>
              <w:textAlignment w:val="center"/>
              <w:rPr>
                <w:rFonts w:ascii="宋体" w:eastAsia="宋体" w:hAnsi="宋体" w:cs="宋体" w:hint="eastAsia"/>
                <w:color w:val="000000" w:themeColor="text1"/>
                <w:kern w:val="0"/>
                <w:szCs w:val="21"/>
                <w:lang w:bidi="ar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Cs w:val="21"/>
                <w:lang w:bidi="ar"/>
              </w:rPr>
              <w:t>2、投标人响应前应充分勘查现场，充分了解采购人现有环境和需求，给出完整解决方案，包括设备选型、配置、部署、安装等环节，以做出准确报价。因现场勘查不充分导致的报价缺失由投标人自行承担，采购人不再另行支付费用。现场勘查所产生的一切风险由投标人自行承担。</w:t>
            </w:r>
          </w:p>
          <w:p w14:paraId="46194431" w14:textId="77777777" w:rsidR="004A3FB8" w:rsidRDefault="00000000">
            <w:pPr>
              <w:widowControl/>
              <w:adjustRightInd w:val="0"/>
              <w:snapToGrid w:val="0"/>
              <w:spacing w:line="288" w:lineRule="auto"/>
              <w:jc w:val="left"/>
              <w:textAlignment w:val="center"/>
              <w:rPr>
                <w:rFonts w:ascii="宋体" w:eastAsia="宋体" w:hAnsi="宋体" w:cs="宋体" w:hint="eastAsia"/>
                <w:color w:val="000000" w:themeColor="text1"/>
                <w:kern w:val="0"/>
                <w:szCs w:val="21"/>
                <w:lang w:bidi="ar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Cs w:val="21"/>
                <w:lang w:bidi="ar"/>
              </w:rPr>
              <w:t xml:space="preserve">踏勘联系人：叶老师 </w:t>
            </w:r>
            <w:r>
              <w:rPr>
                <w:rFonts w:ascii="宋体" w:eastAsia="宋体" w:hAnsi="宋体" w:cs="Times New Roman" w:hint="eastAsia"/>
                <w:szCs w:val="21"/>
              </w:rPr>
              <w:t>0572-5661423/15384040596</w:t>
            </w:r>
          </w:p>
        </w:tc>
      </w:tr>
    </w:tbl>
    <w:p w14:paraId="5F35C5F4" w14:textId="77777777" w:rsidR="004A3FB8" w:rsidRDefault="004A3FB8">
      <w:pPr>
        <w:widowControl/>
        <w:ind w:firstLine="420"/>
        <w:jc w:val="left"/>
        <w:rPr>
          <w:rFonts w:ascii="宋体" w:eastAsia="宋体" w:hAnsi="宋体" w:cs="宋体" w:hint="eastAsia"/>
          <w:b/>
          <w:bCs/>
          <w:color w:val="000000"/>
          <w:kern w:val="0"/>
          <w:sz w:val="20"/>
          <w:szCs w:val="20"/>
          <w:lang w:bidi="ar"/>
        </w:rPr>
      </w:pPr>
    </w:p>
    <w:p w14:paraId="2CF80CDD" w14:textId="77777777" w:rsidR="004A3FB8" w:rsidRDefault="004A3FB8">
      <w:pPr>
        <w:rPr>
          <w:rFonts w:ascii="宋体" w:hAnsi="宋体" w:hint="eastAsia"/>
          <w:b/>
          <w:sz w:val="24"/>
          <w:szCs w:val="24"/>
        </w:rPr>
      </w:pPr>
    </w:p>
    <w:p w14:paraId="4312515A" w14:textId="77777777" w:rsidR="004A3FB8" w:rsidRDefault="00000000">
      <w:pPr>
        <w:rPr>
          <w:rFonts w:ascii="宋体" w:hAnsi="宋体" w:hint="eastAsia"/>
          <w:b/>
          <w:sz w:val="24"/>
          <w:szCs w:val="24"/>
        </w:rPr>
      </w:pPr>
      <w:r>
        <w:rPr>
          <w:rFonts w:ascii="宋体" w:hAnsi="宋体" w:hint="eastAsia"/>
          <w:b/>
          <w:sz w:val="24"/>
          <w:szCs w:val="24"/>
        </w:rPr>
        <w:t>三、资信及商务要求</w:t>
      </w:r>
    </w:p>
    <w:tbl>
      <w:tblPr>
        <w:tblW w:w="1389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40"/>
        <w:gridCol w:w="12452"/>
      </w:tblGrid>
      <w:tr w:rsidR="004A3FB8" w14:paraId="539A48B9" w14:textId="77777777">
        <w:trPr>
          <w:trHeight w:val="719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C7C615" w14:textId="77777777" w:rsidR="004A3FB8" w:rsidRDefault="00000000">
            <w:pPr>
              <w:widowControl/>
              <w:spacing w:line="360" w:lineRule="auto"/>
              <w:rPr>
                <w:rFonts w:ascii="宋体" w:hAnsi="宋体" w:cs="Calibri" w:hint="eastAsia"/>
                <w:color w:val="000000"/>
                <w:kern w:val="0"/>
                <w:szCs w:val="21"/>
              </w:rPr>
            </w:pPr>
            <w:r>
              <w:rPr>
                <w:rFonts w:ascii="宋体" w:hAnsi="宋体" w:cs="Calibri" w:hint="eastAsia"/>
                <w:color w:val="000000"/>
                <w:kern w:val="0"/>
                <w:szCs w:val="21"/>
              </w:rPr>
              <w:t>交货时间及地点</w:t>
            </w:r>
          </w:p>
        </w:tc>
        <w:tc>
          <w:tcPr>
            <w:tcW w:w="12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06EC0A" w14:textId="77777777" w:rsidR="004A3FB8" w:rsidRDefault="00000000">
            <w:pPr>
              <w:ind w:firstLineChars="200" w:firstLine="420"/>
              <w:rPr>
                <w:rFonts w:asciiTheme="minorEastAsia" w:hAnsiTheme="minorEastAsia" w:cs="Calibri" w:hint="eastAsia"/>
                <w:color w:val="000000"/>
                <w:kern w:val="0"/>
                <w:szCs w:val="21"/>
              </w:rPr>
            </w:pPr>
            <w:r>
              <w:rPr>
                <w:rFonts w:asciiTheme="minorEastAsia" w:hAnsiTheme="minorEastAsia" w:cs="Calibri" w:hint="eastAsia"/>
                <w:color w:val="000000"/>
                <w:kern w:val="0"/>
                <w:szCs w:val="21"/>
              </w:rPr>
              <w:t>投标人应保证所提供货物是2024年5月1日以后生产的原厂原包装全新合格产品，并完全符合需求所示的质量、规格和性能的要求，应准确无误地标明设备型号、序列号、规格、制造厂及生产或出厂日期。不接受组装及翻新使用过的产品。</w:t>
            </w:r>
            <w:r>
              <w:rPr>
                <w:rFonts w:ascii="宋体" w:hAnsi="宋体" w:cs="Calibri" w:hint="eastAsia"/>
                <w:kern w:val="0"/>
                <w:szCs w:val="21"/>
              </w:rPr>
              <w:t>中标单位负责在</w:t>
            </w:r>
            <w:r>
              <w:rPr>
                <w:rFonts w:ascii="宋体" w:hAnsi="宋体" w:cs="Calibri" w:hint="eastAsia"/>
                <w:b/>
                <w:bCs/>
                <w:kern w:val="0"/>
                <w:szCs w:val="21"/>
              </w:rPr>
              <w:t>合同签订</w:t>
            </w:r>
            <w:r>
              <w:rPr>
                <w:rFonts w:hint="eastAsia"/>
                <w:b/>
                <w:bCs/>
                <w:szCs w:val="21"/>
              </w:rPr>
              <w:t>后</w:t>
            </w:r>
            <w:r>
              <w:rPr>
                <w:rFonts w:hint="eastAsia"/>
                <w:b/>
                <w:bCs/>
                <w:szCs w:val="21"/>
              </w:rPr>
              <w:t>3</w:t>
            </w:r>
            <w:r>
              <w:rPr>
                <w:rFonts w:hint="eastAsia"/>
                <w:b/>
                <w:bCs/>
                <w:szCs w:val="21"/>
              </w:rPr>
              <w:t>日</w:t>
            </w:r>
            <w:r>
              <w:rPr>
                <w:rFonts w:hint="eastAsia"/>
                <w:szCs w:val="21"/>
              </w:rPr>
              <w:t>内完成备货、具备送货条件，</w:t>
            </w:r>
            <w:r>
              <w:rPr>
                <w:rFonts w:hint="eastAsia"/>
                <w:b/>
                <w:bCs/>
                <w:szCs w:val="21"/>
              </w:rPr>
              <w:t>在接到校方送货通知后</w:t>
            </w:r>
            <w:r>
              <w:rPr>
                <w:rFonts w:hint="eastAsia"/>
                <w:b/>
                <w:bCs/>
                <w:szCs w:val="21"/>
              </w:rPr>
              <w:t>1</w:t>
            </w:r>
            <w:r>
              <w:rPr>
                <w:rFonts w:hint="eastAsia"/>
                <w:b/>
                <w:bCs/>
                <w:szCs w:val="21"/>
              </w:rPr>
              <w:t>日内</w:t>
            </w:r>
            <w:r>
              <w:rPr>
                <w:rFonts w:hint="eastAsia"/>
                <w:szCs w:val="21"/>
              </w:rPr>
              <w:t>将报价产品免费运输至用户在浙江科技大学安吉校区指定地点，交货前不得拆封，并根据用户时间要求免费上门安装、调试、试运行。</w:t>
            </w:r>
          </w:p>
        </w:tc>
      </w:tr>
      <w:tr w:rsidR="004A3FB8" w14:paraId="33E04D66" w14:textId="77777777">
        <w:trPr>
          <w:trHeight w:val="719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E4BC3E" w14:textId="77777777" w:rsidR="004A3FB8" w:rsidRDefault="00000000">
            <w:pPr>
              <w:widowControl/>
              <w:spacing w:line="360" w:lineRule="auto"/>
              <w:rPr>
                <w:rFonts w:ascii="宋体" w:hAnsi="宋体" w:cs="Calibri" w:hint="eastAsia"/>
                <w:color w:val="000000"/>
                <w:kern w:val="0"/>
                <w:szCs w:val="21"/>
              </w:rPr>
            </w:pPr>
            <w:r>
              <w:rPr>
                <w:rFonts w:ascii="宋体" w:hAnsi="宋体" w:cs="Calibri" w:hint="eastAsia"/>
                <w:color w:val="000000"/>
                <w:kern w:val="0"/>
                <w:szCs w:val="21"/>
              </w:rPr>
              <w:t>质保期和售后服务保障要求</w:t>
            </w:r>
          </w:p>
        </w:tc>
        <w:tc>
          <w:tcPr>
            <w:tcW w:w="12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168AF6" w14:textId="77777777" w:rsidR="004A3FB8" w:rsidRDefault="00000000">
            <w:pPr>
              <w:ind w:firstLineChars="200" w:firstLine="420"/>
              <w:rPr>
                <w:rFonts w:asciiTheme="minorEastAsia" w:hAnsiTheme="minorEastAsia" w:cs="Calibri" w:hint="eastAsia"/>
                <w:kern w:val="0"/>
                <w:szCs w:val="21"/>
              </w:rPr>
            </w:pPr>
            <w:r>
              <w:rPr>
                <w:rFonts w:hint="eastAsia"/>
                <w:szCs w:val="21"/>
              </w:rPr>
              <w:t>所有空调设备整机厂商免费质保六年</w:t>
            </w:r>
            <w:r>
              <w:rPr>
                <w:rFonts w:asciiTheme="minorEastAsia" w:hAnsiTheme="minorEastAsia" w:cs="Calibri" w:hint="eastAsia"/>
                <w:kern w:val="0"/>
                <w:szCs w:val="21"/>
              </w:rPr>
              <w:t>，</w:t>
            </w:r>
            <w:r>
              <w:rPr>
                <w:rFonts w:ascii="宋体" w:eastAsia="宋体" w:hAnsi="宋体" w:cs="宋体" w:hint="eastAsia"/>
                <w:szCs w:val="21"/>
              </w:rPr>
              <w:t>质保期从验收合格之日开始计算</w:t>
            </w:r>
            <w:r>
              <w:rPr>
                <w:rFonts w:asciiTheme="minorEastAsia" w:hAnsiTheme="minorEastAsia" w:cs="Calibri" w:hint="eastAsia"/>
                <w:kern w:val="0"/>
                <w:szCs w:val="21"/>
              </w:rPr>
              <w:t>。</w:t>
            </w:r>
            <w:r>
              <w:rPr>
                <w:rFonts w:asciiTheme="minorEastAsia" w:hAnsiTheme="minorEastAsia" w:cs="Calibri"/>
                <w:kern w:val="0"/>
                <w:szCs w:val="21"/>
              </w:rPr>
              <w:t>在质保期内免费维修，维护</w:t>
            </w:r>
            <w:r>
              <w:rPr>
                <w:rFonts w:asciiTheme="minorEastAsia" w:hAnsiTheme="minorEastAsia" w:cs="Calibri" w:hint="eastAsia"/>
                <w:kern w:val="0"/>
                <w:szCs w:val="21"/>
              </w:rPr>
              <w:t>，</w:t>
            </w:r>
            <w:r>
              <w:rPr>
                <w:rFonts w:asciiTheme="minorEastAsia" w:hAnsiTheme="minorEastAsia" w:cs="Calibri"/>
                <w:kern w:val="0"/>
                <w:szCs w:val="21"/>
              </w:rPr>
              <w:t>免费提供备品备件</w:t>
            </w:r>
            <w:r>
              <w:rPr>
                <w:rFonts w:asciiTheme="minorEastAsia" w:hAnsiTheme="minorEastAsia" w:cs="Calibri" w:hint="eastAsia"/>
                <w:kern w:val="0"/>
                <w:szCs w:val="21"/>
              </w:rPr>
              <w:t>；质保</w:t>
            </w:r>
            <w:r>
              <w:rPr>
                <w:rFonts w:asciiTheme="minorEastAsia" w:hAnsiTheme="minorEastAsia" w:cs="Calibri"/>
                <w:kern w:val="0"/>
                <w:szCs w:val="21"/>
              </w:rPr>
              <w:t>期外发生的损坏，负责设备的终身维修，修理和换件应按成本费收取，不再收取其它费用。</w:t>
            </w:r>
          </w:p>
          <w:p w14:paraId="75DDE38B" w14:textId="77777777" w:rsidR="004A3FB8" w:rsidRDefault="00000000">
            <w:pPr>
              <w:adjustRightInd w:val="0"/>
              <w:snapToGrid w:val="0"/>
              <w:spacing w:line="288" w:lineRule="auto"/>
              <w:ind w:firstLineChars="200" w:firstLine="420"/>
              <w:rPr>
                <w:rFonts w:asciiTheme="minorEastAsia" w:hAnsiTheme="minorEastAsia" w:cs="Calibri" w:hint="eastAsia"/>
                <w:color w:val="000000"/>
                <w:kern w:val="0"/>
                <w:szCs w:val="21"/>
              </w:rPr>
            </w:pPr>
            <w:r>
              <w:rPr>
                <w:rFonts w:asciiTheme="minorEastAsia" w:hAnsiTheme="minorEastAsia" w:cs="Calibri" w:hint="eastAsia"/>
                <w:color w:val="000000"/>
                <w:kern w:val="0"/>
                <w:szCs w:val="21"/>
              </w:rPr>
              <w:t>售后承诺:终身提供7×24小时在线服务，收到故障通知后2小时内响应并</w:t>
            </w:r>
            <w:r>
              <w:rPr>
                <w:rFonts w:asciiTheme="minorEastAsia" w:hAnsiTheme="minorEastAsia" w:cs="Calibri"/>
                <w:color w:val="000000"/>
                <w:kern w:val="0"/>
                <w:szCs w:val="21"/>
              </w:rPr>
              <w:t>修复</w:t>
            </w:r>
            <w:r>
              <w:rPr>
                <w:rFonts w:asciiTheme="minorEastAsia" w:hAnsiTheme="minorEastAsia" w:cs="Calibri" w:hint="eastAsia"/>
                <w:color w:val="000000"/>
                <w:kern w:val="0"/>
                <w:szCs w:val="21"/>
              </w:rPr>
              <w:t>一般故障、8小时内修复重大故障，若不能修复的，在3天内解决或提供备品备件。</w:t>
            </w:r>
            <w:r>
              <w:rPr>
                <w:rFonts w:ascii="宋体" w:eastAsia="宋体" w:hAnsi="宋体" w:cs="宋体" w:hint="eastAsia"/>
                <w:szCs w:val="21"/>
              </w:rPr>
              <w:t>质保期内：如发生故障且48小时内无法修复的情况每发生一次，其质保期相应延长90天，因货物本身缺陷造成各种故障应由供应商免费予以更换，相应的费用由中标人承担，并赔偿采购人因故障而停止使用期间的损失，无须采购人另行举证。</w:t>
            </w:r>
            <w:r>
              <w:rPr>
                <w:rFonts w:asciiTheme="minorEastAsia" w:hAnsiTheme="minorEastAsia" w:cs="Calibri" w:hint="eastAsia"/>
                <w:color w:val="000000"/>
                <w:kern w:val="0"/>
                <w:szCs w:val="21"/>
              </w:rPr>
              <w:t>在每次保修结束后的8小时内送交用户一份最终维修报告，标明用户的报修时间、维修工程师到场时间、故障原因、采取的维修措施及系统恢复时间。</w:t>
            </w:r>
          </w:p>
          <w:p w14:paraId="5C6F4614" w14:textId="77777777" w:rsidR="004A3FB8" w:rsidRDefault="00000000">
            <w:pPr>
              <w:ind w:firstLineChars="200" w:firstLine="420"/>
              <w:rPr>
                <w:rFonts w:asciiTheme="minorEastAsia" w:hAnsiTheme="minorEastAsia" w:cs="Calibri" w:hint="eastAsia"/>
                <w:color w:val="000000"/>
                <w:kern w:val="0"/>
                <w:szCs w:val="21"/>
              </w:rPr>
            </w:pPr>
            <w:r>
              <w:rPr>
                <w:rFonts w:asciiTheme="minorEastAsia" w:hAnsiTheme="minorEastAsia" w:cs="Calibri" w:hint="eastAsia"/>
                <w:color w:val="000000"/>
                <w:kern w:val="0"/>
                <w:szCs w:val="21"/>
              </w:rPr>
              <w:t>公司维修机构拥有具有一定技术力量的维修工程技术人员，在</w:t>
            </w:r>
            <w:proofErr w:type="gramStart"/>
            <w:r>
              <w:rPr>
                <w:rFonts w:asciiTheme="minorEastAsia" w:hAnsiTheme="minorEastAsia" w:cs="Calibri" w:hint="eastAsia"/>
                <w:color w:val="000000"/>
                <w:kern w:val="0"/>
                <w:szCs w:val="21"/>
              </w:rPr>
              <w:t>本地具有</w:t>
            </w:r>
            <w:proofErr w:type="gramEnd"/>
            <w:r>
              <w:rPr>
                <w:rFonts w:asciiTheme="minorEastAsia" w:hAnsiTheme="minorEastAsia" w:cs="Calibri" w:hint="eastAsia"/>
                <w:color w:val="000000"/>
                <w:kern w:val="0"/>
                <w:szCs w:val="21"/>
              </w:rPr>
              <w:t>技术支持能力，有本地化的技术服务团队。并备有足够零备件，以满足维修需要。</w:t>
            </w:r>
          </w:p>
        </w:tc>
      </w:tr>
      <w:tr w:rsidR="004A3FB8" w14:paraId="0567082A" w14:textId="77777777"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061D9E" w14:textId="77777777" w:rsidR="004A3FB8" w:rsidRDefault="00000000">
            <w:pPr>
              <w:widowControl/>
              <w:spacing w:line="360" w:lineRule="auto"/>
              <w:rPr>
                <w:rFonts w:ascii="宋体" w:hAnsi="宋体" w:cs="Calibri" w:hint="eastAsia"/>
                <w:color w:val="000000"/>
                <w:kern w:val="0"/>
                <w:szCs w:val="21"/>
              </w:rPr>
            </w:pPr>
            <w:r>
              <w:rPr>
                <w:rFonts w:ascii="宋体" w:hAnsi="宋体" w:cs="Calibri" w:hint="eastAsia"/>
                <w:color w:val="000000"/>
                <w:kern w:val="0"/>
                <w:szCs w:val="21"/>
              </w:rPr>
              <w:t>备品备件及耗材等要求</w:t>
            </w:r>
          </w:p>
        </w:tc>
        <w:tc>
          <w:tcPr>
            <w:tcW w:w="12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AB0EE3" w14:textId="77777777" w:rsidR="004A3FB8" w:rsidRDefault="00000000">
            <w:pPr>
              <w:widowControl/>
              <w:spacing w:line="360" w:lineRule="auto"/>
              <w:rPr>
                <w:rFonts w:ascii="宋体" w:hAnsi="宋体" w:cs="Calibri" w:hint="eastAsia"/>
                <w:color w:val="000000"/>
                <w:kern w:val="0"/>
                <w:szCs w:val="21"/>
              </w:rPr>
            </w:pPr>
            <w:r>
              <w:rPr>
                <w:rFonts w:ascii="宋体" w:hAnsi="宋体" w:cs="Calibri" w:hint="eastAsia"/>
                <w:color w:val="000000"/>
                <w:kern w:val="0"/>
                <w:szCs w:val="21"/>
              </w:rPr>
              <w:t>投标时标明常用备品备件及耗材的投标价。</w:t>
            </w:r>
          </w:p>
        </w:tc>
      </w:tr>
      <w:tr w:rsidR="004A3FB8" w14:paraId="4B3419E7" w14:textId="77777777">
        <w:trPr>
          <w:trHeight w:val="375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B0E3BC" w14:textId="77777777" w:rsidR="004A3FB8" w:rsidRDefault="00000000">
            <w:pPr>
              <w:widowControl/>
              <w:spacing w:line="360" w:lineRule="auto"/>
              <w:rPr>
                <w:rFonts w:ascii="宋体" w:hAnsi="宋体" w:cs="Calibri" w:hint="eastAsia"/>
                <w:color w:val="000000"/>
                <w:kern w:val="0"/>
                <w:szCs w:val="21"/>
              </w:rPr>
            </w:pPr>
            <w:r>
              <w:rPr>
                <w:rFonts w:ascii="宋体" w:hAnsi="宋体" w:cs="Calibri" w:hint="eastAsia"/>
                <w:color w:val="000000"/>
                <w:kern w:val="0"/>
                <w:szCs w:val="21"/>
              </w:rPr>
              <w:t>实施要求</w:t>
            </w:r>
          </w:p>
        </w:tc>
        <w:tc>
          <w:tcPr>
            <w:tcW w:w="12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1D9125" w14:textId="77777777" w:rsidR="004A3FB8" w:rsidRDefault="00000000">
            <w:pPr>
              <w:numPr>
                <w:ilvl w:val="0"/>
                <w:numId w:val="2"/>
              </w:num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供货安装产生的一切费用应包含在中标价格中，不得另行收费。供货范围包括：室外机和室内机、控制器各种配置件包括内机不锈钢支架、外机支架或基础、百叶罩、隔震垫、</w:t>
            </w:r>
            <w:proofErr w:type="gramStart"/>
            <w:r>
              <w:rPr>
                <w:rFonts w:hint="eastAsia"/>
                <w:b/>
                <w:bCs/>
              </w:rPr>
              <w:t>冷媒管含加长</w:t>
            </w:r>
            <w:proofErr w:type="gramEnd"/>
            <w:r>
              <w:rPr>
                <w:rFonts w:hint="eastAsia"/>
                <w:b/>
                <w:bCs/>
              </w:rPr>
              <w:t>、固定材料、保温和包敷材料、通讯线路、强电接线加长、过滤器、润滑剂、制冷剂、墙体打孔、包装运输、安装调试、人员培训等。包括系统全套设备和所有系统及机组内部、外部出水接管和接线。即提供的机组安装就位后，只须通电，便可进行调试和正式运转和使用。</w:t>
            </w:r>
          </w:p>
          <w:p w14:paraId="4E55F6DB" w14:textId="77777777" w:rsidR="004A3FB8" w:rsidRDefault="00000000">
            <w:pPr>
              <w:numPr>
                <w:ilvl w:val="0"/>
                <w:numId w:val="2"/>
              </w:num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空调</w:t>
            </w:r>
            <w:proofErr w:type="gramStart"/>
            <w:r>
              <w:rPr>
                <w:rFonts w:hint="eastAsia"/>
                <w:b/>
                <w:bCs/>
              </w:rPr>
              <w:t>内外机</w:t>
            </w:r>
            <w:proofErr w:type="gramEnd"/>
            <w:r>
              <w:rPr>
                <w:rFonts w:hint="eastAsia"/>
                <w:b/>
                <w:bCs/>
              </w:rPr>
              <w:t>位置可以由投标</w:t>
            </w:r>
            <w:proofErr w:type="gramStart"/>
            <w:r>
              <w:rPr>
                <w:rFonts w:hint="eastAsia"/>
                <w:b/>
                <w:bCs/>
              </w:rPr>
              <w:t>方现场</w:t>
            </w:r>
            <w:proofErr w:type="gramEnd"/>
            <w:r>
              <w:rPr>
                <w:rFonts w:hint="eastAsia"/>
                <w:b/>
                <w:bCs/>
              </w:rPr>
              <w:t>踏勘，根据图纸和现场实际兼顾美观、实用、安全牢固等要求，并征得招标方同意后确定实施。</w:t>
            </w:r>
          </w:p>
          <w:p w14:paraId="52EC1529" w14:textId="77777777" w:rsidR="004A3FB8" w:rsidRDefault="00000000">
            <w:pPr>
              <w:pStyle w:val="2"/>
              <w:spacing w:after="0"/>
              <w:ind w:leftChars="0" w:left="0" w:firstLineChars="0" w:firstLine="0"/>
            </w:pPr>
            <w:r>
              <w:rPr>
                <w:rFonts w:hint="eastAsia"/>
                <w:b/>
                <w:bCs/>
              </w:rPr>
              <w:lastRenderedPageBreak/>
              <w:t>3.</w:t>
            </w:r>
            <w:r>
              <w:rPr>
                <w:rFonts w:hint="eastAsia"/>
                <w:b/>
                <w:bCs/>
              </w:rPr>
              <w:t>教室电源位置已固定，如距离空调安装位置较远则需要加长各类管线，内接电线预留不少于</w:t>
            </w:r>
            <w:r>
              <w:rPr>
                <w:rFonts w:hint="eastAsia"/>
                <w:b/>
                <w:bCs/>
              </w:rPr>
              <w:t>3</w:t>
            </w:r>
            <w:r>
              <w:rPr>
                <w:rFonts w:hint="eastAsia"/>
                <w:b/>
                <w:bCs/>
              </w:rPr>
              <w:t>米，费用已包含在中标价格中，不得另行收费。如有需要请在报价前进行现场踏勘。</w:t>
            </w:r>
          </w:p>
          <w:p w14:paraId="45F4AB6C" w14:textId="77777777" w:rsidR="004A3FB8" w:rsidRDefault="00000000">
            <w:r>
              <w:rPr>
                <w:rFonts w:hint="eastAsia"/>
              </w:rPr>
              <w:t>4.</w:t>
            </w:r>
            <w:r>
              <w:rPr>
                <w:rFonts w:hint="eastAsia"/>
              </w:rPr>
              <w:t>项目安装调试完成后，运行没有任何问题后方可进行验收；凭【验收单】明细项验收，没有用户同意不许临时变更。</w:t>
            </w:r>
          </w:p>
          <w:p w14:paraId="56612CCB" w14:textId="77777777" w:rsidR="004A3FB8" w:rsidRDefault="00000000">
            <w:pPr>
              <w:pStyle w:val="2"/>
              <w:spacing w:after="0"/>
              <w:ind w:leftChars="0" w:left="0" w:firstLineChars="0" w:firstLine="0"/>
            </w:pPr>
            <w:r>
              <w:rPr>
                <w:rFonts w:hint="eastAsia"/>
              </w:rPr>
              <w:t>5.</w:t>
            </w:r>
            <w:r>
              <w:rPr>
                <w:rFonts w:hint="eastAsia"/>
              </w:rPr>
              <w:t>验收完成后，项目经理需驻场一周，提供相关的技术指导和培训服务。</w:t>
            </w:r>
          </w:p>
          <w:p w14:paraId="69004A6D" w14:textId="77777777" w:rsidR="004A3FB8" w:rsidRDefault="00000000">
            <w:r>
              <w:rPr>
                <w:rFonts w:hint="eastAsia"/>
                <w:b/>
                <w:sz w:val="24"/>
                <w:szCs w:val="24"/>
              </w:rPr>
              <w:t>▲</w:t>
            </w:r>
            <w:r>
              <w:rPr>
                <w:rFonts w:hint="eastAsia"/>
                <w:b/>
                <w:bCs/>
              </w:rPr>
              <w:t>特别说明：请在确认具备按时按量供货能力后再做报价，商品技术参数、商务条款必须全部满足，不接受负偏离，</w:t>
            </w:r>
            <w:proofErr w:type="gramStart"/>
            <w:r>
              <w:rPr>
                <w:rFonts w:hint="eastAsia"/>
                <w:b/>
                <w:bCs/>
              </w:rPr>
              <w:t>请严格</w:t>
            </w:r>
            <w:proofErr w:type="gramEnd"/>
            <w:r>
              <w:rPr>
                <w:rFonts w:hint="eastAsia"/>
                <w:b/>
                <w:bCs/>
              </w:rPr>
              <w:t>按照需求单报价。否则采购方有权不予确认成交，并就供应商虚报资质乱报价行为向上级财政部门投诉处理，由此造成的所有后果由供应商自行承担。</w:t>
            </w:r>
          </w:p>
        </w:tc>
      </w:tr>
      <w:tr w:rsidR="004A3FB8" w14:paraId="6082800D" w14:textId="77777777">
        <w:trPr>
          <w:trHeight w:val="575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D298BF" w14:textId="77777777" w:rsidR="004A3FB8" w:rsidRDefault="00000000">
            <w:pPr>
              <w:widowControl/>
              <w:spacing w:line="360" w:lineRule="auto"/>
              <w:rPr>
                <w:rFonts w:ascii="宋体" w:hAnsi="宋体" w:cs="Calibri" w:hint="eastAsia"/>
                <w:color w:val="000000"/>
                <w:kern w:val="0"/>
                <w:szCs w:val="21"/>
              </w:rPr>
            </w:pPr>
            <w:r>
              <w:rPr>
                <w:rFonts w:ascii="宋体" w:hAnsi="宋体" w:cs="Calibri" w:hint="eastAsia"/>
                <w:color w:val="000000"/>
                <w:kern w:val="0"/>
                <w:szCs w:val="21"/>
              </w:rPr>
              <w:lastRenderedPageBreak/>
              <w:t>验收要求</w:t>
            </w:r>
          </w:p>
        </w:tc>
        <w:tc>
          <w:tcPr>
            <w:tcW w:w="12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3AAB75" w14:textId="77777777" w:rsidR="004A3FB8" w:rsidRDefault="00000000">
            <w:r>
              <w:rPr>
                <w:rFonts w:hint="eastAsia"/>
              </w:rPr>
              <w:t>时间节点：交货并安装完成后一月内</w:t>
            </w:r>
          </w:p>
          <w:p w14:paraId="0FD079B4" w14:textId="77777777" w:rsidR="004A3FB8" w:rsidRDefault="00000000">
            <w:r>
              <w:rPr>
                <w:rFonts w:hint="eastAsia"/>
              </w:rPr>
              <w:t>实施地点：浙江科技大学安吉校区</w:t>
            </w:r>
          </w:p>
          <w:p w14:paraId="4BD9ABD5" w14:textId="77777777" w:rsidR="004A3FB8" w:rsidRDefault="00000000">
            <w:r>
              <w:rPr>
                <w:rFonts w:hint="eastAsia"/>
              </w:rPr>
              <w:t>业主方工作职责：</w:t>
            </w:r>
            <w:r>
              <w:t>组织相关专家、技术人员进行项目验收</w:t>
            </w:r>
            <w:r>
              <w:rPr>
                <w:rFonts w:hint="eastAsia"/>
              </w:rPr>
              <w:t>。</w:t>
            </w:r>
          </w:p>
          <w:p w14:paraId="78A1E21E" w14:textId="77777777" w:rsidR="004A3FB8" w:rsidRDefault="00000000">
            <w:r>
              <w:rPr>
                <w:rFonts w:hint="eastAsia"/>
              </w:rPr>
              <w:t>中标方工作职责：项目经理根据计划和项目修改情况，和客户沟通确定现场验收的时间、地点、便携式</w:t>
            </w:r>
            <w:r>
              <w:t>计算机</w:t>
            </w:r>
            <w:r>
              <w:rPr>
                <w:rFonts w:hint="eastAsia"/>
              </w:rPr>
              <w:t>和配合人员。现场的一切要素准备好之后，申请验收。</w:t>
            </w:r>
          </w:p>
          <w:p w14:paraId="756C8DA2" w14:textId="77777777" w:rsidR="004A3FB8" w:rsidRDefault="00000000">
            <w:pPr>
              <w:widowControl/>
              <w:shd w:val="clear" w:color="auto" w:fill="FFFFFF"/>
              <w:spacing w:line="300" w:lineRule="atLeast"/>
              <w:jc w:val="left"/>
              <w:rPr>
                <w:rFonts w:ascii="宋体" w:eastAsia="宋体" w:hAnsi="宋体" w:cs="宋体" w:hint="eastAsia"/>
                <w:color w:val="717171"/>
                <w:kern w:val="0"/>
                <w:szCs w:val="21"/>
              </w:rPr>
            </w:pPr>
            <w:r>
              <w:rPr>
                <w:rFonts w:hint="eastAsia"/>
              </w:rPr>
              <w:t>现场测试通过后，</w:t>
            </w:r>
            <w:r>
              <w:t>签署验收报告和产品交接单。</w:t>
            </w:r>
          </w:p>
        </w:tc>
      </w:tr>
      <w:tr w:rsidR="004A3FB8" w14:paraId="2A5BA156" w14:textId="77777777">
        <w:trPr>
          <w:trHeight w:val="416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776AD6" w14:textId="77777777" w:rsidR="004A3FB8" w:rsidRDefault="00000000">
            <w:pPr>
              <w:autoSpaceDE w:val="0"/>
              <w:autoSpaceDN w:val="0"/>
              <w:adjustRightInd w:val="0"/>
              <w:ind w:left="59"/>
              <w:jc w:val="left"/>
              <w:outlineLvl w:val="1"/>
              <w:rPr>
                <w:rFonts w:ascii="宋体" w:eastAsia="宋体" w:hAnsi="宋体" w:cs="宋体" w:hint="eastAsia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</w:rPr>
              <w:t>培训</w:t>
            </w:r>
          </w:p>
        </w:tc>
        <w:tc>
          <w:tcPr>
            <w:tcW w:w="12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4A4DBD" w14:textId="77777777" w:rsidR="004A3FB8" w:rsidRDefault="00000000">
            <w:pPr>
              <w:ind w:firstLineChars="200" w:firstLine="420"/>
              <w:rPr>
                <w:rFonts w:asciiTheme="minorEastAsia" w:hAnsiTheme="minorEastAsia" w:cs="Calibri" w:hint="eastAsia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</w:rPr>
              <w:t>中标单位派遣有经验的工程师对使用人进行使用和维护培训。</w:t>
            </w:r>
            <w:r>
              <w:rPr>
                <w:rFonts w:asciiTheme="minorEastAsia" w:hAnsiTheme="minorEastAsia" w:cs="Calibri" w:hint="eastAsia"/>
                <w:color w:val="000000"/>
                <w:kern w:val="0"/>
                <w:szCs w:val="21"/>
              </w:rPr>
              <w:t>项目完成后，安排工程师对学校相关教师进行一次现场培训，使用户能够掌握设备的使用。</w:t>
            </w:r>
          </w:p>
          <w:p w14:paraId="4E9515C4" w14:textId="77777777" w:rsidR="004A3FB8" w:rsidRDefault="00000000">
            <w:pPr>
              <w:rPr>
                <w:rFonts w:asciiTheme="minorEastAsia" w:hAnsiTheme="minorEastAsia" w:cs="Calibri" w:hint="eastAsia"/>
                <w:color w:val="000000"/>
                <w:kern w:val="0"/>
                <w:szCs w:val="21"/>
              </w:rPr>
            </w:pPr>
            <w:r>
              <w:rPr>
                <w:rFonts w:asciiTheme="minorEastAsia" w:hAnsiTheme="minorEastAsia" w:cs="Calibri" w:hint="eastAsia"/>
                <w:color w:val="000000"/>
                <w:kern w:val="0"/>
                <w:szCs w:val="21"/>
              </w:rPr>
              <w:t>培训地点：浙江科技大学安吉校区教学楼B和C。</w:t>
            </w:r>
          </w:p>
          <w:p w14:paraId="4870CC55" w14:textId="77777777" w:rsidR="004A3FB8" w:rsidRDefault="00000000">
            <w:pPr>
              <w:rPr>
                <w:rFonts w:asciiTheme="minorEastAsia" w:hAnsiTheme="minorEastAsia" w:cs="Calibri" w:hint="eastAsia"/>
                <w:color w:val="000000"/>
                <w:kern w:val="0"/>
                <w:szCs w:val="21"/>
              </w:rPr>
            </w:pPr>
            <w:r>
              <w:rPr>
                <w:rFonts w:asciiTheme="minorEastAsia" w:hAnsiTheme="minorEastAsia" w:cs="Calibri" w:hint="eastAsia"/>
                <w:color w:val="000000"/>
                <w:kern w:val="0"/>
                <w:szCs w:val="21"/>
              </w:rPr>
              <w:t>培训时间：时间安排在项目验收后10个工作日以内或用户指定的其他时间。</w:t>
            </w:r>
          </w:p>
        </w:tc>
      </w:tr>
      <w:tr w:rsidR="004A3FB8" w14:paraId="6D67E869" w14:textId="77777777" w:rsidTr="00814D7D">
        <w:trPr>
          <w:trHeight w:val="745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492C86" w14:textId="77777777" w:rsidR="004A3FB8" w:rsidRDefault="00000000">
            <w:pPr>
              <w:autoSpaceDE w:val="0"/>
              <w:autoSpaceDN w:val="0"/>
              <w:adjustRightInd w:val="0"/>
              <w:ind w:left="59"/>
              <w:jc w:val="left"/>
              <w:outlineLvl w:val="1"/>
              <w:rPr>
                <w:rFonts w:asciiTheme="minorEastAsia" w:hAnsiTheme="minorEastAsia" w:cs="宋体" w:hint="eastAsia"/>
                <w:kern w:val="0"/>
                <w:szCs w:val="21"/>
              </w:rPr>
            </w:pPr>
            <w:r>
              <w:rPr>
                <w:rFonts w:asciiTheme="minorEastAsia" w:hAnsiTheme="minorEastAsia" w:hint="eastAsia"/>
                <w:szCs w:val="21"/>
              </w:rPr>
              <w:t>付款条件</w:t>
            </w:r>
          </w:p>
        </w:tc>
        <w:tc>
          <w:tcPr>
            <w:tcW w:w="12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B8FCB5" w14:textId="77777777" w:rsidR="00CA6472" w:rsidRPr="00CB6DA2" w:rsidRDefault="00CA6472" w:rsidP="00CA6472">
            <w:pPr>
              <w:adjustRightInd w:val="0"/>
              <w:snapToGrid w:val="0"/>
              <w:spacing w:line="288" w:lineRule="auto"/>
              <w:rPr>
                <w:rFonts w:ascii="宋体" w:eastAsia="宋体" w:hAnsi="宋体" w:cs="宋体" w:hint="eastAsia"/>
                <w:spacing w:val="-6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spacing w:val="-6"/>
                <w:kern w:val="0"/>
                <w:szCs w:val="21"/>
              </w:rPr>
              <w:t>1.</w:t>
            </w:r>
            <w:r w:rsidRPr="00CB6DA2">
              <w:rPr>
                <w:rFonts w:ascii="宋体" w:eastAsia="宋体" w:hAnsi="宋体" w:cs="宋体" w:hint="eastAsia"/>
                <w:spacing w:val="-6"/>
                <w:kern w:val="0"/>
                <w:szCs w:val="21"/>
              </w:rPr>
              <w:t>履约保证金</w:t>
            </w:r>
            <w:r>
              <w:rPr>
                <w:rFonts w:ascii="宋体" w:eastAsia="宋体" w:hAnsi="宋体" w:cs="宋体" w:hint="eastAsia"/>
                <w:spacing w:val="-6"/>
                <w:kern w:val="0"/>
                <w:szCs w:val="21"/>
              </w:rPr>
              <w:t>：</w:t>
            </w:r>
          </w:p>
          <w:p w14:paraId="77C3A6EF" w14:textId="77777777" w:rsidR="00CA6472" w:rsidRPr="00CB6DA2" w:rsidRDefault="00CA6472" w:rsidP="00CA6472">
            <w:pPr>
              <w:pStyle w:val="af4"/>
              <w:adjustRightInd w:val="0"/>
              <w:snapToGrid w:val="0"/>
              <w:spacing w:line="288" w:lineRule="auto"/>
              <w:ind w:left="360" w:firstLineChars="0" w:firstLine="0"/>
              <w:rPr>
                <w:rFonts w:ascii="宋体" w:eastAsia="宋体" w:hAnsi="宋体" w:cs="宋体" w:hint="eastAsia"/>
                <w:spacing w:val="-6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spacing w:val="-6"/>
                <w:kern w:val="0"/>
                <w:szCs w:val="21"/>
              </w:rPr>
              <w:t>1.1</w:t>
            </w:r>
            <w:r w:rsidRPr="00CB6DA2">
              <w:rPr>
                <w:rFonts w:ascii="宋体" w:eastAsia="宋体" w:hAnsi="宋体" w:cs="宋体" w:hint="eastAsia"/>
                <w:spacing w:val="-6"/>
                <w:kern w:val="0"/>
                <w:szCs w:val="21"/>
              </w:rPr>
              <w:t>合同签订后一周内，中标人向采购人提交合同总价</w:t>
            </w:r>
            <w:r w:rsidRPr="00CB6DA2">
              <w:rPr>
                <w:rFonts w:ascii="宋体" w:eastAsia="宋体" w:hAnsi="宋体" w:cs="宋体"/>
                <w:spacing w:val="-6"/>
                <w:kern w:val="0"/>
                <w:szCs w:val="21"/>
              </w:rPr>
              <w:t>1</w:t>
            </w:r>
            <w:r w:rsidRPr="00CB6DA2">
              <w:rPr>
                <w:rFonts w:ascii="宋体" w:eastAsia="宋体" w:hAnsi="宋体" w:cs="宋体" w:hint="eastAsia"/>
                <w:spacing w:val="-6"/>
                <w:kern w:val="0"/>
                <w:szCs w:val="21"/>
              </w:rPr>
              <w:t>%的履约保证金，履约保证金在合同履约期间无违约情形的，项目验收结束后，于一周内退还（不计息）；</w:t>
            </w:r>
          </w:p>
          <w:p w14:paraId="27E81058" w14:textId="77777777" w:rsidR="00CA6472" w:rsidRPr="00CB6DA2" w:rsidRDefault="00CA6472" w:rsidP="00CA6472">
            <w:pPr>
              <w:autoSpaceDE w:val="0"/>
              <w:autoSpaceDN w:val="0"/>
              <w:adjustRightInd w:val="0"/>
              <w:ind w:firstLineChars="200" w:firstLine="396"/>
              <w:jc w:val="left"/>
              <w:outlineLvl w:val="1"/>
              <w:rPr>
                <w:rFonts w:asciiTheme="minorEastAsia" w:hAnsiTheme="minorEastAsia" w:cs="宋体" w:hint="eastAsia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spacing w:val="-6"/>
                <w:kern w:val="0"/>
                <w:szCs w:val="21"/>
              </w:rPr>
              <w:t xml:space="preserve">1.2 </w:t>
            </w:r>
            <w:r w:rsidRPr="00CB6DA2">
              <w:rPr>
                <w:rFonts w:ascii="宋体" w:eastAsia="宋体" w:hAnsi="宋体" w:cs="宋体" w:hint="eastAsia"/>
                <w:spacing w:val="-6"/>
                <w:kern w:val="0"/>
                <w:szCs w:val="21"/>
              </w:rPr>
              <w:t>提交方式：支票、汇票、本票或金融机构、担保机构出具的保函等非现金形式。</w:t>
            </w:r>
          </w:p>
          <w:p w14:paraId="0CC7BAA4" w14:textId="77777777" w:rsidR="00CA6472" w:rsidRDefault="00CA6472" w:rsidP="00CA6472">
            <w:pPr>
              <w:autoSpaceDE w:val="0"/>
              <w:autoSpaceDN w:val="0"/>
              <w:adjustRightInd w:val="0"/>
              <w:snapToGrid w:val="0"/>
              <w:spacing w:line="288" w:lineRule="auto"/>
              <w:jc w:val="left"/>
              <w:rPr>
                <w:rFonts w:ascii="宋体" w:eastAsia="宋体" w:hAnsi="宋体" w:cs="宋体" w:hint="eastAsia"/>
                <w:spacing w:val="-6"/>
                <w:kern w:val="0"/>
                <w:szCs w:val="21"/>
              </w:rPr>
            </w:pPr>
            <w:r>
              <w:rPr>
                <w:rFonts w:asciiTheme="minorEastAsia" w:hAnsiTheme="minorEastAsia" w:cs="宋体" w:hint="eastAsia"/>
                <w:kern w:val="0"/>
                <w:szCs w:val="21"/>
              </w:rPr>
              <w:t>2.</w:t>
            </w:r>
            <w:r>
              <w:rPr>
                <w:rFonts w:ascii="宋体" w:eastAsia="宋体" w:hAnsi="宋体" w:cs="宋体" w:hint="eastAsia"/>
                <w:spacing w:val="-6"/>
                <w:kern w:val="0"/>
                <w:szCs w:val="21"/>
              </w:rPr>
              <w:t xml:space="preserve"> 预付款：</w:t>
            </w:r>
          </w:p>
          <w:p w14:paraId="654FE1AB" w14:textId="77777777" w:rsidR="00CA6472" w:rsidRDefault="00CA6472" w:rsidP="00CA6472">
            <w:pPr>
              <w:autoSpaceDE w:val="0"/>
              <w:autoSpaceDN w:val="0"/>
              <w:adjustRightInd w:val="0"/>
              <w:snapToGrid w:val="0"/>
              <w:spacing w:line="288" w:lineRule="auto"/>
              <w:ind w:firstLineChars="200" w:firstLine="396"/>
              <w:jc w:val="left"/>
              <w:rPr>
                <w:rFonts w:ascii="宋体" w:eastAsia="宋体" w:hAnsi="宋体" w:cs="宋体" w:hint="eastAsia"/>
                <w:spacing w:val="-6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spacing w:val="-6"/>
                <w:kern w:val="0"/>
                <w:szCs w:val="21"/>
              </w:rPr>
              <w:t>2.1.支付条件：中标人提交银行、保险公司等金融机构出具的预付款保函；</w:t>
            </w:r>
          </w:p>
          <w:p w14:paraId="449150E3" w14:textId="77777777" w:rsidR="00CA6472" w:rsidRDefault="00CA6472" w:rsidP="00CA6472">
            <w:pPr>
              <w:autoSpaceDE w:val="0"/>
              <w:autoSpaceDN w:val="0"/>
              <w:adjustRightInd w:val="0"/>
              <w:snapToGrid w:val="0"/>
              <w:spacing w:line="288" w:lineRule="auto"/>
              <w:ind w:firstLineChars="200" w:firstLine="396"/>
              <w:jc w:val="left"/>
              <w:rPr>
                <w:rFonts w:ascii="宋体" w:eastAsia="宋体" w:hAnsi="宋体" w:cs="宋体" w:hint="eastAsia"/>
                <w:spacing w:val="-6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spacing w:val="-6"/>
                <w:kern w:val="0"/>
                <w:szCs w:val="21"/>
              </w:rPr>
              <w:t>2.2.支付时间、数额：合同生效并具备实施条件后7个工作日内，采购人向中标人支付合同金额40%的预付款。</w:t>
            </w:r>
          </w:p>
          <w:p w14:paraId="15D8E04C" w14:textId="77777777" w:rsidR="00CA6472" w:rsidRDefault="00CA6472" w:rsidP="00CA6472">
            <w:pPr>
              <w:autoSpaceDE w:val="0"/>
              <w:autoSpaceDN w:val="0"/>
              <w:adjustRightInd w:val="0"/>
              <w:snapToGrid w:val="0"/>
              <w:spacing w:line="288" w:lineRule="auto"/>
              <w:ind w:firstLineChars="200" w:firstLine="396"/>
              <w:jc w:val="left"/>
              <w:rPr>
                <w:rFonts w:ascii="宋体" w:eastAsia="宋体" w:hAnsi="宋体" w:cs="宋体" w:hint="eastAsia"/>
                <w:spacing w:val="-6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spacing w:val="-6"/>
                <w:kern w:val="0"/>
                <w:szCs w:val="21"/>
              </w:rPr>
              <w:t>备注：签订合同时，中标人明确表示无需预付款或者主动要求降低预付款比例的，采购单位可不适用前述规定。</w:t>
            </w:r>
          </w:p>
          <w:p w14:paraId="3EC6D861" w14:textId="6F2E97A6" w:rsidR="004A3FB8" w:rsidRPr="00CA6472" w:rsidRDefault="00CA6472">
            <w:pPr>
              <w:autoSpaceDE w:val="0"/>
              <w:autoSpaceDN w:val="0"/>
              <w:adjustRightInd w:val="0"/>
              <w:jc w:val="left"/>
              <w:outlineLvl w:val="1"/>
              <w:rPr>
                <w:rFonts w:ascii="宋体" w:eastAsia="宋体" w:hAnsi="宋体" w:cs="宋体" w:hint="eastAsia"/>
                <w:spacing w:val="-6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spacing w:val="-6"/>
                <w:kern w:val="0"/>
                <w:szCs w:val="21"/>
              </w:rPr>
              <w:t>3.</w:t>
            </w:r>
            <w:r w:rsidRPr="00CA6472">
              <w:rPr>
                <w:rFonts w:ascii="宋体" w:eastAsia="宋体" w:hAnsi="宋体" w:cs="宋体" w:hint="eastAsia"/>
                <w:spacing w:val="-6"/>
                <w:kern w:val="0"/>
                <w:szCs w:val="21"/>
              </w:rPr>
              <w:t>项目履约完成，经采购人验收合格后，采购人自收到发票后7个工作日内，支付至合同金额的100%。</w:t>
            </w:r>
          </w:p>
        </w:tc>
      </w:tr>
      <w:tr w:rsidR="004A3FB8" w14:paraId="6F561C79" w14:textId="77777777">
        <w:trPr>
          <w:trHeight w:val="575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4C08EB" w14:textId="77777777" w:rsidR="004A3FB8" w:rsidRDefault="00000000">
            <w:pPr>
              <w:autoSpaceDE w:val="0"/>
              <w:autoSpaceDN w:val="0"/>
              <w:adjustRightInd w:val="0"/>
              <w:ind w:left="59"/>
              <w:jc w:val="left"/>
              <w:outlineLvl w:val="1"/>
              <w:rPr>
                <w:rFonts w:ascii="宋体" w:eastAsia="宋体" w:hAnsi="宋体" w:cs="宋体" w:hint="eastAsia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</w:rPr>
              <w:t>违约责任</w:t>
            </w:r>
          </w:p>
        </w:tc>
        <w:tc>
          <w:tcPr>
            <w:tcW w:w="12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FEF41D" w14:textId="77777777" w:rsidR="004A3FB8" w:rsidRDefault="00000000">
            <w:pPr>
              <w:widowControl/>
              <w:shd w:val="clear" w:color="auto" w:fill="FFFFFF"/>
              <w:spacing w:line="300" w:lineRule="atLeast"/>
              <w:jc w:val="left"/>
              <w:rPr>
                <w:rFonts w:asciiTheme="minorEastAsia" w:hAnsiTheme="minorEastAsia" w:cs="Calibri" w:hint="eastAsia"/>
                <w:color w:val="000000"/>
                <w:kern w:val="0"/>
                <w:szCs w:val="21"/>
              </w:rPr>
            </w:pPr>
            <w:r>
              <w:rPr>
                <w:rFonts w:asciiTheme="minorEastAsia" w:hAnsiTheme="minorEastAsia" w:cs="Calibri" w:hint="eastAsia"/>
                <w:color w:val="000000"/>
                <w:kern w:val="0"/>
                <w:szCs w:val="21"/>
              </w:rPr>
              <w:t>1.中标单位逾期交付货物的，每逾期一日，应按逾期交货总额 1‰向甲方支付违约金。逾期5个工作日不能交货的，用户有权解除本合同，并要求中标单位支付合同总额5%的违约金。逾期30天</w:t>
            </w:r>
            <w:r>
              <w:rPr>
                <w:rFonts w:asciiTheme="minorEastAsia" w:hAnsiTheme="minorEastAsia" w:cs="Calibri"/>
                <w:color w:val="000000"/>
                <w:kern w:val="0"/>
                <w:szCs w:val="21"/>
              </w:rPr>
              <w:t>，</w:t>
            </w:r>
            <w:r>
              <w:rPr>
                <w:rFonts w:asciiTheme="minorEastAsia" w:hAnsiTheme="minorEastAsia" w:cs="Calibri" w:hint="eastAsia"/>
                <w:color w:val="000000"/>
                <w:kern w:val="0"/>
                <w:szCs w:val="21"/>
              </w:rPr>
              <w:t>中标单位支付合同全款</w:t>
            </w:r>
            <w:r>
              <w:rPr>
                <w:rFonts w:asciiTheme="minorEastAsia" w:hAnsiTheme="minorEastAsia" w:cs="Calibri"/>
                <w:color w:val="000000"/>
                <w:kern w:val="0"/>
                <w:szCs w:val="21"/>
              </w:rPr>
              <w:t>和</w:t>
            </w:r>
            <w:r>
              <w:rPr>
                <w:rFonts w:asciiTheme="minorEastAsia" w:hAnsiTheme="minorEastAsia" w:cs="Calibri" w:hint="eastAsia"/>
                <w:color w:val="000000"/>
                <w:kern w:val="0"/>
                <w:szCs w:val="21"/>
              </w:rPr>
              <w:t>总值20%的违约金。</w:t>
            </w:r>
          </w:p>
          <w:p w14:paraId="68E7E715" w14:textId="77777777" w:rsidR="004A3FB8" w:rsidRDefault="00000000">
            <w:pPr>
              <w:widowControl/>
              <w:shd w:val="clear" w:color="auto" w:fill="FFFFFF"/>
              <w:spacing w:line="300" w:lineRule="atLeast"/>
              <w:jc w:val="left"/>
              <w:rPr>
                <w:rFonts w:asciiTheme="minorEastAsia" w:hAnsiTheme="minorEastAsia" w:cs="Calibri" w:hint="eastAsia"/>
                <w:color w:val="000000"/>
                <w:kern w:val="0"/>
                <w:szCs w:val="21"/>
              </w:rPr>
            </w:pPr>
            <w:r>
              <w:rPr>
                <w:rFonts w:asciiTheme="minorEastAsia" w:hAnsiTheme="minorEastAsia" w:cs="Calibri" w:hint="eastAsia"/>
                <w:color w:val="000000"/>
                <w:kern w:val="0"/>
                <w:szCs w:val="21"/>
              </w:rPr>
              <w:t>2.中标单位所交付的货物品种、型号、规格、技术参数、质量不符合合同规定及询价文件规定标准的，用户有权拒收该货物，中标单</w:t>
            </w:r>
            <w:r>
              <w:rPr>
                <w:rFonts w:asciiTheme="minorEastAsia" w:hAnsiTheme="minorEastAsia" w:cs="Calibri" w:hint="eastAsia"/>
                <w:color w:val="000000"/>
                <w:kern w:val="0"/>
                <w:szCs w:val="21"/>
              </w:rPr>
              <w:lastRenderedPageBreak/>
              <w:t>位愿意更换货物但逾期交货的，按逾期交货处理。中标单位拒绝更换货物的，用户可单方面解除合同，并要求中标单位支付合同全款</w:t>
            </w:r>
            <w:r>
              <w:rPr>
                <w:rFonts w:asciiTheme="minorEastAsia" w:hAnsiTheme="minorEastAsia" w:cs="Calibri"/>
                <w:color w:val="000000"/>
                <w:kern w:val="0"/>
                <w:szCs w:val="21"/>
              </w:rPr>
              <w:t>和</w:t>
            </w:r>
            <w:r>
              <w:rPr>
                <w:rFonts w:asciiTheme="minorEastAsia" w:hAnsiTheme="minorEastAsia" w:cs="Calibri" w:hint="eastAsia"/>
                <w:color w:val="000000"/>
                <w:kern w:val="0"/>
                <w:szCs w:val="21"/>
              </w:rPr>
              <w:t>总值20%的违约金。</w:t>
            </w:r>
          </w:p>
          <w:p w14:paraId="2398F5DC" w14:textId="77777777" w:rsidR="004A3FB8" w:rsidRDefault="00000000">
            <w:pPr>
              <w:widowControl/>
              <w:shd w:val="clear" w:color="auto" w:fill="FFFFFF"/>
              <w:spacing w:line="300" w:lineRule="atLeast"/>
              <w:jc w:val="left"/>
              <w:rPr>
                <w:rFonts w:asciiTheme="minorEastAsia" w:hAnsiTheme="minorEastAsia" w:cs="Calibri" w:hint="eastAsia"/>
                <w:color w:val="000000"/>
                <w:kern w:val="0"/>
                <w:szCs w:val="21"/>
              </w:rPr>
            </w:pPr>
            <w:r>
              <w:rPr>
                <w:rFonts w:asciiTheme="minorEastAsia" w:hAnsiTheme="minorEastAsia" w:cs="Calibri" w:hint="eastAsia"/>
                <w:color w:val="000000"/>
                <w:kern w:val="0"/>
                <w:szCs w:val="21"/>
              </w:rPr>
              <w:t>3.中标单位未能按约定要求履行保修义务的，每发生一次应向甲方支付5000元的违约金，同时，用户有权委托第三方进行维修，所产生的费用由中标单位承担。</w:t>
            </w:r>
          </w:p>
          <w:p w14:paraId="3E1CBB9C" w14:textId="77777777" w:rsidR="004A3FB8" w:rsidRDefault="00000000">
            <w:pPr>
              <w:widowControl/>
              <w:shd w:val="clear" w:color="auto" w:fill="FFFFFF"/>
              <w:spacing w:line="300" w:lineRule="atLeast"/>
              <w:jc w:val="left"/>
              <w:rPr>
                <w:rFonts w:asciiTheme="minorEastAsia" w:hAnsiTheme="minorEastAsia" w:cs="Calibri" w:hint="eastAsia"/>
                <w:color w:val="000000"/>
                <w:kern w:val="0"/>
                <w:szCs w:val="21"/>
              </w:rPr>
            </w:pPr>
            <w:r>
              <w:rPr>
                <w:rFonts w:asciiTheme="minorEastAsia" w:hAnsiTheme="minorEastAsia" w:cs="Calibri" w:hint="eastAsia"/>
                <w:color w:val="000000"/>
                <w:kern w:val="0"/>
                <w:szCs w:val="21"/>
              </w:rPr>
              <w:t>4.因中标单位其他违约行为导致用户解除合同的，中标单位应向用户支付合同全款</w:t>
            </w:r>
            <w:r>
              <w:rPr>
                <w:rFonts w:asciiTheme="minorEastAsia" w:hAnsiTheme="minorEastAsia" w:cs="Calibri"/>
                <w:color w:val="000000"/>
                <w:kern w:val="0"/>
                <w:szCs w:val="21"/>
              </w:rPr>
              <w:t>和</w:t>
            </w:r>
            <w:r>
              <w:rPr>
                <w:rFonts w:asciiTheme="minorEastAsia" w:hAnsiTheme="minorEastAsia" w:cs="Calibri" w:hint="eastAsia"/>
                <w:color w:val="000000"/>
                <w:kern w:val="0"/>
                <w:szCs w:val="21"/>
              </w:rPr>
              <w:t>总值20%的违约金。</w:t>
            </w:r>
          </w:p>
        </w:tc>
      </w:tr>
      <w:tr w:rsidR="004A3FB8" w14:paraId="7B2ADD60" w14:textId="77777777">
        <w:trPr>
          <w:trHeight w:val="575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8F2EC3" w14:textId="77777777" w:rsidR="004A3FB8" w:rsidRDefault="00000000">
            <w:pPr>
              <w:autoSpaceDE w:val="0"/>
              <w:autoSpaceDN w:val="0"/>
              <w:adjustRightInd w:val="0"/>
              <w:ind w:left="59"/>
              <w:jc w:val="left"/>
              <w:outlineLvl w:val="1"/>
              <w:rPr>
                <w:rFonts w:ascii="宋体" w:eastAsia="宋体" w:hAnsi="宋体" w:cs="宋体" w:hint="eastAsia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</w:rPr>
              <w:lastRenderedPageBreak/>
              <w:t>质量管理、企业信用要求</w:t>
            </w:r>
          </w:p>
        </w:tc>
        <w:tc>
          <w:tcPr>
            <w:tcW w:w="12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01E2C0" w14:textId="77777777" w:rsidR="004A3FB8" w:rsidRDefault="00000000">
            <w:pPr>
              <w:autoSpaceDE w:val="0"/>
              <w:autoSpaceDN w:val="0"/>
              <w:adjustRightInd w:val="0"/>
              <w:ind w:left="59"/>
              <w:jc w:val="left"/>
              <w:outlineLvl w:val="1"/>
              <w:rPr>
                <w:rFonts w:ascii="宋体" w:eastAsia="宋体" w:hAnsi="宋体" w:cs="宋体" w:hint="eastAsia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</w:rPr>
              <w:t>质量管理符合相应标准，企业无不良诚信记录。</w:t>
            </w:r>
          </w:p>
          <w:p w14:paraId="7064DFE0" w14:textId="77777777" w:rsidR="004A3FB8" w:rsidRDefault="00000000">
            <w:pPr>
              <w:pStyle w:val="2"/>
              <w:spacing w:after="0"/>
              <w:ind w:leftChars="0" w:left="0" w:firstLineChars="0" w:firstLine="0"/>
            </w:pPr>
            <w:r>
              <w:rPr>
                <w:rFonts w:hint="eastAsia"/>
                <w:szCs w:val="21"/>
              </w:rPr>
              <w:t>▲</w:t>
            </w:r>
            <w:r>
              <w:rPr>
                <w:rFonts w:hint="eastAsia"/>
              </w:rPr>
              <w:t>中标后三个工作日内提供原厂针对此项目的售后服务承诺</w:t>
            </w:r>
            <w:proofErr w:type="gramStart"/>
            <w:r>
              <w:rPr>
                <w:rFonts w:hint="eastAsia"/>
              </w:rPr>
              <w:t>函盖</w:t>
            </w:r>
            <w:proofErr w:type="gramEnd"/>
            <w:r>
              <w:rPr>
                <w:rFonts w:hint="eastAsia"/>
              </w:rPr>
              <w:t>章原件。</w:t>
            </w:r>
          </w:p>
          <w:p w14:paraId="68ED8597" w14:textId="77777777" w:rsidR="004A3FB8" w:rsidRDefault="00000000">
            <w:pPr>
              <w:pStyle w:val="2"/>
              <w:spacing w:after="0"/>
              <w:ind w:leftChars="0" w:left="0" w:firstLineChars="0" w:firstLine="0"/>
            </w:pPr>
            <w:r>
              <w:rPr>
                <w:rFonts w:hint="eastAsia"/>
                <w:szCs w:val="21"/>
              </w:rPr>
              <w:t>▲</w:t>
            </w:r>
            <w:r>
              <w:rPr>
                <w:rFonts w:ascii="宋体" w:hAnsi="宋体" w:hint="eastAsia"/>
              </w:rPr>
              <w:t>竞价产品必须是国家规定的节能产品，中标后提供产品的节能环保证书或有效证明。</w:t>
            </w:r>
          </w:p>
        </w:tc>
      </w:tr>
    </w:tbl>
    <w:p w14:paraId="367B9ED1" w14:textId="77777777" w:rsidR="004A3FB8" w:rsidRDefault="004A3FB8">
      <w:pPr>
        <w:spacing w:line="360" w:lineRule="auto"/>
        <w:rPr>
          <w:sz w:val="24"/>
          <w:szCs w:val="24"/>
        </w:rPr>
      </w:pPr>
    </w:p>
    <w:sectPr w:rsidR="004A3FB8">
      <w:pgSz w:w="16838" w:h="11906" w:orient="landscape"/>
      <w:pgMar w:top="1134" w:right="1440" w:bottom="1416" w:left="1276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B528DDF6"/>
    <w:multiLevelType w:val="singleLevel"/>
    <w:tmpl w:val="B528DDF6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 w15:restartNumberingAfterBreak="0">
    <w:nsid w:val="F8DB8E4C"/>
    <w:multiLevelType w:val="singleLevel"/>
    <w:tmpl w:val="F8DB8E4C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 w16cid:durableId="1936937264">
    <w:abstractNumId w:val="0"/>
  </w:num>
  <w:num w:numId="2" w16cid:durableId="8418167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61791"/>
    <w:rsid w:val="00012EDF"/>
    <w:rsid w:val="0003727E"/>
    <w:rsid w:val="00055EBE"/>
    <w:rsid w:val="00060A97"/>
    <w:rsid w:val="000A026A"/>
    <w:rsid w:val="000A135C"/>
    <w:rsid w:val="000A1680"/>
    <w:rsid w:val="000A1FBB"/>
    <w:rsid w:val="000F315A"/>
    <w:rsid w:val="000F3545"/>
    <w:rsid w:val="00122D9E"/>
    <w:rsid w:val="00123112"/>
    <w:rsid w:val="00142A05"/>
    <w:rsid w:val="0014370E"/>
    <w:rsid w:val="00150F91"/>
    <w:rsid w:val="00155EED"/>
    <w:rsid w:val="00160E27"/>
    <w:rsid w:val="00161334"/>
    <w:rsid w:val="001736E0"/>
    <w:rsid w:val="00182C52"/>
    <w:rsid w:val="001C1122"/>
    <w:rsid w:val="001D7D1F"/>
    <w:rsid w:val="001E3662"/>
    <w:rsid w:val="002116FB"/>
    <w:rsid w:val="00224D67"/>
    <w:rsid w:val="0023102C"/>
    <w:rsid w:val="0023193D"/>
    <w:rsid w:val="00232183"/>
    <w:rsid w:val="00235E89"/>
    <w:rsid w:val="00245B6A"/>
    <w:rsid w:val="00247307"/>
    <w:rsid w:val="0026327E"/>
    <w:rsid w:val="00263A7E"/>
    <w:rsid w:val="0026710C"/>
    <w:rsid w:val="00282231"/>
    <w:rsid w:val="0029276B"/>
    <w:rsid w:val="00294416"/>
    <w:rsid w:val="002945FA"/>
    <w:rsid w:val="00295E2F"/>
    <w:rsid w:val="002A4568"/>
    <w:rsid w:val="002C02F1"/>
    <w:rsid w:val="002C3641"/>
    <w:rsid w:val="002C3661"/>
    <w:rsid w:val="002D0AED"/>
    <w:rsid w:val="002D2CA5"/>
    <w:rsid w:val="002D603D"/>
    <w:rsid w:val="002E5FE1"/>
    <w:rsid w:val="002E643E"/>
    <w:rsid w:val="00301CAF"/>
    <w:rsid w:val="00305479"/>
    <w:rsid w:val="00316F87"/>
    <w:rsid w:val="0033196A"/>
    <w:rsid w:val="003355E0"/>
    <w:rsid w:val="0034479E"/>
    <w:rsid w:val="0036373C"/>
    <w:rsid w:val="00365127"/>
    <w:rsid w:val="00371BBA"/>
    <w:rsid w:val="00380F79"/>
    <w:rsid w:val="003905B0"/>
    <w:rsid w:val="0039709A"/>
    <w:rsid w:val="003B347D"/>
    <w:rsid w:val="003C29A9"/>
    <w:rsid w:val="003C4899"/>
    <w:rsid w:val="003C73BD"/>
    <w:rsid w:val="003D6FE6"/>
    <w:rsid w:val="003E4C02"/>
    <w:rsid w:val="003E6D9F"/>
    <w:rsid w:val="003F369F"/>
    <w:rsid w:val="0040718B"/>
    <w:rsid w:val="004111A2"/>
    <w:rsid w:val="00413536"/>
    <w:rsid w:val="004340B0"/>
    <w:rsid w:val="00483A43"/>
    <w:rsid w:val="0049207B"/>
    <w:rsid w:val="004A3FB8"/>
    <w:rsid w:val="004B3385"/>
    <w:rsid w:val="004C1D9C"/>
    <w:rsid w:val="004C40F6"/>
    <w:rsid w:val="004C66A3"/>
    <w:rsid w:val="004D49A5"/>
    <w:rsid w:val="004F0E95"/>
    <w:rsid w:val="004F4610"/>
    <w:rsid w:val="00500C21"/>
    <w:rsid w:val="00502475"/>
    <w:rsid w:val="00523294"/>
    <w:rsid w:val="005325E5"/>
    <w:rsid w:val="005462AC"/>
    <w:rsid w:val="00547E04"/>
    <w:rsid w:val="00550FC5"/>
    <w:rsid w:val="00553D3A"/>
    <w:rsid w:val="00555304"/>
    <w:rsid w:val="00561C45"/>
    <w:rsid w:val="005726EF"/>
    <w:rsid w:val="005777F0"/>
    <w:rsid w:val="00586053"/>
    <w:rsid w:val="005B1454"/>
    <w:rsid w:val="005B66BD"/>
    <w:rsid w:val="005C1137"/>
    <w:rsid w:val="005C553A"/>
    <w:rsid w:val="005C5CE4"/>
    <w:rsid w:val="005D4C93"/>
    <w:rsid w:val="005E5008"/>
    <w:rsid w:val="005F294C"/>
    <w:rsid w:val="005F2CF4"/>
    <w:rsid w:val="0061124A"/>
    <w:rsid w:val="006141BB"/>
    <w:rsid w:val="006174FB"/>
    <w:rsid w:val="0064061A"/>
    <w:rsid w:val="006835B7"/>
    <w:rsid w:val="00686F42"/>
    <w:rsid w:val="0069107C"/>
    <w:rsid w:val="006A49FC"/>
    <w:rsid w:val="006B084A"/>
    <w:rsid w:val="006C5B0A"/>
    <w:rsid w:val="006C64C5"/>
    <w:rsid w:val="006D1081"/>
    <w:rsid w:val="006D4D99"/>
    <w:rsid w:val="006F62D1"/>
    <w:rsid w:val="0070170A"/>
    <w:rsid w:val="0070426C"/>
    <w:rsid w:val="007056A9"/>
    <w:rsid w:val="007103EA"/>
    <w:rsid w:val="00712299"/>
    <w:rsid w:val="007357B6"/>
    <w:rsid w:val="00742234"/>
    <w:rsid w:val="00752808"/>
    <w:rsid w:val="00765F7E"/>
    <w:rsid w:val="00773F6E"/>
    <w:rsid w:val="00791865"/>
    <w:rsid w:val="00793C13"/>
    <w:rsid w:val="007C2E52"/>
    <w:rsid w:val="007D50D7"/>
    <w:rsid w:val="007F0659"/>
    <w:rsid w:val="007F3267"/>
    <w:rsid w:val="0080086C"/>
    <w:rsid w:val="0080313E"/>
    <w:rsid w:val="00810D9F"/>
    <w:rsid w:val="00814D7D"/>
    <w:rsid w:val="00836668"/>
    <w:rsid w:val="00865684"/>
    <w:rsid w:val="00866E46"/>
    <w:rsid w:val="008765AB"/>
    <w:rsid w:val="0088256C"/>
    <w:rsid w:val="00892CF4"/>
    <w:rsid w:val="00897D0E"/>
    <w:rsid w:val="008B31E4"/>
    <w:rsid w:val="008E2624"/>
    <w:rsid w:val="008E3780"/>
    <w:rsid w:val="008F0EB9"/>
    <w:rsid w:val="008F352F"/>
    <w:rsid w:val="00904933"/>
    <w:rsid w:val="00927ACE"/>
    <w:rsid w:val="00930EA6"/>
    <w:rsid w:val="00935FE8"/>
    <w:rsid w:val="0094233E"/>
    <w:rsid w:val="009464AC"/>
    <w:rsid w:val="00972129"/>
    <w:rsid w:val="00973E06"/>
    <w:rsid w:val="009767AA"/>
    <w:rsid w:val="00983BAB"/>
    <w:rsid w:val="009975D3"/>
    <w:rsid w:val="009B4A57"/>
    <w:rsid w:val="009D203D"/>
    <w:rsid w:val="009F7D00"/>
    <w:rsid w:val="00A054B2"/>
    <w:rsid w:val="00A0656C"/>
    <w:rsid w:val="00A459D1"/>
    <w:rsid w:val="00A56EC2"/>
    <w:rsid w:val="00A81E54"/>
    <w:rsid w:val="00A8549D"/>
    <w:rsid w:val="00AA591B"/>
    <w:rsid w:val="00AA649C"/>
    <w:rsid w:val="00AA6FC8"/>
    <w:rsid w:val="00AC734A"/>
    <w:rsid w:val="00AD51D5"/>
    <w:rsid w:val="00AD520C"/>
    <w:rsid w:val="00AF0852"/>
    <w:rsid w:val="00AF6290"/>
    <w:rsid w:val="00B05DAC"/>
    <w:rsid w:val="00B1792D"/>
    <w:rsid w:val="00B20E6F"/>
    <w:rsid w:val="00B2499E"/>
    <w:rsid w:val="00B320F0"/>
    <w:rsid w:val="00B341B2"/>
    <w:rsid w:val="00B61791"/>
    <w:rsid w:val="00B97E98"/>
    <w:rsid w:val="00BB1474"/>
    <w:rsid w:val="00BD4CCD"/>
    <w:rsid w:val="00BE000A"/>
    <w:rsid w:val="00BE7457"/>
    <w:rsid w:val="00C3707B"/>
    <w:rsid w:val="00C4135D"/>
    <w:rsid w:val="00C50133"/>
    <w:rsid w:val="00C52E9A"/>
    <w:rsid w:val="00C67DAD"/>
    <w:rsid w:val="00C85C50"/>
    <w:rsid w:val="00C9098D"/>
    <w:rsid w:val="00C9260B"/>
    <w:rsid w:val="00CA2911"/>
    <w:rsid w:val="00CA6472"/>
    <w:rsid w:val="00CB6DA2"/>
    <w:rsid w:val="00CE4094"/>
    <w:rsid w:val="00CF111D"/>
    <w:rsid w:val="00D04849"/>
    <w:rsid w:val="00D10118"/>
    <w:rsid w:val="00D41213"/>
    <w:rsid w:val="00D46289"/>
    <w:rsid w:val="00D54EE9"/>
    <w:rsid w:val="00D6264A"/>
    <w:rsid w:val="00D8218A"/>
    <w:rsid w:val="00D8296D"/>
    <w:rsid w:val="00D83825"/>
    <w:rsid w:val="00D97E4E"/>
    <w:rsid w:val="00DD20A5"/>
    <w:rsid w:val="00DD3824"/>
    <w:rsid w:val="00DE74F7"/>
    <w:rsid w:val="00DF3352"/>
    <w:rsid w:val="00E073ED"/>
    <w:rsid w:val="00E25962"/>
    <w:rsid w:val="00E330B9"/>
    <w:rsid w:val="00E34971"/>
    <w:rsid w:val="00E50FA1"/>
    <w:rsid w:val="00E63F64"/>
    <w:rsid w:val="00E7526A"/>
    <w:rsid w:val="00E847CD"/>
    <w:rsid w:val="00EA3E6C"/>
    <w:rsid w:val="00EA5F4F"/>
    <w:rsid w:val="00ED334F"/>
    <w:rsid w:val="00EF6528"/>
    <w:rsid w:val="00F05FFB"/>
    <w:rsid w:val="00F2739A"/>
    <w:rsid w:val="00F27BB0"/>
    <w:rsid w:val="00F51AAC"/>
    <w:rsid w:val="00F5457D"/>
    <w:rsid w:val="00F66C5F"/>
    <w:rsid w:val="00F70314"/>
    <w:rsid w:val="00F76D4F"/>
    <w:rsid w:val="00F8397F"/>
    <w:rsid w:val="00F91D98"/>
    <w:rsid w:val="00F9632A"/>
    <w:rsid w:val="00F97F08"/>
    <w:rsid w:val="00FB274D"/>
    <w:rsid w:val="00FB449B"/>
    <w:rsid w:val="00FC2EBE"/>
    <w:rsid w:val="00FD127E"/>
    <w:rsid w:val="00FD2750"/>
    <w:rsid w:val="00FD3B86"/>
    <w:rsid w:val="00FD7652"/>
    <w:rsid w:val="00FE6A37"/>
    <w:rsid w:val="00FF1AB7"/>
    <w:rsid w:val="03AF190D"/>
    <w:rsid w:val="053C128A"/>
    <w:rsid w:val="064526D1"/>
    <w:rsid w:val="07416A2C"/>
    <w:rsid w:val="0BE11A44"/>
    <w:rsid w:val="0F3439EA"/>
    <w:rsid w:val="0F5373A8"/>
    <w:rsid w:val="0FBB6EB4"/>
    <w:rsid w:val="0FCA25F1"/>
    <w:rsid w:val="0FD72CD6"/>
    <w:rsid w:val="11522542"/>
    <w:rsid w:val="11AF4A68"/>
    <w:rsid w:val="15EC4007"/>
    <w:rsid w:val="16253679"/>
    <w:rsid w:val="16A174E7"/>
    <w:rsid w:val="17555BBA"/>
    <w:rsid w:val="19802721"/>
    <w:rsid w:val="1DDD4649"/>
    <w:rsid w:val="1E79007A"/>
    <w:rsid w:val="1FF70627"/>
    <w:rsid w:val="20F95FF2"/>
    <w:rsid w:val="21B465E9"/>
    <w:rsid w:val="230F38AE"/>
    <w:rsid w:val="24C26FA6"/>
    <w:rsid w:val="24D34D10"/>
    <w:rsid w:val="264712CA"/>
    <w:rsid w:val="27170840"/>
    <w:rsid w:val="27E23C93"/>
    <w:rsid w:val="2BA37F9C"/>
    <w:rsid w:val="2C312C9B"/>
    <w:rsid w:val="2FCE3457"/>
    <w:rsid w:val="33A0118E"/>
    <w:rsid w:val="3423268C"/>
    <w:rsid w:val="34475CC7"/>
    <w:rsid w:val="35933A36"/>
    <w:rsid w:val="365E6555"/>
    <w:rsid w:val="39346D9A"/>
    <w:rsid w:val="3A331AB1"/>
    <w:rsid w:val="3A722B66"/>
    <w:rsid w:val="3BFB3AE4"/>
    <w:rsid w:val="3C066FA7"/>
    <w:rsid w:val="3C2D4240"/>
    <w:rsid w:val="3EB42BB3"/>
    <w:rsid w:val="3FDE134E"/>
    <w:rsid w:val="439769C8"/>
    <w:rsid w:val="44CE5A6E"/>
    <w:rsid w:val="469A3487"/>
    <w:rsid w:val="484F16A2"/>
    <w:rsid w:val="4A38622F"/>
    <w:rsid w:val="4AE22767"/>
    <w:rsid w:val="4B5F1DF1"/>
    <w:rsid w:val="4BFF2084"/>
    <w:rsid w:val="4C3547A1"/>
    <w:rsid w:val="4CF66F3E"/>
    <w:rsid w:val="4ED61BF7"/>
    <w:rsid w:val="4F860C9C"/>
    <w:rsid w:val="4FDE0928"/>
    <w:rsid w:val="4FEF78FA"/>
    <w:rsid w:val="50DC06E3"/>
    <w:rsid w:val="518E5997"/>
    <w:rsid w:val="55705738"/>
    <w:rsid w:val="5ABD1CBA"/>
    <w:rsid w:val="5BE7376D"/>
    <w:rsid w:val="5C9936CF"/>
    <w:rsid w:val="5D3C395B"/>
    <w:rsid w:val="5EB67A9F"/>
    <w:rsid w:val="5F4D19A3"/>
    <w:rsid w:val="612E0540"/>
    <w:rsid w:val="61CA28D0"/>
    <w:rsid w:val="61FF7362"/>
    <w:rsid w:val="640A1472"/>
    <w:rsid w:val="66160869"/>
    <w:rsid w:val="66221EF9"/>
    <w:rsid w:val="66234379"/>
    <w:rsid w:val="68DC63DC"/>
    <w:rsid w:val="68F341D1"/>
    <w:rsid w:val="6A8F1B66"/>
    <w:rsid w:val="6C392CB8"/>
    <w:rsid w:val="6D032D43"/>
    <w:rsid w:val="6ECE1671"/>
    <w:rsid w:val="6F6D49E6"/>
    <w:rsid w:val="70910BA8"/>
    <w:rsid w:val="71050AF9"/>
    <w:rsid w:val="71597917"/>
    <w:rsid w:val="718D4AEC"/>
    <w:rsid w:val="71993049"/>
    <w:rsid w:val="71DA3323"/>
    <w:rsid w:val="71E22DCE"/>
    <w:rsid w:val="7201109D"/>
    <w:rsid w:val="72FE7624"/>
    <w:rsid w:val="73BC71FC"/>
    <w:rsid w:val="73ED1A08"/>
    <w:rsid w:val="75916572"/>
    <w:rsid w:val="79F87B05"/>
    <w:rsid w:val="7CB04601"/>
    <w:rsid w:val="7CB35F70"/>
    <w:rsid w:val="7CD03973"/>
    <w:rsid w:val="7E55734E"/>
    <w:rsid w:val="7FE169E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70B8151"/>
  <w15:docId w15:val="{7E4B6C38-DAB5-4CB2-9DC6-3A31DD4627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unhideWhenUsed="1" w:qFormat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unhideWhenUsed="1" w:qFormat="1"/>
    <w:lsdException w:name="Body Text Indent" w:unhideWhenUsed="1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unhideWhenUsed="1" w:qFormat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nhideWhenUsed="1" w:qFormat="1"/>
    <w:lsdException w:name="Table Grid" w:uiPriority="0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3">
    <w:name w:val="heading 3"/>
    <w:basedOn w:val="a"/>
    <w:next w:val="a"/>
    <w:link w:val="30"/>
    <w:uiPriority w:val="9"/>
    <w:qFormat/>
    <w:pPr>
      <w:widowControl/>
      <w:spacing w:before="100" w:beforeAutospacing="1" w:after="100" w:afterAutospacing="1"/>
      <w:jc w:val="left"/>
      <w:outlineLvl w:val="2"/>
    </w:pPr>
    <w:rPr>
      <w:rFonts w:ascii="宋体" w:eastAsia="宋体" w:hAnsi="宋体" w:cs="宋体"/>
      <w:b/>
      <w:bCs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uiPriority w:val="99"/>
    <w:unhideWhenUsed/>
    <w:qFormat/>
    <w:pPr>
      <w:jc w:val="left"/>
    </w:pPr>
  </w:style>
  <w:style w:type="paragraph" w:styleId="a5">
    <w:name w:val="Body Text"/>
    <w:basedOn w:val="a"/>
    <w:next w:val="a"/>
    <w:uiPriority w:val="99"/>
    <w:unhideWhenUsed/>
    <w:qFormat/>
    <w:pPr>
      <w:spacing w:after="120"/>
    </w:pPr>
    <w:rPr>
      <w:rFonts w:ascii="Times New Roman" w:eastAsia="宋体" w:hAnsi="Times New Roman" w:cs="Times New Roman"/>
      <w:sz w:val="28"/>
      <w:szCs w:val="24"/>
    </w:rPr>
  </w:style>
  <w:style w:type="paragraph" w:styleId="a6">
    <w:name w:val="Body Text Indent"/>
    <w:basedOn w:val="a"/>
    <w:uiPriority w:val="99"/>
    <w:unhideWhenUsed/>
    <w:qFormat/>
    <w:pPr>
      <w:spacing w:after="120"/>
      <w:ind w:leftChars="200" w:left="420"/>
    </w:pPr>
  </w:style>
  <w:style w:type="paragraph" w:styleId="a7">
    <w:name w:val="Balloon Text"/>
    <w:basedOn w:val="a"/>
    <w:link w:val="a8"/>
    <w:uiPriority w:val="99"/>
    <w:unhideWhenUsed/>
    <w:qFormat/>
    <w:rPr>
      <w:sz w:val="18"/>
      <w:szCs w:val="18"/>
    </w:rPr>
  </w:style>
  <w:style w:type="paragraph" w:styleId="a9">
    <w:name w:val="footer"/>
    <w:basedOn w:val="a"/>
    <w:link w:val="aa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b">
    <w:name w:val="header"/>
    <w:basedOn w:val="a"/>
    <w:link w:val="ac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d">
    <w:name w:val="Normal (Web)"/>
    <w:basedOn w:val="a"/>
    <w:uiPriority w:val="99"/>
    <w:semiHidden/>
    <w:unhideWhenUsed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ae">
    <w:name w:val="annotation subject"/>
    <w:basedOn w:val="a3"/>
    <w:next w:val="a3"/>
    <w:link w:val="af"/>
    <w:uiPriority w:val="99"/>
    <w:unhideWhenUsed/>
    <w:qFormat/>
    <w:rPr>
      <w:b/>
      <w:bCs/>
    </w:rPr>
  </w:style>
  <w:style w:type="paragraph" w:styleId="2">
    <w:name w:val="Body Text First Indent 2"/>
    <w:basedOn w:val="a6"/>
    <w:uiPriority w:val="99"/>
    <w:unhideWhenUsed/>
    <w:qFormat/>
    <w:pPr>
      <w:ind w:firstLineChars="200" w:firstLine="420"/>
    </w:pPr>
  </w:style>
  <w:style w:type="table" w:styleId="af0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1">
    <w:name w:val="Strong"/>
    <w:qFormat/>
    <w:rPr>
      <w:b/>
      <w:bCs/>
    </w:rPr>
  </w:style>
  <w:style w:type="character" w:styleId="af2">
    <w:name w:val="Hyperlink"/>
    <w:basedOn w:val="a0"/>
    <w:uiPriority w:val="99"/>
    <w:unhideWhenUsed/>
    <w:qFormat/>
    <w:rPr>
      <w:color w:val="0000FF"/>
      <w:u w:val="single"/>
    </w:rPr>
  </w:style>
  <w:style w:type="character" w:styleId="af3">
    <w:name w:val="annotation reference"/>
    <w:basedOn w:val="a0"/>
    <w:uiPriority w:val="99"/>
    <w:unhideWhenUsed/>
    <w:qFormat/>
    <w:rPr>
      <w:sz w:val="21"/>
      <w:szCs w:val="21"/>
    </w:rPr>
  </w:style>
  <w:style w:type="character" w:customStyle="1" w:styleId="apple-converted-space">
    <w:name w:val="apple-converted-space"/>
    <w:basedOn w:val="a0"/>
    <w:qFormat/>
  </w:style>
  <w:style w:type="character" w:customStyle="1" w:styleId="30">
    <w:name w:val="标题 3 字符"/>
    <w:basedOn w:val="a0"/>
    <w:link w:val="3"/>
    <w:uiPriority w:val="9"/>
    <w:qFormat/>
    <w:rPr>
      <w:rFonts w:ascii="宋体" w:eastAsia="宋体" w:hAnsi="宋体" w:cs="宋体"/>
      <w:b/>
      <w:bCs/>
      <w:kern w:val="0"/>
      <w:sz w:val="27"/>
      <w:szCs w:val="27"/>
    </w:rPr>
  </w:style>
  <w:style w:type="character" w:customStyle="1" w:styleId="ac">
    <w:name w:val="页眉 字符"/>
    <w:basedOn w:val="a0"/>
    <w:link w:val="ab"/>
    <w:uiPriority w:val="99"/>
    <w:qFormat/>
    <w:rPr>
      <w:sz w:val="18"/>
      <w:szCs w:val="18"/>
    </w:rPr>
  </w:style>
  <w:style w:type="character" w:customStyle="1" w:styleId="aa">
    <w:name w:val="页脚 字符"/>
    <w:basedOn w:val="a0"/>
    <w:link w:val="a9"/>
    <w:uiPriority w:val="99"/>
    <w:qFormat/>
    <w:rPr>
      <w:sz w:val="18"/>
      <w:szCs w:val="18"/>
    </w:rPr>
  </w:style>
  <w:style w:type="character" w:customStyle="1" w:styleId="a4">
    <w:name w:val="批注文字 字符"/>
    <w:basedOn w:val="a0"/>
    <w:link w:val="a3"/>
    <w:uiPriority w:val="99"/>
    <w:semiHidden/>
    <w:qFormat/>
  </w:style>
  <w:style w:type="character" w:customStyle="1" w:styleId="af">
    <w:name w:val="批注主题 字符"/>
    <w:basedOn w:val="a4"/>
    <w:link w:val="ae"/>
    <w:uiPriority w:val="99"/>
    <w:semiHidden/>
    <w:qFormat/>
    <w:rPr>
      <w:b/>
      <w:bCs/>
    </w:rPr>
  </w:style>
  <w:style w:type="character" w:customStyle="1" w:styleId="a8">
    <w:name w:val="批注框文本 字符"/>
    <w:basedOn w:val="a0"/>
    <w:link w:val="a7"/>
    <w:uiPriority w:val="99"/>
    <w:semiHidden/>
    <w:qFormat/>
    <w:rPr>
      <w:sz w:val="18"/>
      <w:szCs w:val="18"/>
    </w:rPr>
  </w:style>
  <w:style w:type="paragraph" w:customStyle="1" w:styleId="1">
    <w:name w:val="修订1"/>
    <w:hidden/>
    <w:uiPriority w:val="99"/>
    <w:semiHidden/>
    <w:qFormat/>
    <w:rPr>
      <w:rFonts w:asciiTheme="minorHAnsi" w:eastAsiaTheme="minorEastAsia" w:hAnsiTheme="minorHAnsi" w:cstheme="minorBidi"/>
      <w:kern w:val="2"/>
      <w:sz w:val="21"/>
      <w:szCs w:val="22"/>
    </w:rPr>
  </w:style>
  <w:style w:type="paragraph" w:customStyle="1" w:styleId="10">
    <w:name w:val="列出段落1"/>
    <w:basedOn w:val="a"/>
    <w:uiPriority w:val="34"/>
    <w:qFormat/>
    <w:pPr>
      <w:ind w:firstLineChars="200" w:firstLine="420"/>
    </w:pPr>
  </w:style>
  <w:style w:type="paragraph" w:customStyle="1" w:styleId="0-yxx">
    <w:name w:val="0表格-yxx"/>
    <w:basedOn w:val="a"/>
    <w:qFormat/>
    <w:rPr>
      <w:rFonts w:ascii="Times New Roman" w:eastAsia="宋体" w:hAnsi="Times New Roman" w:cs="Times New Roman"/>
      <w:szCs w:val="24"/>
    </w:rPr>
  </w:style>
  <w:style w:type="paragraph" w:styleId="af4">
    <w:name w:val="List Paragraph"/>
    <w:basedOn w:val="a"/>
    <w:uiPriority w:val="99"/>
    <w:qFormat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169</TotalTime>
  <Pages>1</Pages>
  <Words>2243</Words>
  <Characters>2288</Characters>
  <Application>Microsoft Office Word</Application>
  <DocSecurity>0</DocSecurity>
  <Lines>143</Lines>
  <Paragraphs>156</Paragraphs>
  <ScaleCrop>false</ScaleCrop>
  <Company>微软中国</Company>
  <LinksUpToDate>false</LinksUpToDate>
  <CharactersWithSpaces>4375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李明交</dc:creator>
  <cp:lastModifiedBy>wang wang</cp:lastModifiedBy>
  <cp:revision>53</cp:revision>
  <dcterms:created xsi:type="dcterms:W3CDTF">2019-07-02T09:11:00Z</dcterms:created>
  <dcterms:modified xsi:type="dcterms:W3CDTF">2025-05-26T07:27:00Z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51B5D88BB0304F01B7BDC98E84286690_13</vt:lpwstr>
  </property>
  <property fmtid="{D5CDD505-2E9C-101B-9397-08002B2CF9AE}" pid="4" name="KSOTemplateDocerSaveRecord">
    <vt:lpwstr>eyJoZGlkIjoiM2RjNWM0ZWE4YzRjMzA4NzU3ZmY1NjM0YTFjNzEwMzAiLCJ1c2VySWQiOiI2NzAyMzg0ODkifQ==</vt:lpwstr>
  </property>
</Properties>
</file>