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浙江海洋大学药学实验教学中心设备项目</w:t>
      </w: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1"/>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1"/>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2"/>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w:t>
      </w:r>
      <w:bookmarkStart w:id="0" w:name="_GoBack"/>
      <w:bookmarkEnd w:id="0"/>
      <w:r>
        <w:rPr>
          <w:rFonts w:hint="eastAsia"/>
        </w:rPr>
        <w:t>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电话：王南</w:t>
      </w:r>
      <w:r>
        <w:rPr>
          <w:rFonts w:hint="eastAsia"/>
          <w:lang w:val="en-US" w:eastAsia="zh-CN"/>
        </w:rPr>
        <w:t>老师</w:t>
      </w:r>
      <w:r>
        <w:rPr>
          <w:rFonts w:hint="eastAsia"/>
        </w:rPr>
        <w:t>17805801530</w:t>
      </w:r>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0"/>
                                  <w:rFonts w:hint="eastAsia" w:ascii="Times New Roman" w:hAnsi="Times New Roman" w:eastAsia="宋体" w:cs="Times New Roman"/>
                                  <w:b/>
                                  <w:bCs/>
                                  <w:color w:val="auto"/>
                                  <w:u w:val="none"/>
                                  <w:lang w:val="en-US" w:eastAsia="zh-CN"/>
                                </w:rPr>
                                <w:t>www.zcygov.cn</w:t>
                              </w:r>
                              <w:r>
                                <w:rPr>
                                  <w:rStyle w:val="10"/>
                                  <w:rFonts w:hint="eastAsia" w:ascii="Times New Roman" w:hAnsi="Times New Roman" w:eastAsia="宋体" w:cs="Times New Roman"/>
                                  <w:b w:val="0"/>
                                  <w:bCs w:val="0"/>
                                  <w:color w:val="auto"/>
                                  <w:u w:val="none"/>
                                  <w:lang w:val="en-US" w:eastAsia="zh-CN"/>
                                </w:rPr>
                                <w:t>注册或</w:t>
                              </w:r>
                              <w:r>
                                <w:rPr>
                                  <w:rStyle w:val="10"/>
                                  <w:rFonts w:hint="eastAsia"/>
                                  <w:b/>
                                  <w:bCs/>
                                  <w:color w:val="auto"/>
                                  <w:u w:val="none"/>
                                </w:rPr>
                                <w:fldChar w:fldCharType="end"/>
                              </w:r>
                              <w:r>
                                <w:rPr>
                                  <w:rStyle w:val="10"/>
                                  <w:rFonts w:hint="eastAsia" w:ascii="Times New Roman" w:hAnsi="Times New Roman" w:eastAsia="宋体" w:cs="Times New Roman"/>
                                  <w:b w:val="0"/>
                                  <w:bCs w:val="0"/>
                                  <w:color w:val="auto"/>
                                  <w:u w:val="none"/>
                                  <w:lang w:val="en-US" w:eastAsia="zh-CN"/>
                                </w:rPr>
                                <w:t>通</w:t>
                              </w:r>
                              <w:r>
                                <w:rPr>
                                  <w:rStyle w:val="10"/>
                                  <w:rFonts w:hint="eastAsia"/>
                                  <w:b w:val="0"/>
                                  <w:bCs w:val="0"/>
                                  <w:color w:val="auto"/>
                                  <w:u w:val="none"/>
                                  <w:lang w:val="en-US" w:eastAsia="zh-CN"/>
                                </w:rPr>
                                <w:t>过</w:t>
                              </w:r>
                              <w:r>
                                <w:rPr>
                                  <w:rStyle w:val="10"/>
                                  <w:rFonts w:hint="eastAsia"/>
                                  <w:b/>
                                  <w:bCs/>
                                  <w:color w:val="auto"/>
                                  <w:u w:val="none"/>
                                  <w:lang w:val="en-US" w:eastAsia="zh-CN"/>
                                </w:rPr>
                                <w:t>浙江政府采购网（https://zfcg.czt.zj.gov.cn/）</w:t>
                              </w:r>
                              <w:r>
                                <w:rPr>
                                  <w:rStyle w:val="10"/>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10"/>
                            <w:rFonts w:hint="eastAsia" w:ascii="Times New Roman" w:hAnsi="Times New Roman" w:eastAsia="宋体" w:cs="Times New Roman"/>
                            <w:b/>
                            <w:bCs/>
                            <w:color w:val="auto"/>
                            <w:u w:val="none"/>
                            <w:lang w:val="en-US" w:eastAsia="zh-CN"/>
                          </w:rPr>
                          <w:t>www.zcygov.cn</w:t>
                        </w:r>
                        <w:r>
                          <w:rPr>
                            <w:rStyle w:val="10"/>
                            <w:rFonts w:hint="eastAsia" w:ascii="Times New Roman" w:hAnsi="Times New Roman" w:eastAsia="宋体" w:cs="Times New Roman"/>
                            <w:b w:val="0"/>
                            <w:bCs w:val="0"/>
                            <w:color w:val="auto"/>
                            <w:u w:val="none"/>
                            <w:lang w:val="en-US" w:eastAsia="zh-CN"/>
                          </w:rPr>
                          <w:t>注册或</w:t>
                        </w:r>
                        <w:r>
                          <w:rPr>
                            <w:rStyle w:val="10"/>
                            <w:rFonts w:hint="eastAsia"/>
                            <w:b/>
                            <w:bCs/>
                            <w:color w:val="auto"/>
                            <w:u w:val="none"/>
                          </w:rPr>
                          <w:fldChar w:fldCharType="end"/>
                        </w:r>
                        <w:r>
                          <w:rPr>
                            <w:rStyle w:val="10"/>
                            <w:rFonts w:hint="eastAsia" w:ascii="Times New Roman" w:hAnsi="Times New Roman" w:eastAsia="宋体" w:cs="Times New Roman"/>
                            <w:b w:val="0"/>
                            <w:bCs w:val="0"/>
                            <w:color w:val="auto"/>
                            <w:u w:val="none"/>
                            <w:lang w:val="en-US" w:eastAsia="zh-CN"/>
                          </w:rPr>
                          <w:t>通</w:t>
                        </w:r>
                        <w:r>
                          <w:rPr>
                            <w:rStyle w:val="10"/>
                            <w:rFonts w:hint="eastAsia"/>
                            <w:b w:val="0"/>
                            <w:bCs w:val="0"/>
                            <w:color w:val="auto"/>
                            <w:u w:val="none"/>
                            <w:lang w:val="en-US" w:eastAsia="zh-CN"/>
                          </w:rPr>
                          <w:t>过</w:t>
                        </w:r>
                        <w:r>
                          <w:rPr>
                            <w:rStyle w:val="10"/>
                            <w:rFonts w:hint="eastAsia"/>
                            <w:b/>
                            <w:bCs/>
                            <w:color w:val="auto"/>
                            <w:u w:val="none"/>
                            <w:lang w:val="en-US" w:eastAsia="zh-CN"/>
                          </w:rPr>
                          <w:t>浙江政府采购网（https://zfcg.czt.zj.gov.cn/）</w:t>
                        </w:r>
                        <w:r>
                          <w:rPr>
                            <w:rStyle w:val="10"/>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2"/>
        <w:numPr>
          <w:ilvl w:val="0"/>
          <w:numId w:val="2"/>
        </w:numPr>
        <w:ind w:firstLineChars="0"/>
      </w:pPr>
      <w:r>
        <w:rPr>
          <w:rFonts w:hint="eastAsia"/>
        </w:rPr>
        <w:t>商品（服务）类型</w:t>
      </w:r>
    </w:p>
    <w:tbl>
      <w:tblPr>
        <w:tblStyle w:val="7"/>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95"/>
        <w:gridCol w:w="2055"/>
        <w:gridCol w:w="1491"/>
        <w:gridCol w:w="1380"/>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761"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99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05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491"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1380"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354"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61" w:type="dxa"/>
            <w:tcBorders>
              <w:tl2br w:val="nil"/>
              <w:tr2bl w:val="nil"/>
            </w:tcBorders>
            <w:vAlign w:val="center"/>
          </w:tcPr>
          <w:p>
            <w:r>
              <w:rPr>
                <w:rFonts w:hint="eastAsia"/>
              </w:rPr>
              <w:t>（一）</w:t>
            </w:r>
          </w:p>
        </w:tc>
        <w:tc>
          <w:tcPr>
            <w:tcW w:w="1995" w:type="dxa"/>
            <w:tcBorders>
              <w:tl2br w:val="nil"/>
              <w:tr2bl w:val="nil"/>
            </w:tcBorders>
            <w:vAlign w:val="center"/>
          </w:tcPr>
          <w:p>
            <w:pPr>
              <w:rPr>
                <w:color w:val="000000" w:themeColor="text1"/>
                <w14:textFill>
                  <w14:solidFill>
                    <w14:schemeClr w14:val="tx1"/>
                  </w14:solidFill>
                </w14:textFill>
              </w:rPr>
            </w:pPr>
            <w:r>
              <w:rPr>
                <w:rFonts w:hint="eastAsia"/>
              </w:rPr>
              <w:t>倒置荧光显微镜</w:t>
            </w:r>
          </w:p>
        </w:tc>
        <w:tc>
          <w:tcPr>
            <w:tcW w:w="2055" w:type="dxa"/>
            <w:tcBorders>
              <w:tl2br w:val="nil"/>
              <w:tr2bl w:val="nil"/>
            </w:tcBorders>
          </w:tcPr>
          <w:p>
            <w:pPr>
              <w:rPr>
                <w:color w:val="000000" w:themeColor="text1"/>
                <w14:textFill>
                  <w14:solidFill>
                    <w14:schemeClr w14:val="tx1"/>
                  </w14:solidFill>
                </w14:textFill>
              </w:rPr>
            </w:pPr>
          </w:p>
        </w:tc>
        <w:tc>
          <w:tcPr>
            <w:tcW w:w="1491" w:type="dxa"/>
            <w:tcBorders>
              <w:tl2br w:val="nil"/>
              <w:tr2bl w:val="nil"/>
            </w:tcBorders>
            <w:vAlign w:val="center"/>
          </w:tcPr>
          <w:p>
            <w:pPr>
              <w:jc w:val="center"/>
              <w:rPr>
                <w:rFonts w:hint="eastAsia" w:eastAsia="宋体"/>
                <w:lang w:val="en-US" w:eastAsia="zh-CN"/>
              </w:rPr>
            </w:pPr>
            <w:r>
              <w:rPr>
                <w:rFonts w:hint="eastAsia"/>
              </w:rPr>
              <w:t>1</w:t>
            </w:r>
            <w:r>
              <w:rPr>
                <w:rFonts w:hint="eastAsia"/>
                <w:lang w:val="en-US" w:eastAsia="zh-CN"/>
              </w:rPr>
              <w:t>套</w:t>
            </w:r>
          </w:p>
        </w:tc>
        <w:tc>
          <w:tcPr>
            <w:tcW w:w="1380" w:type="dxa"/>
            <w:tcBorders>
              <w:tl2br w:val="nil"/>
              <w:tr2bl w:val="nil"/>
            </w:tcBorders>
            <w:vAlign w:val="center"/>
          </w:tcPr>
          <w:p/>
        </w:tc>
        <w:tc>
          <w:tcPr>
            <w:tcW w:w="1354"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61" w:type="dxa"/>
            <w:tcBorders>
              <w:tl2br w:val="nil"/>
              <w:tr2bl w:val="nil"/>
            </w:tcBorders>
            <w:vAlign w:val="center"/>
          </w:tcPr>
          <w:p>
            <w:r>
              <w:rPr>
                <w:rFonts w:hint="eastAsia"/>
              </w:rPr>
              <w:t>（二）</w:t>
            </w:r>
          </w:p>
        </w:tc>
        <w:tc>
          <w:tcPr>
            <w:tcW w:w="1995" w:type="dxa"/>
            <w:tcBorders>
              <w:tl2br w:val="nil"/>
              <w:tr2bl w:val="nil"/>
            </w:tcBorders>
            <w:vAlign w:val="center"/>
          </w:tcPr>
          <w:p>
            <w:pPr>
              <w:rPr>
                <w:color w:val="000000" w:themeColor="text1"/>
                <w14:textFill>
                  <w14:solidFill>
                    <w14:schemeClr w14:val="tx1"/>
                  </w14:solidFill>
                </w14:textFill>
              </w:rPr>
            </w:pPr>
            <w:r>
              <w:rPr>
                <w:rFonts w:hint="eastAsia"/>
              </w:rPr>
              <w:t>二氧化碳培养箱</w:t>
            </w:r>
          </w:p>
        </w:tc>
        <w:tc>
          <w:tcPr>
            <w:tcW w:w="2055" w:type="dxa"/>
            <w:tcBorders>
              <w:tl2br w:val="nil"/>
              <w:tr2bl w:val="nil"/>
            </w:tcBorders>
          </w:tcPr>
          <w:p>
            <w:pPr>
              <w:rPr>
                <w:color w:val="000000" w:themeColor="text1"/>
                <w14:textFill>
                  <w14:solidFill>
                    <w14:schemeClr w14:val="tx1"/>
                  </w14:solidFill>
                </w14:textFill>
              </w:rPr>
            </w:pPr>
          </w:p>
        </w:tc>
        <w:tc>
          <w:tcPr>
            <w:tcW w:w="1491" w:type="dxa"/>
            <w:tcBorders>
              <w:tl2br w:val="nil"/>
              <w:tr2bl w:val="nil"/>
            </w:tcBorders>
            <w:vAlign w:val="center"/>
          </w:tcPr>
          <w:p>
            <w:pPr>
              <w:jc w:val="center"/>
            </w:pPr>
            <w:r>
              <w:rPr>
                <w:rFonts w:hint="eastAsia"/>
              </w:rPr>
              <w:t>1</w:t>
            </w:r>
            <w:r>
              <w:rPr>
                <w:rFonts w:hint="eastAsia"/>
                <w:lang w:val="en-US" w:eastAsia="zh-CN"/>
              </w:rPr>
              <w:t>套</w:t>
            </w:r>
          </w:p>
        </w:tc>
        <w:tc>
          <w:tcPr>
            <w:tcW w:w="1380" w:type="dxa"/>
            <w:tcBorders>
              <w:tl2br w:val="nil"/>
              <w:tr2bl w:val="nil"/>
            </w:tcBorders>
            <w:vAlign w:val="center"/>
          </w:tcPr>
          <w:p/>
        </w:tc>
        <w:tc>
          <w:tcPr>
            <w:tcW w:w="1354"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61" w:type="dxa"/>
            <w:tcBorders>
              <w:tl2br w:val="nil"/>
              <w:tr2bl w:val="nil"/>
            </w:tcBorders>
            <w:vAlign w:val="center"/>
          </w:tcPr>
          <w:p>
            <w:r>
              <w:rPr>
                <w:rFonts w:hint="eastAsia"/>
              </w:rPr>
              <w:t>（三）</w:t>
            </w:r>
          </w:p>
        </w:tc>
        <w:tc>
          <w:tcPr>
            <w:tcW w:w="1995" w:type="dxa"/>
            <w:tcBorders>
              <w:tl2br w:val="nil"/>
              <w:tr2bl w:val="nil"/>
            </w:tcBorders>
            <w:vAlign w:val="center"/>
          </w:tcPr>
          <w:p>
            <w:pPr>
              <w:rPr>
                <w:rFonts w:hint="eastAsia" w:ascii="宋体" w:hAnsi="宋体" w:cs="宋体"/>
                <w:color w:val="000000" w:themeColor="text1"/>
                <w:sz w:val="24"/>
                <w:szCs w:val="24"/>
                <w14:textFill>
                  <w14:solidFill>
                    <w14:schemeClr w14:val="tx1"/>
                  </w14:solidFill>
                </w14:textFill>
              </w:rPr>
            </w:pPr>
            <w:r>
              <w:rPr>
                <w:rFonts w:hint="eastAsia"/>
              </w:rPr>
              <w:t>电化学工作站</w:t>
            </w:r>
          </w:p>
        </w:tc>
        <w:tc>
          <w:tcPr>
            <w:tcW w:w="2055" w:type="dxa"/>
            <w:tcBorders>
              <w:tl2br w:val="nil"/>
              <w:tr2bl w:val="nil"/>
            </w:tcBorders>
          </w:tcPr>
          <w:p/>
        </w:tc>
        <w:tc>
          <w:tcPr>
            <w:tcW w:w="1491" w:type="dxa"/>
            <w:tcBorders>
              <w:tl2br w:val="nil"/>
              <w:tr2bl w:val="nil"/>
            </w:tcBorders>
            <w:vAlign w:val="center"/>
          </w:tcPr>
          <w:p>
            <w:pPr>
              <w:jc w:val="center"/>
            </w:pPr>
            <w:r>
              <w:rPr>
                <w:rFonts w:hint="eastAsia"/>
              </w:rPr>
              <w:t>1</w:t>
            </w:r>
            <w:r>
              <w:rPr>
                <w:rFonts w:hint="eastAsia"/>
                <w:lang w:val="en-US" w:eastAsia="zh-CN"/>
              </w:rPr>
              <w:t>套</w:t>
            </w:r>
          </w:p>
        </w:tc>
        <w:tc>
          <w:tcPr>
            <w:tcW w:w="1380" w:type="dxa"/>
            <w:tcBorders>
              <w:tl2br w:val="nil"/>
              <w:tr2bl w:val="nil"/>
            </w:tcBorders>
            <w:vAlign w:val="center"/>
          </w:tcPr>
          <w:p/>
        </w:tc>
        <w:tc>
          <w:tcPr>
            <w:tcW w:w="1354" w:type="dxa"/>
            <w:tcBorders>
              <w:tl2br w:val="nil"/>
              <w:tr2bl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036" w:type="dxa"/>
            <w:gridSpan w:val="6"/>
            <w:tcBorders>
              <w:tl2br w:val="nil"/>
              <w:tr2bl w:val="nil"/>
            </w:tcBorders>
            <w:vAlign w:val="center"/>
          </w:tcPr>
          <w:p>
            <w:pPr>
              <w:rPr>
                <w:sz w:val="20"/>
              </w:rPr>
            </w:pPr>
            <w:r>
              <w:rPr>
                <w:rFonts w:hint="eastAsia"/>
              </w:rPr>
              <w:t xml:space="preserve">合计总价：小写 </w:t>
            </w:r>
            <w:r>
              <w:rPr>
                <w:rFonts w:hint="eastAsia"/>
                <w:lang w:val="en-US" w:eastAsia="zh-CN"/>
              </w:rPr>
              <w:t xml:space="preserve">      </w:t>
            </w:r>
            <w:r>
              <w:rPr>
                <w:rFonts w:hint="eastAsia"/>
              </w:rPr>
              <w:t>元，大写</w:t>
            </w:r>
            <w:r>
              <w:rPr>
                <w:rFonts w:hint="eastAsia"/>
                <w:lang w:val="en-US" w:eastAsia="zh-CN"/>
              </w:rPr>
              <w:t xml:space="preserve">           </w:t>
            </w:r>
            <w:r>
              <w:rPr>
                <w:rFonts w:hint="eastAsia"/>
              </w:rPr>
              <w:t>圆整。</w:t>
            </w:r>
          </w:p>
        </w:tc>
      </w:tr>
    </w:tbl>
    <w:p>
      <w:pPr>
        <w:pStyle w:val="12"/>
        <w:numPr>
          <w:ilvl w:val="0"/>
          <w:numId w:val="2"/>
        </w:numPr>
        <w:ind w:firstLineChars="0"/>
        <w:rPr>
          <w:rFonts w:hint="eastAsia" w:ascii="仿宋" w:hAnsi="仿宋" w:eastAsia="仿宋"/>
          <w:b/>
          <w:sz w:val="28"/>
          <w:szCs w:val="28"/>
        </w:rPr>
      </w:pPr>
      <w:r>
        <w:rPr>
          <w:rFonts w:hint="eastAsia" w:ascii="仿宋" w:hAnsi="仿宋" w:eastAsia="仿宋"/>
          <w:b/>
          <w:sz w:val="28"/>
          <w:szCs w:val="28"/>
        </w:rPr>
        <w:t>技术参数要求</w:t>
      </w:r>
      <w:r>
        <w:rPr>
          <w:rFonts w:hint="eastAsia"/>
        </w:rPr>
        <w:t>（各商品的技术参数和要求必须填写完整）</w:t>
      </w:r>
    </w:p>
    <w:tbl>
      <w:tblPr>
        <w:tblStyle w:val="8"/>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30"/>
        <w:gridCol w:w="5745"/>
        <w:gridCol w:w="1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767" w:type="dxa"/>
            <w:tcBorders>
              <w:tl2br w:val="nil"/>
              <w:tr2bl w:val="nil"/>
            </w:tcBorders>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230" w:type="dxa"/>
            <w:tcBorders>
              <w:tl2br w:val="nil"/>
              <w:tr2bl w:val="nil"/>
            </w:tcBorders>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商品名称</w:t>
            </w:r>
          </w:p>
        </w:tc>
        <w:tc>
          <w:tcPr>
            <w:tcW w:w="5745" w:type="dxa"/>
            <w:tcBorders>
              <w:tl2br w:val="nil"/>
              <w:tr2bl w:val="nil"/>
            </w:tcBorders>
            <w:vAlign w:val="center"/>
          </w:tcPr>
          <w:p>
            <w:pPr>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商品组成及技术参数</w:t>
            </w:r>
          </w:p>
        </w:tc>
        <w:tc>
          <w:tcPr>
            <w:tcW w:w="1306" w:type="dxa"/>
            <w:tcBorders>
              <w:tl2br w:val="nil"/>
              <w:tr2bl w:val="nil"/>
            </w:tcBorders>
            <w:vAlign w:val="center"/>
          </w:tcPr>
          <w:p>
            <w:pPr>
              <w:jc w:val="center"/>
              <w:rPr>
                <w:color w:val="auto"/>
              </w:rPr>
            </w:pPr>
            <w:r>
              <w:rPr>
                <w:rFonts w:hint="eastAsia" w:ascii="仿宋" w:hAnsi="仿宋" w:eastAsia="仿宋" w:cs="仿宋"/>
                <w:b/>
                <w:bCs/>
                <w:color w:val="auto"/>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restart"/>
            <w:tcBorders>
              <w:tl2br w:val="nil"/>
              <w:tr2bl w:val="nil"/>
            </w:tcBorders>
            <w:vAlign w:val="center"/>
          </w:tcPr>
          <w:p>
            <w:pPr>
              <w:jc w:val="both"/>
              <w:rPr>
                <w:rFonts w:hint="eastAsia" w:ascii="仿宋" w:hAnsi="仿宋" w:eastAsia="仿宋" w:cs="仿宋"/>
                <w:sz w:val="24"/>
                <w:szCs w:val="24"/>
              </w:rPr>
            </w:pPr>
            <w:r>
              <w:rPr>
                <w:rFonts w:hint="eastAsia"/>
              </w:rPr>
              <w:t>（一）</w:t>
            </w:r>
          </w:p>
        </w:tc>
        <w:tc>
          <w:tcPr>
            <w:tcW w:w="1230" w:type="dxa"/>
            <w:vMerge w:val="restart"/>
            <w:tcBorders>
              <w:tl2br w:val="nil"/>
              <w:tr2bl w:val="nil"/>
            </w:tcBorders>
            <w:vAlign w:val="center"/>
          </w:tcPr>
          <w:p>
            <w:pPr>
              <w:jc w:val="both"/>
              <w:rPr>
                <w:rFonts w:hint="eastAsia" w:ascii="仿宋" w:hAnsi="仿宋" w:eastAsia="仿宋" w:cs="仿宋"/>
                <w:sz w:val="24"/>
                <w:szCs w:val="24"/>
              </w:rPr>
            </w:pPr>
            <w:r>
              <w:rPr>
                <w:rFonts w:hint="eastAsia"/>
              </w:rPr>
              <w:t>倒置荧光显微镜</w:t>
            </w:r>
          </w:p>
        </w:tc>
        <w:tc>
          <w:tcPr>
            <w:tcW w:w="5745" w:type="dxa"/>
            <w:tcBorders>
              <w:tl2br w:val="nil"/>
              <w:tr2bl w:val="nil"/>
            </w:tcBorders>
            <w:vAlign w:val="center"/>
          </w:tcPr>
          <w:p>
            <w:pPr>
              <w:jc w:val="both"/>
            </w:pPr>
            <w:r>
              <w:t>1.商品组成</w:t>
            </w:r>
            <w:r>
              <w:rPr>
                <w:color w:val="auto"/>
              </w:rPr>
              <w:t>：</w:t>
            </w:r>
            <w:r>
              <w:rPr>
                <w:rStyle w:val="13"/>
                <w:rFonts w:hint="eastAsia" w:ascii="Helvetica" w:hAnsi="Helvetica"/>
                <w:color w:val="auto"/>
                <w:shd w:val="clear" w:color="auto" w:fill="FFFFFF"/>
              </w:rPr>
              <w:t>倒置显微镜组成</w:t>
            </w:r>
            <w:r>
              <w:rPr>
                <w:rFonts w:hint="eastAsia"/>
                <w:color w:val="auto"/>
              </w:rPr>
              <w:t>，电脑主</w:t>
            </w:r>
            <w:r>
              <w:rPr>
                <w:rFonts w:hint="eastAsia"/>
              </w:rPr>
              <w:t>机和显示器</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1.标配明场、荧光、ipc相差观察方式</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2.具有粗微调焦功能</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3.配置≥5孔物镜转换器</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4.UIS2(万能无限远校正)光学系统三目成像镜筒</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5.多功能XY轴控制机械载物台, 可观查玻片、培养小皿、方皿、96孔板</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6.荧光、相差功能物镜：</w:t>
            </w:r>
          </w:p>
          <w:p>
            <w:pPr>
              <w:jc w:val="both"/>
              <w:rPr>
                <w:color w:val="000000"/>
                <w:sz w:val="18"/>
                <w:szCs w:val="18"/>
                <w:shd w:val="clear" w:color="auto" w:fill="FFFFFF"/>
              </w:rPr>
            </w:pPr>
            <w:r>
              <w:rPr>
                <w:rFonts w:hint="eastAsia"/>
                <w:color w:val="000000"/>
                <w:sz w:val="18"/>
                <w:szCs w:val="18"/>
                <w:shd w:val="clear" w:color="auto" w:fill="FFFFFF"/>
              </w:rPr>
              <w:t>平场消色差相差物镜4×(NA≥0.12 WD≥17mm)；</w:t>
            </w:r>
          </w:p>
          <w:p>
            <w:pPr>
              <w:jc w:val="both"/>
              <w:rPr>
                <w:color w:val="000000"/>
                <w:sz w:val="18"/>
                <w:szCs w:val="18"/>
                <w:shd w:val="clear" w:color="auto" w:fill="FFFFFF"/>
              </w:rPr>
            </w:pPr>
            <w:r>
              <w:rPr>
                <w:rFonts w:hint="eastAsia"/>
                <w:color w:val="000000"/>
                <w:sz w:val="18"/>
                <w:szCs w:val="18"/>
                <w:shd w:val="clear" w:color="auto" w:fill="FFFFFF"/>
              </w:rPr>
              <w:t xml:space="preserve">平场消色差相差物镜10x(NA≥0.22 WD≥7.8mm)； </w:t>
            </w:r>
          </w:p>
          <w:p>
            <w:pPr>
              <w:jc w:val="both"/>
              <w:rPr>
                <w:color w:val="000000"/>
                <w:sz w:val="18"/>
                <w:szCs w:val="18"/>
                <w:shd w:val="clear" w:color="auto" w:fill="FFFFFF"/>
              </w:rPr>
            </w:pPr>
            <w:r>
              <w:rPr>
                <w:rFonts w:hint="eastAsia"/>
                <w:color w:val="000000"/>
                <w:sz w:val="18"/>
                <w:szCs w:val="18"/>
                <w:shd w:val="clear" w:color="auto" w:fill="FFFFFF"/>
              </w:rPr>
              <w:t xml:space="preserve">平场消色差相差物镜20x(NA≥0.30 WD≥3.7mm)； </w:t>
            </w:r>
          </w:p>
          <w:p>
            <w:pPr>
              <w:jc w:val="both"/>
              <w:rPr>
                <w:rFonts w:hint="eastAsia"/>
                <w:color w:val="000000"/>
                <w:sz w:val="18"/>
                <w:szCs w:val="18"/>
                <w:shd w:val="clear" w:color="auto" w:fill="FFFFFF"/>
              </w:rPr>
            </w:pPr>
            <w:r>
              <w:rPr>
                <w:rFonts w:hint="eastAsia"/>
                <w:color w:val="000000"/>
                <w:sz w:val="18"/>
                <w:szCs w:val="18"/>
                <w:shd w:val="clear" w:color="auto" w:fill="FFFFFF"/>
              </w:rPr>
              <w:t>平场消色差相差物镜40x(NA≥0.5 WD≥2mm)</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7.目镜：10×，视野大小FN22mm</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8.聚光镜≥72 mm工作距离</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9.聚光镜数值孔径NA≥0.3</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10.聚光镜相差环采用组合式，4个物镜共用一孔相差环，无需切换</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11.透射光采用长寿命LED冷光源，成像寿命＞20000小时</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12.荧光光源：长寿命LED冷光源激发，使用寿命＞20000小时</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13.配置DAPI、GFP、RFP荧光滤块，满足RGB荧光成像需求</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14配置荧光三色叠加软件模块，满足overlay实验</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15.标配制冷型高灵敏度彩色荧光相机，制冷温度-20℃@室温</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16.相机有效分辨率/物理像素：≥2000万像素</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17.成像速度≥</w:t>
            </w:r>
            <w:r>
              <w:rPr>
                <w:color w:val="000000"/>
                <w:sz w:val="18"/>
                <w:szCs w:val="18"/>
                <w:shd w:val="clear" w:color="auto" w:fill="FFFFFF"/>
              </w:rPr>
              <w:t>48@2736x1824</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18.相机芯片靶面积≥</w:t>
            </w:r>
            <w:r>
              <w:rPr>
                <w:color w:val="000000"/>
                <w:sz w:val="18"/>
                <w:szCs w:val="18"/>
                <w:shd w:val="clear" w:color="auto" w:fill="FFFFFF"/>
              </w:rPr>
              <w:t>13.056x8.755</w:t>
            </w:r>
            <w:r>
              <w:rPr>
                <w:rFonts w:hint="eastAsia"/>
                <w:color w:val="000000"/>
                <w:sz w:val="18"/>
                <w:szCs w:val="18"/>
                <w:shd w:val="clear" w:color="auto" w:fill="FFFFFF"/>
              </w:rPr>
              <w:t>mm</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19.具有软件测量功能，满足曲线测量长度和不规则形状面积测量</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20.电脑工作站配置：i5CPU12代及以上，16GB运行内存，1TB固态硬盘、27寸高刷2K显示器</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rFonts w:hint="eastAsia"/>
                <w:color w:val="000000"/>
                <w:sz w:val="18"/>
                <w:szCs w:val="18"/>
                <w:shd w:val="clear" w:color="auto" w:fill="FFFFFF"/>
              </w:rPr>
            </w:pPr>
            <w:r>
              <w:rPr>
                <w:rFonts w:hint="eastAsia"/>
                <w:color w:val="000000"/>
                <w:sz w:val="18"/>
                <w:szCs w:val="18"/>
                <w:shd w:val="clear" w:color="auto" w:fill="FFFFFF"/>
              </w:rPr>
              <w:t>21.整机供货货期一周内</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restart"/>
            <w:tcBorders>
              <w:tl2br w:val="nil"/>
              <w:tr2bl w:val="nil"/>
            </w:tcBorders>
            <w:vAlign w:val="center"/>
          </w:tcPr>
          <w:p>
            <w:pPr>
              <w:jc w:val="both"/>
              <w:rPr>
                <w:rFonts w:hint="eastAsia" w:ascii="仿宋" w:hAnsi="仿宋" w:eastAsia="仿宋" w:cs="仿宋"/>
                <w:sz w:val="24"/>
                <w:szCs w:val="24"/>
              </w:rPr>
            </w:pPr>
            <w:r>
              <w:rPr>
                <w:rFonts w:hint="eastAsia"/>
              </w:rPr>
              <w:t>（二）</w:t>
            </w:r>
          </w:p>
        </w:tc>
        <w:tc>
          <w:tcPr>
            <w:tcW w:w="1230" w:type="dxa"/>
            <w:vMerge w:val="restart"/>
            <w:tcBorders>
              <w:tl2br w:val="nil"/>
              <w:tr2bl w:val="nil"/>
            </w:tcBorders>
            <w:vAlign w:val="center"/>
          </w:tcPr>
          <w:p>
            <w:pPr>
              <w:jc w:val="both"/>
              <w:rPr>
                <w:rFonts w:hint="eastAsia"/>
              </w:rPr>
            </w:pPr>
            <w:r>
              <w:rPr>
                <w:rFonts w:hint="eastAsia"/>
              </w:rPr>
              <w:t>二氧化碳培养箱</w:t>
            </w:r>
          </w:p>
        </w:tc>
        <w:tc>
          <w:tcPr>
            <w:tcW w:w="5745" w:type="dxa"/>
            <w:tcBorders>
              <w:tl2br w:val="nil"/>
              <w:tr2bl w:val="nil"/>
            </w:tcBorders>
            <w:vAlign w:val="center"/>
          </w:tcPr>
          <w:p>
            <w:pPr>
              <w:jc w:val="both"/>
            </w:pPr>
            <w:r>
              <w:t>1.商品组成：</w:t>
            </w:r>
            <w:r>
              <w:rPr>
                <w:rFonts w:hint="eastAsia"/>
              </w:rPr>
              <w:t>二氧化碳培养箱</w:t>
            </w:r>
            <w:r>
              <w:t>。</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 xml:space="preserve">1.本产品具有医疗器械注册证、CE认证、美国FDA </w:t>
            </w:r>
            <w:r>
              <w:rPr>
                <w:color w:val="000000"/>
                <w:sz w:val="18"/>
                <w:szCs w:val="18"/>
                <w:shd w:val="clear" w:color="auto" w:fill="FFFFFF"/>
              </w:rPr>
              <w:t>Part 11认证</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2.容积：80</w:t>
            </w:r>
            <w:r>
              <w:rPr>
                <w:color w:val="000000"/>
                <w:sz w:val="18"/>
                <w:szCs w:val="18"/>
                <w:shd w:val="clear" w:color="auto" w:fill="FFFFFF"/>
              </w:rPr>
              <w:t>L</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3.内部尺寸（宽*深*高）：400×420×490 mm   外部尺寸（mm）：652×684×735 mm</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4.隔板数量标配/最大：3/8  隔板尺寸（mm）：380×300</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5.二氧化碳气管直径：内径6mm，外径12mm，长度5m</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6.运行功率：60w</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7.7寸彩色触摸显示屏，可实时查看温度、CO2浓度动态曲线</w:t>
            </w:r>
            <w:r>
              <w:rPr>
                <w:color w:val="000000"/>
                <w:sz w:val="18"/>
                <w:szCs w:val="18"/>
                <w:shd w:val="clear" w:color="auto" w:fill="FFFFFF"/>
              </w:rPr>
              <w:t>，</w:t>
            </w:r>
            <w:r>
              <w:rPr>
                <w:rFonts w:hint="eastAsia"/>
                <w:color w:val="000000"/>
                <w:sz w:val="18"/>
                <w:szCs w:val="18"/>
                <w:shd w:val="clear" w:color="auto" w:fill="FFFFFF"/>
              </w:rPr>
              <w:t>方便观察及操作，具有留言/记事本/公告功能，可进行事件记录，方便多用户共用一台培养箱时，实现无纸办公</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8.温度控制范围，室温</w:t>
            </w:r>
            <w:r>
              <w:rPr>
                <w:color w:val="000000"/>
                <w:sz w:val="18"/>
                <w:szCs w:val="18"/>
                <w:shd w:val="clear" w:color="auto" w:fill="FFFFFF"/>
              </w:rPr>
              <w:t>+3</w:t>
            </w:r>
            <w:r>
              <w:rPr>
                <w:rFonts w:hint="eastAsia"/>
                <w:color w:val="000000"/>
                <w:sz w:val="18"/>
                <w:szCs w:val="18"/>
                <w:shd w:val="clear" w:color="auto" w:fill="FFFFFF"/>
              </w:rPr>
              <w:t>℃~</w:t>
            </w:r>
            <w:r>
              <w:rPr>
                <w:color w:val="000000"/>
                <w:sz w:val="18"/>
                <w:szCs w:val="18"/>
                <w:shd w:val="clear" w:color="auto" w:fill="FFFFFF"/>
              </w:rPr>
              <w:t>55</w:t>
            </w:r>
            <w:r>
              <w:rPr>
                <w:rFonts w:hint="eastAsia"/>
                <w:color w:val="000000"/>
                <w:sz w:val="18"/>
                <w:szCs w:val="18"/>
                <w:shd w:val="clear" w:color="auto" w:fill="FFFFFF"/>
              </w:rPr>
              <w:t>℃</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9.温度均匀性±</w:t>
            </w:r>
            <w:r>
              <w:rPr>
                <w:color w:val="000000"/>
                <w:sz w:val="18"/>
                <w:szCs w:val="18"/>
                <w:shd w:val="clear" w:color="auto" w:fill="FFFFFF"/>
              </w:rPr>
              <w:t>0.3</w:t>
            </w:r>
            <w:r>
              <w:rPr>
                <w:rFonts w:hint="eastAsia"/>
                <w:color w:val="000000"/>
                <w:sz w:val="18"/>
                <w:szCs w:val="18"/>
                <w:shd w:val="clear" w:color="auto" w:fill="FFFFFF"/>
              </w:rPr>
              <w:t>℃，温度波动度±0</w:t>
            </w:r>
            <w:r>
              <w:rPr>
                <w:color w:val="000000"/>
                <w:sz w:val="18"/>
                <w:szCs w:val="18"/>
                <w:shd w:val="clear" w:color="auto" w:fill="FFFFFF"/>
              </w:rPr>
              <w:t>.1</w:t>
            </w:r>
            <w:r>
              <w:rPr>
                <w:rFonts w:hint="eastAsia"/>
                <w:color w:val="000000"/>
                <w:sz w:val="18"/>
                <w:szCs w:val="18"/>
                <w:shd w:val="clear" w:color="auto" w:fill="FFFFFF"/>
              </w:rPr>
              <w:t>℃，</w:t>
            </w:r>
            <w:r>
              <w:rPr>
                <w:color w:val="000000"/>
                <w:sz w:val="18"/>
                <w:szCs w:val="18"/>
                <w:shd w:val="clear" w:color="auto" w:fill="FFFFFF"/>
              </w:rPr>
              <w:t>27</w:t>
            </w:r>
            <w:r>
              <w:rPr>
                <w:rFonts w:hint="eastAsia"/>
                <w:color w:val="000000"/>
                <w:sz w:val="18"/>
                <w:szCs w:val="18"/>
                <w:shd w:val="clear" w:color="auto" w:fill="FFFFFF"/>
              </w:rPr>
              <w:t>点测试；开门3</w:t>
            </w:r>
            <w:r>
              <w:rPr>
                <w:color w:val="000000"/>
                <w:sz w:val="18"/>
                <w:szCs w:val="18"/>
                <w:shd w:val="clear" w:color="auto" w:fill="FFFFFF"/>
              </w:rPr>
              <w:t>0S</w:t>
            </w:r>
            <w:r>
              <w:rPr>
                <w:rFonts w:hint="eastAsia"/>
                <w:color w:val="000000"/>
                <w:sz w:val="18"/>
                <w:szCs w:val="18"/>
                <w:shd w:val="clear" w:color="auto" w:fill="FFFFFF"/>
              </w:rPr>
              <w:t>，关门后4分钟温度、C</w:t>
            </w:r>
            <w:r>
              <w:rPr>
                <w:color w:val="000000"/>
                <w:sz w:val="18"/>
                <w:szCs w:val="18"/>
                <w:shd w:val="clear" w:color="auto" w:fill="FFFFFF"/>
              </w:rPr>
              <w:t>O2</w:t>
            </w:r>
            <w:r>
              <w:rPr>
                <w:rFonts w:hint="eastAsia"/>
                <w:color w:val="000000"/>
                <w:sz w:val="18"/>
                <w:szCs w:val="18"/>
                <w:shd w:val="clear" w:color="auto" w:fill="FFFFFF"/>
              </w:rPr>
              <w:t>浓度恢复至标准要求以内</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10.C</w:t>
            </w:r>
            <w:r>
              <w:rPr>
                <w:color w:val="000000"/>
                <w:sz w:val="18"/>
                <w:szCs w:val="18"/>
                <w:shd w:val="clear" w:color="auto" w:fill="FFFFFF"/>
              </w:rPr>
              <w:t>O2</w:t>
            </w:r>
            <w:r>
              <w:rPr>
                <w:rFonts w:hint="eastAsia"/>
                <w:color w:val="000000"/>
                <w:sz w:val="18"/>
                <w:szCs w:val="18"/>
                <w:shd w:val="clear" w:color="auto" w:fill="FFFFFF"/>
              </w:rPr>
              <w:t>浓度控制范围，0~</w:t>
            </w:r>
            <w:r>
              <w:rPr>
                <w:color w:val="000000"/>
                <w:sz w:val="18"/>
                <w:szCs w:val="18"/>
                <w:shd w:val="clear" w:color="auto" w:fill="FFFFFF"/>
              </w:rPr>
              <w:t>20</w:t>
            </w:r>
            <w:r>
              <w:rPr>
                <w:rFonts w:hint="eastAsia"/>
                <w:color w:val="000000"/>
                <w:sz w:val="18"/>
                <w:szCs w:val="18"/>
                <w:shd w:val="clear" w:color="auto" w:fill="FFFFFF"/>
              </w:rPr>
              <w:t>%，控制精度±0</w:t>
            </w:r>
            <w:r>
              <w:rPr>
                <w:color w:val="000000"/>
                <w:sz w:val="18"/>
                <w:szCs w:val="18"/>
                <w:shd w:val="clear" w:color="auto" w:fill="FFFFFF"/>
              </w:rPr>
              <w:t>.1</w:t>
            </w:r>
            <w:r>
              <w:rPr>
                <w:rFonts w:hint="eastAsia"/>
                <w:color w:val="000000"/>
                <w:sz w:val="18"/>
                <w:szCs w:val="18"/>
                <w:shd w:val="clear" w:color="auto" w:fill="FFFFFF"/>
              </w:rPr>
              <w:t>%</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11.进口品牌高精度红外传感器（I</w:t>
            </w:r>
            <w:r>
              <w:rPr>
                <w:color w:val="000000"/>
                <w:sz w:val="18"/>
                <w:szCs w:val="18"/>
                <w:shd w:val="clear" w:color="auto" w:fill="FFFFFF"/>
              </w:rPr>
              <w:t>R</w:t>
            </w:r>
            <w:r>
              <w:rPr>
                <w:rFonts w:hint="eastAsia"/>
                <w:color w:val="000000"/>
                <w:sz w:val="18"/>
                <w:szCs w:val="18"/>
                <w:shd w:val="clear" w:color="auto" w:fill="FFFFFF"/>
              </w:rPr>
              <w:t>）,无需校准，耐1</w:t>
            </w:r>
            <w:r>
              <w:rPr>
                <w:color w:val="000000"/>
                <w:sz w:val="18"/>
                <w:szCs w:val="18"/>
                <w:shd w:val="clear" w:color="auto" w:fill="FFFFFF"/>
              </w:rPr>
              <w:t>90</w:t>
            </w:r>
            <w:r>
              <w:rPr>
                <w:rFonts w:hint="eastAsia"/>
                <w:color w:val="000000"/>
                <w:sz w:val="18"/>
                <w:szCs w:val="18"/>
                <w:shd w:val="clear" w:color="auto" w:fill="FFFFFF"/>
              </w:rPr>
              <w:t>℃高温，可进行3</w:t>
            </w:r>
            <w:r>
              <w:rPr>
                <w:color w:val="000000"/>
                <w:sz w:val="18"/>
                <w:szCs w:val="18"/>
                <w:shd w:val="clear" w:color="auto" w:fill="FFFFFF"/>
              </w:rPr>
              <w:t>00</w:t>
            </w:r>
            <w:r>
              <w:rPr>
                <w:rFonts w:hint="eastAsia"/>
                <w:color w:val="000000"/>
                <w:sz w:val="18"/>
                <w:szCs w:val="18"/>
                <w:shd w:val="clear" w:color="auto" w:fill="FFFFFF"/>
              </w:rPr>
              <w:t>次干热灭菌循环</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12.灭菌功能：1</w:t>
            </w:r>
            <w:r>
              <w:rPr>
                <w:color w:val="000000"/>
                <w:sz w:val="18"/>
                <w:szCs w:val="18"/>
                <w:shd w:val="clear" w:color="auto" w:fill="FFFFFF"/>
              </w:rPr>
              <w:t>80</w:t>
            </w:r>
            <w:r>
              <w:rPr>
                <w:rFonts w:hint="eastAsia"/>
                <w:color w:val="000000"/>
                <w:sz w:val="18"/>
                <w:szCs w:val="18"/>
                <w:shd w:val="clear" w:color="auto" w:fill="FFFFFF"/>
              </w:rPr>
              <w:t>℃干热灭菌，箱内所有部件无需拆卸，一键灭菌操作方便，灭菌效果达到99.999%，提供第三方报告</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13.不锈钢3</w:t>
            </w:r>
            <w:r>
              <w:rPr>
                <w:color w:val="000000"/>
                <w:sz w:val="18"/>
                <w:szCs w:val="18"/>
                <w:shd w:val="clear" w:color="auto" w:fill="FFFFFF"/>
              </w:rPr>
              <w:t>04</w:t>
            </w:r>
            <w:r>
              <w:rPr>
                <w:rFonts w:hint="eastAsia"/>
                <w:color w:val="000000"/>
                <w:sz w:val="18"/>
                <w:szCs w:val="18"/>
                <w:shd w:val="clear" w:color="auto" w:fill="FFFFFF"/>
              </w:rPr>
              <w:t>内胆，一体式冲压成型，无支架、无螺钉、圆弧无死角结构，电抛光内胆，方便清洁</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14.底部水库式加湿方式，带有水位监测传感器，实时监控水量，带有缺水报警</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15.箱体前部带有排水孔，排水方便</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16.具有多种故障报警，超温报警，温高温低报警、C</w:t>
            </w:r>
            <w:r>
              <w:rPr>
                <w:color w:val="000000"/>
                <w:sz w:val="18"/>
                <w:szCs w:val="18"/>
                <w:shd w:val="clear" w:color="auto" w:fill="FFFFFF"/>
              </w:rPr>
              <w:t>O2</w:t>
            </w:r>
            <w:r>
              <w:rPr>
                <w:rFonts w:hint="eastAsia"/>
                <w:color w:val="000000"/>
                <w:sz w:val="18"/>
                <w:szCs w:val="18"/>
                <w:shd w:val="clear" w:color="auto" w:fill="FFFFFF"/>
              </w:rPr>
              <w:t>浓度超标报警、缺水报警、门开报警</w:t>
            </w:r>
            <w:r>
              <w:rPr>
                <w:color w:val="000000"/>
                <w:sz w:val="18"/>
                <w:szCs w:val="18"/>
                <w:shd w:val="clear" w:color="auto" w:fill="FFFFFF"/>
              </w:rPr>
              <w:t>，有</w:t>
            </w:r>
            <w:r>
              <w:rPr>
                <w:rFonts w:hint="eastAsia"/>
                <w:color w:val="000000"/>
                <w:sz w:val="18"/>
                <w:szCs w:val="18"/>
                <w:shd w:val="clear" w:color="auto" w:fill="FFFFFF"/>
              </w:rPr>
              <w:t>声音蜂鸣报警、屏幕闪烁报警、APP推送报警三种报警方式</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17.配置大容量数据存储空间，数据可保存15年，且可通过USB数据接口端口导出全部数据，实现数据的可追溯性</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18.标配R</w:t>
            </w:r>
            <w:r>
              <w:rPr>
                <w:color w:val="000000"/>
                <w:sz w:val="18"/>
                <w:szCs w:val="18"/>
                <w:shd w:val="clear" w:color="auto" w:fill="FFFFFF"/>
              </w:rPr>
              <w:t>S</w:t>
            </w:r>
            <w:r>
              <w:rPr>
                <w:rFonts w:hint="eastAsia"/>
                <w:color w:val="000000"/>
                <w:sz w:val="18"/>
                <w:szCs w:val="18"/>
                <w:shd w:val="clear" w:color="auto" w:fill="FFFFFF"/>
              </w:rPr>
              <w:t>485、选配4-</w:t>
            </w:r>
            <w:r>
              <w:rPr>
                <w:color w:val="000000"/>
                <w:sz w:val="18"/>
                <w:szCs w:val="18"/>
                <w:shd w:val="clear" w:color="auto" w:fill="FFFFFF"/>
              </w:rPr>
              <w:t>20</w:t>
            </w:r>
            <w:r>
              <w:rPr>
                <w:rFonts w:hint="eastAsia"/>
                <w:color w:val="000000"/>
                <w:sz w:val="18"/>
                <w:szCs w:val="18"/>
                <w:shd w:val="clear" w:color="auto" w:fill="FFFFFF"/>
              </w:rPr>
              <w:t>mA数据接口，可实现多台组网，并能够与计算机连接，实现数据通讯</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19.</w:t>
            </w:r>
            <w:r>
              <w:rPr>
                <w:color w:val="000000"/>
                <w:sz w:val="18"/>
                <w:szCs w:val="18"/>
                <w:shd w:val="clear" w:color="auto" w:fill="FFFFFF"/>
              </w:rPr>
              <w:t>产品配置</w:t>
            </w:r>
            <w:r>
              <w:rPr>
                <w:rFonts w:hint="eastAsia"/>
                <w:color w:val="000000"/>
                <w:sz w:val="18"/>
                <w:szCs w:val="18"/>
                <w:shd w:val="clear" w:color="auto" w:fill="FFFFFF"/>
              </w:rPr>
              <w:t>2</w:t>
            </w:r>
            <w:r>
              <w:rPr>
                <w:color w:val="000000"/>
                <w:sz w:val="18"/>
                <w:szCs w:val="18"/>
                <w:shd w:val="clear" w:color="auto" w:fill="FFFFFF"/>
              </w:rPr>
              <w:t>根</w:t>
            </w:r>
            <w:r>
              <w:rPr>
                <w:rFonts w:hint="eastAsia"/>
                <w:color w:val="000000"/>
                <w:sz w:val="18"/>
                <w:szCs w:val="18"/>
                <w:shd w:val="clear" w:color="auto" w:fill="FFFFFF"/>
              </w:rPr>
              <w:t>P</w:t>
            </w:r>
            <w:r>
              <w:rPr>
                <w:color w:val="000000"/>
                <w:sz w:val="18"/>
                <w:szCs w:val="18"/>
                <w:shd w:val="clear" w:color="auto" w:fill="FFFFFF"/>
              </w:rPr>
              <w:t>T1000高精度传感器</w:t>
            </w:r>
            <w:r>
              <w:rPr>
                <w:rFonts w:hint="eastAsia"/>
                <w:color w:val="000000"/>
                <w:sz w:val="18"/>
                <w:szCs w:val="18"/>
                <w:shd w:val="clear" w:color="auto" w:fill="FFFFFF"/>
              </w:rPr>
              <w:t>，独立监控，相互控制，且具备超温保护功能</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20.具有参数自动配置功能，可通过USB接口或网络上传和下载配置文件，将一台培养箱的设置参数和数据等信息复制到其它培养箱</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21.产品可叠放、可选左或右开门，选配HEPA过滤器</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22.配置35 mm 测试孔</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23.配置远程报警接口，报警内容包括：温度异常，CO2浓度异常等内容，用户可自定义报警限度</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24.标配物联模块，可通过手机、电脑、移动终端查询产品运行状况，报警等</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restart"/>
            <w:tcBorders>
              <w:tl2br w:val="nil"/>
              <w:tr2bl w:val="nil"/>
            </w:tcBorders>
            <w:vAlign w:val="center"/>
          </w:tcPr>
          <w:p>
            <w:pPr>
              <w:jc w:val="both"/>
            </w:pPr>
            <w:r>
              <w:rPr>
                <w:rFonts w:hint="eastAsia"/>
              </w:rPr>
              <w:t>（三）</w:t>
            </w:r>
          </w:p>
        </w:tc>
        <w:tc>
          <w:tcPr>
            <w:tcW w:w="1230" w:type="dxa"/>
            <w:vMerge w:val="restart"/>
            <w:tcBorders>
              <w:tl2br w:val="nil"/>
              <w:tr2bl w:val="nil"/>
            </w:tcBorders>
            <w:vAlign w:val="center"/>
          </w:tcPr>
          <w:p>
            <w:pPr>
              <w:jc w:val="both"/>
            </w:pPr>
            <w:r>
              <w:rPr>
                <w:rFonts w:hint="eastAsia"/>
              </w:rPr>
              <w:t>电化学工作站</w:t>
            </w:r>
          </w:p>
        </w:tc>
        <w:tc>
          <w:tcPr>
            <w:tcW w:w="5745" w:type="dxa"/>
            <w:tcBorders>
              <w:tl2br w:val="nil"/>
              <w:tr2bl w:val="nil"/>
            </w:tcBorders>
            <w:vAlign w:val="center"/>
          </w:tcPr>
          <w:p>
            <w:pPr>
              <w:jc w:val="both"/>
            </w:pPr>
            <w:r>
              <w:t>1.商品组成：</w:t>
            </w:r>
            <w:r>
              <w:rPr>
                <w:rFonts w:hint="eastAsia"/>
              </w:rPr>
              <w:t>电化学工作站主机</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vAlign w:val="center"/>
          </w:tcPr>
          <w:p>
            <w:pPr>
              <w:jc w:val="both"/>
              <w:rPr>
                <w:color w:val="000000"/>
                <w:sz w:val="18"/>
                <w:szCs w:val="18"/>
                <w:shd w:val="clear" w:color="auto" w:fill="FFFFFF"/>
              </w:rPr>
            </w:pPr>
            <w:r>
              <w:rPr>
                <w:rFonts w:hint="eastAsia"/>
                <w:color w:val="000000"/>
                <w:sz w:val="18"/>
                <w:szCs w:val="18"/>
                <w:shd w:val="clear" w:color="auto" w:fill="FFFFFF"/>
              </w:rPr>
              <w:t>1.零阻电流计</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vAlign w:val="center"/>
          </w:tcPr>
          <w:p>
            <w:pPr>
              <w:jc w:val="both"/>
              <w:rPr>
                <w:color w:val="000000"/>
                <w:sz w:val="18"/>
                <w:szCs w:val="18"/>
                <w:shd w:val="clear" w:color="auto" w:fill="FFFFFF"/>
              </w:rPr>
            </w:pPr>
            <w:r>
              <w:rPr>
                <w:rFonts w:hint="eastAsia"/>
                <w:color w:val="000000"/>
                <w:sz w:val="18"/>
                <w:szCs w:val="18"/>
                <w:shd w:val="clear" w:color="auto" w:fill="FFFFFF"/>
              </w:rPr>
              <w:t>2.</w:t>
            </w:r>
            <w:r>
              <w:rPr>
                <w:color w:val="000000"/>
                <w:sz w:val="18"/>
                <w:szCs w:val="18"/>
                <w:shd w:val="clear" w:color="auto" w:fill="FFFFFF"/>
              </w:rPr>
              <w:t>2</w:t>
            </w:r>
            <w:r>
              <w:rPr>
                <w:rFonts w:hint="eastAsia"/>
                <w:color w:val="000000"/>
                <w:sz w:val="18"/>
                <w:szCs w:val="18"/>
                <w:shd w:val="clear" w:color="auto" w:fill="FFFFFF"/>
              </w:rPr>
              <w:t>，</w:t>
            </w:r>
            <w:r>
              <w:rPr>
                <w:color w:val="000000"/>
                <w:sz w:val="18"/>
                <w:szCs w:val="18"/>
                <w:shd w:val="clear" w:color="auto" w:fill="FFFFFF"/>
              </w:rPr>
              <w:t>3</w:t>
            </w:r>
            <w:r>
              <w:rPr>
                <w:rFonts w:hint="eastAsia"/>
                <w:color w:val="000000"/>
                <w:sz w:val="18"/>
                <w:szCs w:val="18"/>
                <w:shd w:val="clear" w:color="auto" w:fill="FFFFFF"/>
              </w:rPr>
              <w:t>，</w:t>
            </w:r>
            <w:r>
              <w:rPr>
                <w:color w:val="000000"/>
                <w:sz w:val="18"/>
                <w:szCs w:val="18"/>
                <w:shd w:val="clear" w:color="auto" w:fill="FFFFFF"/>
              </w:rPr>
              <w:t>4</w:t>
            </w:r>
            <w:r>
              <w:rPr>
                <w:rFonts w:hint="eastAsia"/>
                <w:color w:val="000000"/>
                <w:sz w:val="18"/>
                <w:szCs w:val="18"/>
                <w:shd w:val="clear" w:color="auto" w:fill="FFFFFF"/>
              </w:rPr>
              <w:t>电极结构</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color w:val="000000"/>
                <w:sz w:val="18"/>
                <w:szCs w:val="18"/>
                <w:shd w:val="clear" w:color="auto" w:fill="FFFFFF"/>
              </w:rPr>
              <w:t> </w:t>
            </w:r>
            <w:r>
              <w:rPr>
                <w:rFonts w:hint="eastAsia"/>
                <w:color w:val="000000"/>
                <w:sz w:val="18"/>
                <w:szCs w:val="18"/>
                <w:shd w:val="clear" w:color="auto" w:fill="FFFFFF"/>
              </w:rPr>
              <w:t>3.浮动地线或实地</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4.最大电位范围：</w:t>
            </w:r>
            <w:r>
              <w:rPr>
                <w:color w:val="000000"/>
                <w:sz w:val="18"/>
                <w:szCs w:val="18"/>
                <w:shd w:val="clear" w:color="auto" w:fill="FFFFFF"/>
              </w:rPr>
              <w:t>±10V</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5.最大电流：</w:t>
            </w:r>
            <w:r>
              <w:rPr>
                <w:color w:val="000000"/>
                <w:sz w:val="18"/>
                <w:szCs w:val="18"/>
                <w:shd w:val="clear" w:color="auto" w:fill="FFFFFF"/>
              </w:rPr>
              <w:t>±250mA</w:t>
            </w:r>
            <w:r>
              <w:rPr>
                <w:rFonts w:hint="eastAsia"/>
                <w:color w:val="000000"/>
                <w:sz w:val="18"/>
                <w:szCs w:val="18"/>
                <w:shd w:val="clear" w:color="auto" w:fill="FFFFFF"/>
              </w:rPr>
              <w:t>连续</w:t>
            </w:r>
            <w:r>
              <w:rPr>
                <w:color w:val="000000"/>
                <w:sz w:val="18"/>
                <w:szCs w:val="18"/>
                <w:shd w:val="clear" w:color="auto" w:fill="FFFFFF"/>
              </w:rPr>
              <w:t>,±350mA</w:t>
            </w:r>
            <w:r>
              <w:rPr>
                <w:rFonts w:hint="eastAsia"/>
                <w:color w:val="000000"/>
                <w:sz w:val="18"/>
                <w:szCs w:val="18"/>
                <w:shd w:val="clear" w:color="auto" w:fill="FFFFFF"/>
              </w:rPr>
              <w:t>峰值</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6.槽压：</w:t>
            </w:r>
            <w:r>
              <w:rPr>
                <w:color w:val="000000"/>
                <w:sz w:val="18"/>
                <w:szCs w:val="18"/>
                <w:shd w:val="clear" w:color="auto" w:fill="FFFFFF"/>
              </w:rPr>
              <w:t>±13V</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7.恒电位仪上升时间：小于</w:t>
            </w:r>
            <w:r>
              <w:rPr>
                <w:color w:val="000000"/>
                <w:sz w:val="18"/>
                <w:szCs w:val="18"/>
                <w:shd w:val="clear" w:color="auto" w:fill="FFFFFF"/>
              </w:rPr>
              <w:t>1ms,</w:t>
            </w:r>
            <w:r>
              <w:rPr>
                <w:rFonts w:hint="eastAsia"/>
                <w:color w:val="000000"/>
                <w:sz w:val="18"/>
                <w:szCs w:val="18"/>
                <w:shd w:val="clear" w:color="auto" w:fill="FFFFFF"/>
              </w:rPr>
              <w:t>通常</w:t>
            </w:r>
            <w:r>
              <w:rPr>
                <w:color w:val="000000"/>
                <w:sz w:val="18"/>
                <w:szCs w:val="18"/>
                <w:shd w:val="clear" w:color="auto" w:fill="FFFFFF"/>
              </w:rPr>
              <w:t>0.8ms</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8.恒电位仪带宽（</w:t>
            </w:r>
            <w:r>
              <w:rPr>
                <w:color w:val="000000"/>
                <w:sz w:val="18"/>
                <w:szCs w:val="18"/>
                <w:shd w:val="clear" w:color="auto" w:fill="FFFFFF"/>
              </w:rPr>
              <w:t>-3</w:t>
            </w:r>
            <w:r>
              <w:rPr>
                <w:rFonts w:hint="eastAsia"/>
                <w:color w:val="000000"/>
                <w:sz w:val="18"/>
                <w:szCs w:val="18"/>
                <w:shd w:val="clear" w:color="auto" w:fill="FFFFFF"/>
              </w:rPr>
              <w:t>分贝）：</w:t>
            </w:r>
            <w:r>
              <w:rPr>
                <w:color w:val="000000"/>
                <w:sz w:val="18"/>
                <w:szCs w:val="18"/>
                <w:shd w:val="clear" w:color="auto" w:fill="FFFFFF"/>
              </w:rPr>
              <w:t>1MHz</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9.所加电位范围：</w:t>
            </w:r>
            <w:r>
              <w:rPr>
                <w:color w:val="000000"/>
                <w:sz w:val="18"/>
                <w:szCs w:val="18"/>
                <w:shd w:val="clear" w:color="auto" w:fill="FFFFFF"/>
              </w:rPr>
              <w:t>±10mV, ±50mV, ±100mV, ±650mV, ±3.276V,   ±6.553V, ±10V</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10.所加电位分辨：电位范围的</w:t>
            </w:r>
            <w:r>
              <w:rPr>
                <w:color w:val="000000"/>
                <w:sz w:val="18"/>
                <w:szCs w:val="18"/>
                <w:shd w:val="clear" w:color="auto" w:fill="FFFFFF"/>
              </w:rPr>
              <w:t>0.0015%</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11.所加电位准确度：</w:t>
            </w:r>
            <w:r>
              <w:rPr>
                <w:color w:val="000000"/>
                <w:sz w:val="18"/>
                <w:szCs w:val="18"/>
                <w:shd w:val="clear" w:color="auto" w:fill="FFFFFF"/>
              </w:rPr>
              <w:t>±1mV,±</w:t>
            </w:r>
            <w:r>
              <w:rPr>
                <w:rFonts w:hint="eastAsia"/>
                <w:color w:val="000000"/>
                <w:sz w:val="18"/>
                <w:szCs w:val="18"/>
                <w:shd w:val="clear" w:color="auto" w:fill="FFFFFF"/>
              </w:rPr>
              <w:t>满量程的</w:t>
            </w:r>
            <w:r>
              <w:rPr>
                <w:color w:val="000000"/>
                <w:sz w:val="18"/>
                <w:szCs w:val="18"/>
                <w:shd w:val="clear" w:color="auto" w:fill="FFFFFF"/>
              </w:rPr>
              <w:t>0.01%</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12.所加电位噪声：</w:t>
            </w:r>
            <w:r>
              <w:rPr>
                <w:color w:val="000000"/>
                <w:sz w:val="18"/>
                <w:szCs w:val="18"/>
                <w:shd w:val="clear" w:color="auto" w:fill="FFFFFF"/>
              </w:rPr>
              <w:t>&lt;10mV</w:t>
            </w:r>
            <w:r>
              <w:rPr>
                <w:rFonts w:hint="eastAsia"/>
                <w:color w:val="000000"/>
                <w:sz w:val="18"/>
                <w:szCs w:val="18"/>
                <w:shd w:val="clear" w:color="auto" w:fill="FFFFFF"/>
              </w:rPr>
              <w:t>均方根植</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13.测量电流范围：</w:t>
            </w:r>
            <w:r>
              <w:rPr>
                <w:color w:val="000000"/>
                <w:sz w:val="18"/>
                <w:szCs w:val="18"/>
                <w:shd w:val="clear" w:color="auto" w:fill="FFFFFF"/>
              </w:rPr>
              <w:t>±10pA</w:t>
            </w:r>
            <w:r>
              <w:rPr>
                <w:rFonts w:hint="eastAsia"/>
                <w:color w:val="000000"/>
                <w:sz w:val="18"/>
                <w:szCs w:val="18"/>
                <w:shd w:val="clear" w:color="auto" w:fill="FFFFFF"/>
              </w:rPr>
              <w:t>至</w:t>
            </w:r>
            <w:r>
              <w:rPr>
                <w:color w:val="000000"/>
                <w:sz w:val="18"/>
                <w:szCs w:val="18"/>
                <w:shd w:val="clear" w:color="auto" w:fill="FFFFFF"/>
              </w:rPr>
              <w:t>±0.25A</w:t>
            </w:r>
            <w:r>
              <w:rPr>
                <w:rFonts w:hint="eastAsia"/>
                <w:color w:val="000000"/>
                <w:sz w:val="18"/>
                <w:szCs w:val="18"/>
                <w:shd w:val="clear" w:color="auto" w:fill="FFFFFF"/>
              </w:rPr>
              <w:t>，</w:t>
            </w:r>
            <w:r>
              <w:rPr>
                <w:color w:val="000000"/>
                <w:sz w:val="18"/>
                <w:szCs w:val="18"/>
                <w:shd w:val="clear" w:color="auto" w:fill="FFFFFF"/>
              </w:rPr>
              <w:t>12</w:t>
            </w:r>
            <w:r>
              <w:rPr>
                <w:rFonts w:hint="eastAsia"/>
                <w:color w:val="000000"/>
                <w:sz w:val="18"/>
                <w:szCs w:val="18"/>
                <w:shd w:val="clear" w:color="auto" w:fill="FFFFFF"/>
              </w:rPr>
              <w:t>量程</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14.测量电流分辨：电流量程的</w:t>
            </w:r>
            <w:r>
              <w:rPr>
                <w:color w:val="000000"/>
                <w:sz w:val="18"/>
                <w:szCs w:val="18"/>
                <w:shd w:val="clear" w:color="auto" w:fill="FFFFFF"/>
              </w:rPr>
              <w:t>0.0015%</w:t>
            </w:r>
            <w:r>
              <w:rPr>
                <w:rFonts w:hint="eastAsia"/>
                <w:color w:val="000000"/>
                <w:sz w:val="18"/>
                <w:szCs w:val="18"/>
                <w:shd w:val="clear" w:color="auto" w:fill="FFFFFF"/>
              </w:rPr>
              <w:t>，最低</w:t>
            </w:r>
            <w:r>
              <w:rPr>
                <w:color w:val="000000"/>
                <w:sz w:val="18"/>
                <w:szCs w:val="18"/>
                <w:shd w:val="clear" w:color="auto" w:fill="FFFFFF"/>
              </w:rPr>
              <w:t>0.3fA</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15.电流测量准确度：电流灵敏度大于等于</w:t>
            </w:r>
            <w:r>
              <w:rPr>
                <w:color w:val="000000"/>
                <w:sz w:val="18"/>
                <w:szCs w:val="18"/>
                <w:shd w:val="clear" w:color="auto" w:fill="FFFFFF"/>
              </w:rPr>
              <w:t>1e-6A/V</w:t>
            </w:r>
            <w:r>
              <w:rPr>
                <w:rFonts w:hint="eastAsia"/>
                <w:color w:val="000000"/>
                <w:sz w:val="18"/>
                <w:szCs w:val="18"/>
                <w:shd w:val="clear" w:color="auto" w:fill="FFFFFF"/>
              </w:rPr>
              <w:t>时为</w:t>
            </w:r>
            <w:r>
              <w:rPr>
                <w:color w:val="000000"/>
                <w:sz w:val="18"/>
                <w:szCs w:val="18"/>
                <w:shd w:val="clear" w:color="auto" w:fill="FFFFFF"/>
              </w:rPr>
              <w:t>0.2%</w:t>
            </w:r>
            <w:r>
              <w:rPr>
                <w:rFonts w:hint="eastAsia"/>
                <w:color w:val="000000"/>
                <w:sz w:val="18"/>
                <w:szCs w:val="18"/>
                <w:shd w:val="clear" w:color="auto" w:fill="FFFFFF"/>
              </w:rPr>
              <w:t>，其他量程</w:t>
            </w:r>
            <w:r>
              <w:rPr>
                <w:color w:val="000000"/>
                <w:sz w:val="18"/>
                <w:szCs w:val="18"/>
                <w:shd w:val="clear" w:color="auto" w:fill="FFFFFF"/>
              </w:rPr>
              <w:t>1%</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16.输入偏置电流：</w:t>
            </w:r>
            <w:r>
              <w:rPr>
                <w:color w:val="000000"/>
                <w:sz w:val="18"/>
                <w:szCs w:val="18"/>
                <w:shd w:val="clear" w:color="auto" w:fill="FFFFFF"/>
              </w:rPr>
              <w:t>&lt;20pA</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17.恒电流范围：</w:t>
            </w:r>
            <w:r>
              <w:rPr>
                <w:color w:val="000000"/>
                <w:sz w:val="18"/>
                <w:szCs w:val="18"/>
                <w:shd w:val="clear" w:color="auto" w:fill="FFFFFF"/>
              </w:rPr>
              <w:t>3nA–250mA</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18.所加电流准确度：如果电流大于</w:t>
            </w:r>
            <w:r>
              <w:rPr>
                <w:color w:val="000000"/>
                <w:sz w:val="18"/>
                <w:szCs w:val="18"/>
                <w:shd w:val="clear" w:color="auto" w:fill="FFFFFF"/>
              </w:rPr>
              <w:t>3e-7A</w:t>
            </w:r>
            <w:r>
              <w:rPr>
                <w:rFonts w:hint="eastAsia"/>
                <w:color w:val="000000"/>
                <w:sz w:val="18"/>
                <w:szCs w:val="18"/>
                <w:shd w:val="clear" w:color="auto" w:fill="FFFFFF"/>
              </w:rPr>
              <w:t>时为</w:t>
            </w:r>
            <w:r>
              <w:rPr>
                <w:color w:val="000000"/>
                <w:sz w:val="18"/>
                <w:szCs w:val="18"/>
                <w:shd w:val="clear" w:color="auto" w:fill="FFFFFF"/>
              </w:rPr>
              <w:t>0.2%</w:t>
            </w:r>
            <w:r>
              <w:rPr>
                <w:rFonts w:hint="eastAsia"/>
                <w:color w:val="000000"/>
                <w:sz w:val="18"/>
                <w:szCs w:val="18"/>
                <w:shd w:val="clear" w:color="auto" w:fill="FFFFFF"/>
              </w:rPr>
              <w:t>，其他范围为</w:t>
            </w:r>
            <w:r>
              <w:rPr>
                <w:color w:val="000000"/>
                <w:sz w:val="18"/>
                <w:szCs w:val="18"/>
                <w:shd w:val="clear" w:color="auto" w:fill="FFFFFF"/>
              </w:rPr>
              <w:t>1%</w:t>
            </w:r>
            <w:r>
              <w:rPr>
                <w:rFonts w:hint="eastAsia"/>
                <w:color w:val="000000"/>
                <w:sz w:val="18"/>
                <w:szCs w:val="18"/>
                <w:shd w:val="clear" w:color="auto" w:fill="FFFFFF"/>
              </w:rPr>
              <w:t>，</w:t>
            </w:r>
            <w:r>
              <w:rPr>
                <w:color w:val="000000"/>
                <w:sz w:val="18"/>
                <w:szCs w:val="18"/>
                <w:shd w:val="clear" w:color="auto" w:fill="FFFFFF"/>
              </w:rPr>
              <w:t>±20pA</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19.所加电流分辨率：电流范围的</w:t>
            </w:r>
            <w:r>
              <w:rPr>
                <w:color w:val="000000"/>
                <w:sz w:val="18"/>
                <w:szCs w:val="18"/>
                <w:shd w:val="clear" w:color="auto" w:fill="FFFFFF"/>
              </w:rPr>
              <w:t>0.03%</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20.测量电位范围：</w:t>
            </w:r>
            <w:r>
              <w:rPr>
                <w:color w:val="000000"/>
                <w:sz w:val="18"/>
                <w:szCs w:val="18"/>
                <w:shd w:val="clear" w:color="auto" w:fill="FFFFFF"/>
              </w:rPr>
              <w:t>±0.025V,±0.1V,±0.25V,±1V,±2.5V,±10V</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21.测量电位分辨率：测量范围的</w:t>
            </w:r>
            <w:r>
              <w:rPr>
                <w:color w:val="000000"/>
                <w:sz w:val="18"/>
                <w:szCs w:val="18"/>
                <w:shd w:val="clear" w:color="auto" w:fill="FFFFFF"/>
              </w:rPr>
              <w:t>0.0015%</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22.参比电极输入阻抗：</w:t>
            </w:r>
            <w:r>
              <w:rPr>
                <w:color w:val="000000"/>
                <w:sz w:val="18"/>
                <w:szCs w:val="18"/>
                <w:shd w:val="clear" w:color="auto" w:fill="FFFFFF"/>
              </w:rPr>
              <w:t>1e12</w:t>
            </w:r>
            <w:r>
              <w:rPr>
                <w:rFonts w:hint="eastAsia"/>
                <w:color w:val="000000"/>
                <w:sz w:val="18"/>
                <w:szCs w:val="18"/>
                <w:shd w:val="clear" w:color="auto" w:fill="FFFFFF"/>
              </w:rPr>
              <w:t>欧姆</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23.参比电极输入带宽：</w:t>
            </w:r>
            <w:r>
              <w:rPr>
                <w:color w:val="000000"/>
                <w:sz w:val="18"/>
                <w:szCs w:val="18"/>
                <w:shd w:val="clear" w:color="auto" w:fill="FFFFFF"/>
              </w:rPr>
              <w:t>10MHz</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24.参比电极输入偏置电流：</w:t>
            </w:r>
            <w:r>
              <w:rPr>
                <w:color w:val="000000"/>
                <w:sz w:val="18"/>
                <w:szCs w:val="18"/>
                <w:shd w:val="clear" w:color="auto" w:fill="FFFFFF"/>
              </w:rPr>
              <w:t>&lt;=10pA @ 25°C</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25.</w:t>
            </w:r>
            <w:r>
              <w:rPr>
                <w:color w:val="000000"/>
                <w:sz w:val="18"/>
                <w:szCs w:val="18"/>
                <w:shd w:val="clear" w:color="auto" w:fill="FFFFFF"/>
              </w:rPr>
              <w:t>CV</w:t>
            </w:r>
            <w:r>
              <w:rPr>
                <w:rFonts w:hint="eastAsia"/>
                <w:color w:val="000000"/>
                <w:sz w:val="18"/>
                <w:szCs w:val="18"/>
                <w:shd w:val="clear" w:color="auto" w:fill="FFFFFF"/>
              </w:rPr>
              <w:t>和</w:t>
            </w:r>
            <w:r>
              <w:rPr>
                <w:color w:val="000000"/>
                <w:sz w:val="18"/>
                <w:szCs w:val="18"/>
                <w:shd w:val="clear" w:color="auto" w:fill="FFFFFF"/>
              </w:rPr>
              <w:t>LSV</w:t>
            </w:r>
            <w:r>
              <w:rPr>
                <w:rFonts w:hint="eastAsia"/>
                <w:color w:val="000000"/>
                <w:sz w:val="18"/>
                <w:szCs w:val="18"/>
                <w:shd w:val="clear" w:color="auto" w:fill="FFFFFF"/>
              </w:rPr>
              <w:t>扫描速度：</w:t>
            </w:r>
            <w:r>
              <w:rPr>
                <w:color w:val="000000"/>
                <w:sz w:val="18"/>
                <w:szCs w:val="18"/>
                <w:shd w:val="clear" w:color="auto" w:fill="FFFFFF"/>
              </w:rPr>
              <w:t>0.000001V/s</w:t>
            </w:r>
            <w:r>
              <w:rPr>
                <w:rFonts w:hint="eastAsia"/>
                <w:color w:val="000000"/>
                <w:sz w:val="18"/>
                <w:szCs w:val="18"/>
                <w:shd w:val="clear" w:color="auto" w:fill="FFFFFF"/>
              </w:rPr>
              <w:t>至</w:t>
            </w:r>
            <w:r>
              <w:rPr>
                <w:color w:val="000000"/>
                <w:sz w:val="18"/>
                <w:szCs w:val="18"/>
                <w:shd w:val="clear" w:color="auto" w:fill="FFFFFF"/>
              </w:rPr>
              <w:t>10,000V/s</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26.扫描时的电位增量：</w:t>
            </w:r>
            <w:r>
              <w:rPr>
                <w:color w:val="000000"/>
                <w:sz w:val="18"/>
                <w:szCs w:val="18"/>
                <w:shd w:val="clear" w:color="auto" w:fill="FFFFFF"/>
              </w:rPr>
              <w:t>0.1mV</w:t>
            </w:r>
            <w:r>
              <w:rPr>
                <w:rFonts w:hint="eastAsia"/>
                <w:color w:val="000000"/>
                <w:sz w:val="18"/>
                <w:szCs w:val="18"/>
                <w:shd w:val="clear" w:color="auto" w:fill="FFFFFF"/>
              </w:rPr>
              <w:t>（当扫速为</w:t>
            </w:r>
            <w:r>
              <w:rPr>
                <w:color w:val="000000"/>
                <w:sz w:val="18"/>
                <w:szCs w:val="18"/>
                <w:shd w:val="clear" w:color="auto" w:fill="FFFFFF"/>
              </w:rPr>
              <w:t>1,000V/s</w:t>
            </w:r>
            <w:r>
              <w:rPr>
                <w:rFonts w:hint="eastAsia"/>
                <w:color w:val="000000"/>
                <w:sz w:val="18"/>
                <w:szCs w:val="18"/>
                <w:shd w:val="clear" w:color="auto" w:fill="FFFFFF"/>
              </w:rPr>
              <w:t>时）</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27.</w:t>
            </w:r>
            <w:r>
              <w:rPr>
                <w:color w:val="000000"/>
                <w:sz w:val="18"/>
                <w:szCs w:val="18"/>
                <w:shd w:val="clear" w:color="auto" w:fill="FFFFFF"/>
              </w:rPr>
              <w:t>CA</w:t>
            </w:r>
            <w:r>
              <w:rPr>
                <w:rFonts w:hint="eastAsia"/>
                <w:color w:val="000000"/>
                <w:sz w:val="18"/>
                <w:szCs w:val="18"/>
                <w:shd w:val="clear" w:color="auto" w:fill="FFFFFF"/>
              </w:rPr>
              <w:t>和</w:t>
            </w:r>
            <w:r>
              <w:rPr>
                <w:color w:val="000000"/>
                <w:sz w:val="18"/>
                <w:szCs w:val="18"/>
                <w:shd w:val="clear" w:color="auto" w:fill="FFFFFF"/>
              </w:rPr>
              <w:t>CC</w:t>
            </w:r>
            <w:r>
              <w:rPr>
                <w:rFonts w:hint="eastAsia"/>
                <w:color w:val="000000"/>
                <w:sz w:val="18"/>
                <w:szCs w:val="18"/>
                <w:shd w:val="clear" w:color="auto" w:fill="FFFFFF"/>
              </w:rPr>
              <w:t>的脉冲宽度：</w:t>
            </w:r>
            <w:r>
              <w:rPr>
                <w:color w:val="000000"/>
                <w:sz w:val="18"/>
                <w:szCs w:val="18"/>
                <w:shd w:val="clear" w:color="auto" w:fill="FFFFFF"/>
              </w:rPr>
              <w:t>0.0001</w:t>
            </w:r>
            <w:r>
              <w:rPr>
                <w:rFonts w:hint="eastAsia"/>
                <w:color w:val="000000"/>
                <w:sz w:val="18"/>
                <w:szCs w:val="18"/>
                <w:shd w:val="clear" w:color="auto" w:fill="FFFFFF"/>
              </w:rPr>
              <w:t>至</w:t>
            </w:r>
            <w:r>
              <w:rPr>
                <w:color w:val="000000"/>
                <w:sz w:val="18"/>
                <w:szCs w:val="18"/>
                <w:shd w:val="clear" w:color="auto" w:fill="FFFFFF"/>
              </w:rPr>
              <w:t>1000sec</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28.</w:t>
            </w:r>
            <w:r>
              <w:rPr>
                <w:color w:val="000000"/>
                <w:sz w:val="18"/>
                <w:szCs w:val="18"/>
                <w:shd w:val="clear" w:color="auto" w:fill="FFFFFF"/>
              </w:rPr>
              <w:t>CA</w:t>
            </w:r>
            <w:r>
              <w:rPr>
                <w:rFonts w:hint="eastAsia"/>
                <w:color w:val="000000"/>
                <w:sz w:val="18"/>
                <w:szCs w:val="18"/>
                <w:shd w:val="clear" w:color="auto" w:fill="FFFFFF"/>
              </w:rPr>
              <w:t>和</w:t>
            </w:r>
            <w:r>
              <w:rPr>
                <w:color w:val="000000"/>
                <w:sz w:val="18"/>
                <w:szCs w:val="18"/>
                <w:shd w:val="clear" w:color="auto" w:fill="FFFFFF"/>
              </w:rPr>
              <w:t>CC</w:t>
            </w:r>
            <w:r>
              <w:rPr>
                <w:rFonts w:hint="eastAsia"/>
                <w:color w:val="000000"/>
                <w:sz w:val="18"/>
                <w:szCs w:val="18"/>
                <w:shd w:val="clear" w:color="auto" w:fill="FFFFFF"/>
              </w:rPr>
              <w:t>的最小采样间隔：</w:t>
            </w:r>
            <w:r>
              <w:rPr>
                <w:color w:val="000000"/>
                <w:sz w:val="18"/>
                <w:szCs w:val="18"/>
                <w:shd w:val="clear" w:color="auto" w:fill="FFFFFF"/>
              </w:rPr>
              <w:t>1ms</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29.</w:t>
            </w:r>
            <w:r>
              <w:rPr>
                <w:color w:val="000000"/>
                <w:sz w:val="18"/>
                <w:szCs w:val="18"/>
                <w:shd w:val="clear" w:color="auto" w:fill="FFFFFF"/>
              </w:rPr>
              <w:t>CC</w:t>
            </w:r>
            <w:r>
              <w:rPr>
                <w:rFonts w:hint="eastAsia"/>
                <w:color w:val="000000"/>
                <w:sz w:val="18"/>
                <w:szCs w:val="18"/>
                <w:shd w:val="clear" w:color="auto" w:fill="FFFFFF"/>
              </w:rPr>
              <w:t>模拟积分器</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30.</w:t>
            </w:r>
            <w:r>
              <w:rPr>
                <w:color w:val="000000"/>
                <w:sz w:val="18"/>
                <w:szCs w:val="18"/>
                <w:shd w:val="clear" w:color="auto" w:fill="FFFFFF"/>
              </w:rPr>
              <w:t>DPV</w:t>
            </w:r>
            <w:r>
              <w:rPr>
                <w:rFonts w:hint="eastAsia"/>
                <w:color w:val="000000"/>
                <w:sz w:val="18"/>
                <w:szCs w:val="18"/>
                <w:shd w:val="clear" w:color="auto" w:fill="FFFFFF"/>
              </w:rPr>
              <w:t>和</w:t>
            </w:r>
            <w:r>
              <w:rPr>
                <w:color w:val="000000"/>
                <w:sz w:val="18"/>
                <w:szCs w:val="18"/>
                <w:shd w:val="clear" w:color="auto" w:fill="FFFFFF"/>
              </w:rPr>
              <w:t>NPV</w:t>
            </w:r>
            <w:r>
              <w:rPr>
                <w:rFonts w:hint="eastAsia"/>
                <w:color w:val="000000"/>
                <w:sz w:val="18"/>
                <w:szCs w:val="18"/>
                <w:shd w:val="clear" w:color="auto" w:fill="FFFFFF"/>
              </w:rPr>
              <w:t>的脉冲宽度：</w:t>
            </w:r>
            <w:r>
              <w:rPr>
                <w:color w:val="000000"/>
                <w:sz w:val="18"/>
                <w:szCs w:val="18"/>
                <w:shd w:val="clear" w:color="auto" w:fill="FFFFFF"/>
              </w:rPr>
              <w:t>0.001</w:t>
            </w:r>
            <w:r>
              <w:rPr>
                <w:rFonts w:hint="eastAsia"/>
                <w:color w:val="000000"/>
                <w:sz w:val="18"/>
                <w:szCs w:val="18"/>
                <w:shd w:val="clear" w:color="auto" w:fill="FFFFFF"/>
              </w:rPr>
              <w:t>至</w:t>
            </w:r>
            <w:r>
              <w:rPr>
                <w:color w:val="000000"/>
                <w:sz w:val="18"/>
                <w:szCs w:val="18"/>
                <w:shd w:val="clear" w:color="auto" w:fill="FFFFFF"/>
              </w:rPr>
              <w:t>10sec</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31.</w:t>
            </w:r>
            <w:r>
              <w:rPr>
                <w:color w:val="000000"/>
                <w:sz w:val="18"/>
                <w:szCs w:val="18"/>
                <w:shd w:val="clear" w:color="auto" w:fill="FFFFFF"/>
              </w:rPr>
              <w:t>SWV</w:t>
            </w:r>
            <w:r>
              <w:rPr>
                <w:rFonts w:hint="eastAsia"/>
                <w:color w:val="000000"/>
                <w:sz w:val="18"/>
                <w:szCs w:val="18"/>
                <w:shd w:val="clear" w:color="auto" w:fill="FFFFFF"/>
              </w:rPr>
              <w:t>频率：</w:t>
            </w:r>
            <w:r>
              <w:rPr>
                <w:color w:val="000000"/>
                <w:sz w:val="18"/>
                <w:szCs w:val="18"/>
                <w:shd w:val="clear" w:color="auto" w:fill="FFFFFF"/>
              </w:rPr>
              <w:t>1</w:t>
            </w:r>
            <w:r>
              <w:rPr>
                <w:rFonts w:hint="eastAsia"/>
                <w:color w:val="000000"/>
                <w:sz w:val="18"/>
                <w:szCs w:val="18"/>
                <w:shd w:val="clear" w:color="auto" w:fill="FFFFFF"/>
              </w:rPr>
              <w:t>至</w:t>
            </w:r>
            <w:r>
              <w:rPr>
                <w:color w:val="000000"/>
                <w:sz w:val="18"/>
                <w:szCs w:val="18"/>
                <w:shd w:val="clear" w:color="auto" w:fill="FFFFFF"/>
              </w:rPr>
              <w:t>100kHz</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color w:val="000000"/>
                <w:sz w:val="18"/>
                <w:szCs w:val="18"/>
                <w:shd w:val="clear" w:color="auto" w:fill="FFFFFF"/>
              </w:rPr>
              <w:t> </w:t>
            </w:r>
            <w:r>
              <w:rPr>
                <w:rFonts w:hint="eastAsia"/>
                <w:color w:val="000000"/>
                <w:sz w:val="18"/>
                <w:szCs w:val="18"/>
                <w:shd w:val="clear" w:color="auto" w:fill="FFFFFF"/>
              </w:rPr>
              <w:t>32.</w:t>
            </w:r>
            <w:r>
              <w:rPr>
                <w:color w:val="000000"/>
                <w:sz w:val="18"/>
                <w:szCs w:val="18"/>
                <w:shd w:val="clear" w:color="auto" w:fill="FFFFFF"/>
              </w:rPr>
              <w:t>i-t</w:t>
            </w:r>
            <w:r>
              <w:rPr>
                <w:rFonts w:hint="eastAsia"/>
                <w:color w:val="000000"/>
                <w:sz w:val="18"/>
                <w:szCs w:val="18"/>
                <w:shd w:val="clear" w:color="auto" w:fill="FFFFFF"/>
              </w:rPr>
              <w:t>的最小采样间隔：</w:t>
            </w:r>
            <w:r>
              <w:rPr>
                <w:color w:val="000000"/>
                <w:sz w:val="18"/>
                <w:szCs w:val="18"/>
                <w:shd w:val="clear" w:color="auto" w:fill="FFFFFF"/>
              </w:rPr>
              <w:t>1ms</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color w:val="000000"/>
                <w:sz w:val="18"/>
                <w:szCs w:val="18"/>
                <w:shd w:val="clear" w:color="auto" w:fill="FFFFFF"/>
              </w:rPr>
              <w:t> </w:t>
            </w:r>
            <w:r>
              <w:rPr>
                <w:rFonts w:hint="eastAsia"/>
                <w:color w:val="000000"/>
                <w:sz w:val="18"/>
                <w:szCs w:val="18"/>
                <w:shd w:val="clear" w:color="auto" w:fill="FFFFFF"/>
              </w:rPr>
              <w:t>33.</w:t>
            </w:r>
            <w:r>
              <w:rPr>
                <w:color w:val="000000"/>
                <w:sz w:val="18"/>
                <w:szCs w:val="18"/>
                <w:shd w:val="clear" w:color="auto" w:fill="FFFFFF"/>
              </w:rPr>
              <w:t>ACV</w:t>
            </w:r>
            <w:r>
              <w:rPr>
                <w:rFonts w:hint="eastAsia"/>
                <w:color w:val="000000"/>
                <w:sz w:val="18"/>
                <w:szCs w:val="18"/>
                <w:shd w:val="clear" w:color="auto" w:fill="FFFFFF"/>
              </w:rPr>
              <w:t>频率范围：</w:t>
            </w:r>
            <w:r>
              <w:rPr>
                <w:color w:val="000000"/>
                <w:sz w:val="18"/>
                <w:szCs w:val="18"/>
                <w:shd w:val="clear" w:color="auto" w:fill="FFFFFF"/>
              </w:rPr>
              <w:t>0.1</w:t>
            </w:r>
            <w:r>
              <w:rPr>
                <w:rFonts w:hint="eastAsia"/>
                <w:color w:val="000000"/>
                <w:sz w:val="18"/>
                <w:szCs w:val="18"/>
                <w:shd w:val="clear" w:color="auto" w:fill="FFFFFF"/>
              </w:rPr>
              <w:t>至</w:t>
            </w:r>
            <w:r>
              <w:rPr>
                <w:color w:val="000000"/>
                <w:sz w:val="18"/>
                <w:szCs w:val="18"/>
                <w:shd w:val="clear" w:color="auto" w:fill="FFFFFF"/>
              </w:rPr>
              <w:t>10kHz</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34.</w:t>
            </w:r>
            <w:r>
              <w:rPr>
                <w:color w:val="000000"/>
                <w:sz w:val="18"/>
                <w:szCs w:val="18"/>
                <w:shd w:val="clear" w:color="auto" w:fill="FFFFFF"/>
              </w:rPr>
              <w:t>SHACV</w:t>
            </w:r>
            <w:r>
              <w:rPr>
                <w:rFonts w:hint="eastAsia"/>
                <w:color w:val="000000"/>
                <w:sz w:val="18"/>
                <w:szCs w:val="18"/>
                <w:shd w:val="clear" w:color="auto" w:fill="FFFFFF"/>
              </w:rPr>
              <w:t>频率范围：</w:t>
            </w:r>
            <w:r>
              <w:rPr>
                <w:color w:val="000000"/>
                <w:sz w:val="18"/>
                <w:szCs w:val="18"/>
                <w:shd w:val="clear" w:color="auto" w:fill="FFFFFF"/>
              </w:rPr>
              <w:t>0.1</w:t>
            </w:r>
            <w:r>
              <w:rPr>
                <w:rFonts w:hint="eastAsia"/>
                <w:color w:val="000000"/>
                <w:sz w:val="18"/>
                <w:szCs w:val="18"/>
                <w:shd w:val="clear" w:color="auto" w:fill="FFFFFF"/>
              </w:rPr>
              <w:t>至</w:t>
            </w:r>
            <w:r>
              <w:rPr>
                <w:color w:val="000000"/>
                <w:sz w:val="18"/>
                <w:szCs w:val="18"/>
                <w:shd w:val="clear" w:color="auto" w:fill="FFFFFF"/>
              </w:rPr>
              <w:t>5kHz</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35.</w:t>
            </w:r>
            <w:r>
              <w:rPr>
                <w:color w:val="000000"/>
                <w:sz w:val="18"/>
                <w:szCs w:val="18"/>
                <w:shd w:val="clear" w:color="auto" w:fill="FFFFFF"/>
              </w:rPr>
              <w:t>FTACV</w:t>
            </w:r>
            <w:r>
              <w:rPr>
                <w:rFonts w:hint="eastAsia"/>
                <w:color w:val="000000"/>
                <w:sz w:val="18"/>
                <w:szCs w:val="18"/>
                <w:shd w:val="clear" w:color="auto" w:fill="FFFFFF"/>
              </w:rPr>
              <w:t>频率范围：</w:t>
            </w:r>
            <w:r>
              <w:rPr>
                <w:color w:val="000000"/>
                <w:sz w:val="18"/>
                <w:szCs w:val="18"/>
                <w:shd w:val="clear" w:color="auto" w:fill="FFFFFF"/>
              </w:rPr>
              <w:t>0.1</w:t>
            </w:r>
            <w:r>
              <w:rPr>
                <w:rFonts w:hint="eastAsia"/>
                <w:color w:val="000000"/>
                <w:sz w:val="18"/>
                <w:szCs w:val="18"/>
                <w:shd w:val="clear" w:color="auto" w:fill="FFFFFF"/>
              </w:rPr>
              <w:t>至</w:t>
            </w:r>
            <w:r>
              <w:rPr>
                <w:color w:val="000000"/>
                <w:sz w:val="18"/>
                <w:szCs w:val="18"/>
                <w:shd w:val="clear" w:color="auto" w:fill="FFFFFF"/>
              </w:rPr>
              <w:t>50Hz</w:t>
            </w:r>
            <w:r>
              <w:rPr>
                <w:rFonts w:hint="eastAsia"/>
                <w:color w:val="000000"/>
                <w:sz w:val="18"/>
                <w:szCs w:val="18"/>
                <w:shd w:val="clear" w:color="auto" w:fill="FFFFFF"/>
              </w:rPr>
              <w:t>，可同时获取基波，二次谐波，三次谐波，四次谐波，五次谐波，六次谐波的</w:t>
            </w:r>
            <w:r>
              <w:rPr>
                <w:color w:val="000000"/>
                <w:sz w:val="18"/>
                <w:szCs w:val="18"/>
                <w:shd w:val="clear" w:color="auto" w:fill="FFFFFF"/>
              </w:rPr>
              <w:t>ACV</w:t>
            </w:r>
            <w:r>
              <w:rPr>
                <w:rFonts w:hint="eastAsia"/>
                <w:color w:val="000000"/>
                <w:sz w:val="18"/>
                <w:szCs w:val="18"/>
                <w:shd w:val="clear" w:color="auto" w:fill="FFFFFF"/>
              </w:rPr>
              <w:t>数据</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36.交流阻抗：</w:t>
            </w:r>
            <w:r>
              <w:rPr>
                <w:color w:val="000000"/>
                <w:sz w:val="18"/>
                <w:szCs w:val="18"/>
                <w:shd w:val="clear" w:color="auto" w:fill="FFFFFF"/>
              </w:rPr>
              <w:t>0.00001</w:t>
            </w:r>
            <w:r>
              <w:rPr>
                <w:rFonts w:hint="eastAsia"/>
                <w:color w:val="000000"/>
                <w:sz w:val="18"/>
                <w:szCs w:val="18"/>
                <w:shd w:val="clear" w:color="auto" w:fill="FFFFFF"/>
              </w:rPr>
              <w:t>至</w:t>
            </w:r>
            <w:r>
              <w:rPr>
                <w:color w:val="000000"/>
                <w:sz w:val="18"/>
                <w:szCs w:val="18"/>
                <w:shd w:val="clear" w:color="auto" w:fill="FFFFFF"/>
              </w:rPr>
              <w:t>1MHz</w:t>
            </w:r>
          </w:p>
        </w:tc>
        <w:tc>
          <w:tcPr>
            <w:tcW w:w="1306" w:type="dxa"/>
            <w:tcBorders>
              <w:tl2br w:val="nil"/>
              <w:tr2bl w:val="nil"/>
            </w:tcBorders>
            <w:vAlign w:val="center"/>
          </w:tcPr>
          <w:p>
            <w:pPr>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both"/>
            </w:pPr>
          </w:p>
        </w:tc>
        <w:tc>
          <w:tcPr>
            <w:tcW w:w="1230" w:type="dxa"/>
            <w:vMerge w:val="continue"/>
            <w:tcBorders>
              <w:tl2br w:val="nil"/>
              <w:tr2bl w:val="nil"/>
            </w:tcBorders>
            <w:vAlign w:val="center"/>
          </w:tcPr>
          <w:p>
            <w:pPr>
              <w:jc w:val="both"/>
            </w:pPr>
          </w:p>
        </w:tc>
        <w:tc>
          <w:tcPr>
            <w:tcW w:w="5745" w:type="dxa"/>
            <w:tcBorders>
              <w:tl2br w:val="nil"/>
              <w:tr2bl w:val="nil"/>
            </w:tcBorders>
          </w:tcPr>
          <w:p>
            <w:pPr>
              <w:jc w:val="both"/>
              <w:rPr>
                <w:color w:val="000000"/>
                <w:sz w:val="18"/>
                <w:szCs w:val="18"/>
                <w:shd w:val="clear" w:color="auto" w:fill="FFFFFF"/>
              </w:rPr>
            </w:pPr>
            <w:r>
              <w:rPr>
                <w:rFonts w:hint="eastAsia"/>
                <w:color w:val="000000"/>
                <w:sz w:val="18"/>
                <w:szCs w:val="18"/>
                <w:shd w:val="clear" w:color="auto" w:fill="FFFFFF"/>
              </w:rPr>
              <w:t>37.交流阻抗波形幅度：</w:t>
            </w:r>
            <w:r>
              <w:rPr>
                <w:color w:val="000000"/>
                <w:sz w:val="18"/>
                <w:szCs w:val="18"/>
                <w:shd w:val="clear" w:color="auto" w:fill="FFFFFF"/>
              </w:rPr>
              <w:t>0.00001V</w:t>
            </w:r>
            <w:r>
              <w:rPr>
                <w:rFonts w:hint="eastAsia"/>
                <w:color w:val="000000"/>
                <w:sz w:val="18"/>
                <w:szCs w:val="18"/>
                <w:shd w:val="clear" w:color="auto" w:fill="FFFFFF"/>
              </w:rPr>
              <w:t>至</w:t>
            </w:r>
            <w:r>
              <w:rPr>
                <w:color w:val="000000"/>
                <w:sz w:val="18"/>
                <w:szCs w:val="18"/>
                <w:shd w:val="clear" w:color="auto" w:fill="FFFFFF"/>
              </w:rPr>
              <w:t>0.7V</w:t>
            </w:r>
            <w:r>
              <w:rPr>
                <w:rFonts w:hint="eastAsia"/>
                <w:color w:val="000000"/>
                <w:sz w:val="18"/>
                <w:szCs w:val="18"/>
                <w:shd w:val="clear" w:color="auto" w:fill="FFFFFF"/>
              </w:rPr>
              <w:t>均方根值</w:t>
            </w:r>
          </w:p>
        </w:tc>
        <w:tc>
          <w:tcPr>
            <w:tcW w:w="1306" w:type="dxa"/>
            <w:tcBorders>
              <w:tl2br w:val="nil"/>
              <w:tr2bl w:val="nil"/>
            </w:tcBorders>
            <w:vAlign w:val="center"/>
          </w:tcPr>
          <w:p>
            <w:pPr>
              <w:jc w:val="both"/>
            </w:pPr>
          </w:p>
        </w:tc>
      </w:tr>
    </w:tbl>
    <w:p>
      <w:pPr>
        <w:pStyle w:val="12"/>
        <w:numPr>
          <w:ilvl w:val="0"/>
          <w:numId w:val="2"/>
        </w:numPr>
        <w:ind w:firstLineChars="0"/>
        <w:rPr>
          <w:rFonts w:hint="eastAsia" w:ascii="仿宋" w:hAnsi="仿宋" w:eastAsia="仿宋" w:cs="Times New Roman"/>
          <w:b/>
          <w:sz w:val="28"/>
          <w:szCs w:val="28"/>
        </w:rPr>
      </w:pPr>
      <w:r>
        <w:rPr>
          <w:rFonts w:hint="eastAsia" w:ascii="仿宋" w:hAnsi="仿宋" w:eastAsia="仿宋" w:cs="Times New Roman"/>
          <w:b/>
          <w:sz w:val="28"/>
          <w:szCs w:val="28"/>
        </w:rPr>
        <w:t>商品价格及售后服务</w:t>
      </w:r>
    </w:p>
    <w:p>
      <w:pPr>
        <w:pStyle w:val="12"/>
        <w:numPr>
          <w:ilvl w:val="0"/>
          <w:numId w:val="3"/>
        </w:numPr>
        <w:ind w:firstLineChars="0"/>
      </w:pPr>
      <w:r>
        <w:rPr>
          <w:rFonts w:hint="eastAsia"/>
        </w:rPr>
        <w:t>本采购项目属交钥匙工程项目，供应商报价含设备、运输（含装卸和吊装）、安装、调试培训等全部费用，采购方不再额外支付其他费用。</w:t>
      </w:r>
    </w:p>
    <w:p>
      <w:pPr>
        <w:pStyle w:val="12"/>
        <w:numPr>
          <w:ilvl w:val="0"/>
          <w:numId w:val="3"/>
        </w:numPr>
        <w:ind w:firstLineChars="0"/>
        <w:rPr>
          <w:color w:val="auto"/>
        </w:rPr>
      </w:pPr>
      <w:r>
        <w:rPr>
          <w:rFonts w:hint="eastAsia" w:ascii="宋体" w:hAnsi="宋体" w:cs="宋体"/>
          <w:b/>
          <w:bCs/>
          <w:sz w:val="24"/>
          <w:szCs w:val="24"/>
        </w:rPr>
        <w:t>质量保证期（或保修期）服务</w:t>
      </w:r>
      <w:r>
        <w:rPr>
          <w:rFonts w:hint="eastAsia" w:ascii="宋体" w:hAnsi="宋体" w:cs="宋体"/>
          <w:sz w:val="24"/>
          <w:szCs w:val="24"/>
        </w:rPr>
        <w:t>：</w:t>
      </w:r>
      <w:r>
        <w:rPr>
          <w:rFonts w:hint="eastAsia"/>
        </w:rPr>
        <w:t>自合同签订生效，设备（或软件或服务）安装调试完毕并经甲方验收合</w:t>
      </w:r>
      <w:r>
        <w:rPr>
          <w:rFonts w:hint="eastAsia"/>
          <w:color w:val="auto"/>
        </w:rPr>
        <w:t>格之日起免费质保</w:t>
      </w:r>
      <w:r>
        <w:rPr>
          <w:rFonts w:hint="eastAsia"/>
          <w:color w:val="auto"/>
          <w:u w:val="single"/>
        </w:rPr>
        <w:t xml:space="preserve"> 1 </w:t>
      </w:r>
      <w:r>
        <w:rPr>
          <w:rFonts w:hint="eastAsia"/>
          <w:color w:val="auto"/>
        </w:rPr>
        <w:t>年，质保期内上门对损坏的设备（或软件）进行安装、升级、更换、调试，包括配件费、材料费、软件升级费、人工费等全部免费。质保期内被免费更换的零部件质量保证期再延续</w:t>
      </w:r>
      <w:r>
        <w:rPr>
          <w:rFonts w:hint="eastAsia"/>
          <w:color w:val="auto"/>
          <w:u w:val="single"/>
        </w:rPr>
        <w:t xml:space="preserve"> 6 个月</w:t>
      </w:r>
      <w:r>
        <w:rPr>
          <w:rFonts w:hint="eastAsia"/>
          <w:color w:val="auto"/>
        </w:rPr>
        <w:t>。服务响应时间2小时以内，维修人员需在接到维修电话后24小时内到达仪器现场，一般问题应在48小时内解决。重大问题或其它无法迅速解决的问题应在7天内解决或提出明确解决方案，并提供不间断的服务直到商品正常运行。</w:t>
      </w:r>
    </w:p>
    <w:p>
      <w:pPr>
        <w:pStyle w:val="12"/>
        <w:numPr>
          <w:ilvl w:val="0"/>
          <w:numId w:val="2"/>
        </w:numPr>
        <w:ind w:firstLineChars="0"/>
        <w:rPr>
          <w:rFonts w:hint="eastAsia" w:ascii="仿宋" w:hAnsi="仿宋" w:eastAsia="仿宋" w:cs="Times New Roman"/>
          <w:b/>
          <w:color w:val="auto"/>
          <w:sz w:val="28"/>
          <w:szCs w:val="28"/>
        </w:rPr>
      </w:pPr>
      <w:r>
        <w:rPr>
          <w:rFonts w:hint="eastAsia" w:ascii="仿宋" w:hAnsi="仿宋" w:eastAsia="仿宋" w:cs="Times New Roman"/>
          <w:b/>
          <w:color w:val="auto"/>
          <w:sz w:val="28"/>
          <w:szCs w:val="28"/>
        </w:rPr>
        <w:t>安装及交付时间</w:t>
      </w:r>
    </w:p>
    <w:p>
      <w:pPr>
        <w:ind w:firstLine="420" w:firstLineChars="200"/>
        <w:rPr>
          <w:color w:val="auto"/>
        </w:rPr>
      </w:pPr>
      <w:r>
        <w:rPr>
          <w:rFonts w:hint="eastAsia"/>
          <w:color w:val="auto"/>
        </w:rPr>
        <w:t>交付和安装时间为合同签订</w:t>
      </w:r>
      <w:r>
        <w:rPr>
          <w:rFonts w:hint="eastAsia"/>
          <w:color w:val="auto"/>
          <w:u w:val="single"/>
        </w:rPr>
        <w:t xml:space="preserve"> 5 </w:t>
      </w:r>
      <w:r>
        <w:rPr>
          <w:rFonts w:hint="eastAsia"/>
          <w:color w:val="auto"/>
        </w:rPr>
        <w:t>日之内。</w:t>
      </w:r>
    </w:p>
    <w:p>
      <w:pPr>
        <w:pStyle w:val="12"/>
        <w:numPr>
          <w:ilvl w:val="0"/>
          <w:numId w:val="2"/>
        </w:numPr>
        <w:ind w:firstLineChars="0"/>
        <w:rPr>
          <w:rFonts w:hint="eastAsia" w:ascii="仿宋" w:hAnsi="仿宋" w:eastAsia="仿宋" w:cs="Times New Roman"/>
          <w:b/>
          <w:sz w:val="28"/>
          <w:szCs w:val="28"/>
        </w:rPr>
      </w:pPr>
      <w:r>
        <w:rPr>
          <w:rFonts w:hint="eastAsia" w:ascii="仿宋" w:hAnsi="仿宋" w:eastAsia="仿宋" w:cs="Times New Roman"/>
          <w:b/>
          <w:sz w:val="28"/>
          <w:szCs w:val="28"/>
        </w:rPr>
        <w:t>付款方式和要求</w:t>
      </w:r>
    </w:p>
    <w:p>
      <w:pPr>
        <w:ind w:firstLine="420" w:firstLineChars="200"/>
        <w:rPr>
          <w:color w:val="FF0000"/>
        </w:rPr>
      </w:pPr>
      <w:r>
        <w:rPr>
          <w:rFonts w:hint="eastAsia"/>
        </w:rPr>
        <w:t>在项目验收合格后一次性全额支付货款。</w:t>
      </w:r>
    </w:p>
    <w:p>
      <w:pPr>
        <w:pStyle w:val="12"/>
        <w:numPr>
          <w:ilvl w:val="0"/>
          <w:numId w:val="2"/>
        </w:numPr>
        <w:ind w:firstLineChars="0"/>
        <w:rPr>
          <w:rFonts w:hint="eastAsia" w:ascii="仿宋" w:hAnsi="仿宋" w:eastAsia="仿宋" w:cs="Times New Roman"/>
          <w:b/>
          <w:sz w:val="28"/>
          <w:szCs w:val="28"/>
        </w:rPr>
      </w:pPr>
      <w:r>
        <w:rPr>
          <w:rFonts w:hint="eastAsia" w:ascii="仿宋" w:hAnsi="仿宋" w:eastAsia="仿宋" w:cs="Times New Roman"/>
          <w:b/>
          <w:sz w:val="28"/>
          <w:szCs w:val="28"/>
        </w:rPr>
        <w:t>其他事项</w:t>
      </w:r>
    </w:p>
    <w:p>
      <w:pPr>
        <w:pStyle w:val="12"/>
        <w:adjustRightInd w:val="0"/>
        <w:snapToGrid w:val="0"/>
        <w:spacing w:before="156" w:beforeLines="50"/>
        <w:ind w:firstLine="0" w:firstLineChars="0"/>
      </w:pPr>
      <w:r>
        <w:rPr>
          <w:rFonts w:hint="eastAsia"/>
        </w:rPr>
        <w:t>（此处仅填写报价人额外提供需方的服务承诺，与本采购文件询价要求相左条款的其他说明视作无效说明。若无其他服务承诺的请填写“无”）</w:t>
      </w:r>
    </w:p>
    <w:p>
      <w:pPr>
        <w:pStyle w:val="3"/>
        <w:rPr>
          <w:u w:val="single"/>
        </w:rPr>
      </w:pPr>
      <w:r>
        <w:rPr>
          <w:rFonts w:hint="eastAsia"/>
          <w:u w:val="single"/>
        </w:rPr>
        <w:t xml:space="preserve">                                                                                    </w:t>
      </w:r>
    </w:p>
    <w:p>
      <w:pPr>
        <w:pStyle w:val="3"/>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rPr>
          <w:u w:val="single"/>
        </w:rPr>
      </w:pPr>
      <w:r>
        <w:rPr>
          <w:rFonts w:hint="eastAsia"/>
          <w:u w:val="single"/>
        </w:rPr>
        <w:t xml:space="preserve">                                                                                    </w:t>
      </w:r>
    </w:p>
    <w:p>
      <w:pPr>
        <w:pStyle w:val="12"/>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color w:val="FF0000"/>
        </w:rPr>
      </w:pPr>
      <w:r>
        <w:rPr>
          <w:rFonts w:hint="eastAsia"/>
        </w:rPr>
        <w:t>4．</w:t>
      </w:r>
      <w:r>
        <w:rPr>
          <w:rFonts w:hint="eastAsia"/>
          <w:color w:val="auto"/>
          <w:u w:val="single"/>
          <w:lang w:val="en-US" w:eastAsia="zh-CN"/>
        </w:rPr>
        <w:t>报价产品的彩页</w:t>
      </w:r>
      <w:r>
        <w:rPr>
          <w:rFonts w:hint="eastAsia"/>
          <w:color w:val="FF0000"/>
          <w:u w:val="single"/>
          <w:lang w:val="en-US" w:eastAsia="zh-CN"/>
        </w:rPr>
        <w:t>（彩页需有图片和与上述技术要求对应的相关参数，并加盖报价企业公章）</w:t>
      </w:r>
      <w:r>
        <w:rPr>
          <w:rFonts w:hint="eastAsia"/>
          <w:u w:val="single"/>
        </w:rPr>
        <w:t xml:space="preserve">  </w:t>
      </w:r>
      <w:r>
        <w:rPr>
          <w:rFonts w:hint="eastAsia"/>
          <w:color w:val="FF0000"/>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报价人名称：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2EA60BB3">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153C12DB">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C12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YzY3YzA5NDFhOTBlOGU5ZDEwNGI5MzgzN2MxNGEifQ=="/>
  </w:docVars>
  <w:rsids>
    <w:rsidRoot w:val="3E0B438D"/>
    <w:rsid w:val="000A00B6"/>
    <w:rsid w:val="000D33AB"/>
    <w:rsid w:val="00142D54"/>
    <w:rsid w:val="00177A63"/>
    <w:rsid w:val="003F7E2F"/>
    <w:rsid w:val="00942023"/>
    <w:rsid w:val="00BD0551"/>
    <w:rsid w:val="00BE0C4A"/>
    <w:rsid w:val="00CC6FC9"/>
    <w:rsid w:val="00E70775"/>
    <w:rsid w:val="00EA7C80"/>
    <w:rsid w:val="00F336AD"/>
    <w:rsid w:val="00FF0799"/>
    <w:rsid w:val="0EC276C6"/>
    <w:rsid w:val="2905136B"/>
    <w:rsid w:val="3C08498D"/>
    <w:rsid w:val="3D5E3EF4"/>
    <w:rsid w:val="3E0B438D"/>
    <w:rsid w:val="4A9C252B"/>
    <w:rsid w:val="4DED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tabs>
        <w:tab w:val="center" w:pos="4153"/>
        <w:tab w:val="right" w:pos="8306"/>
      </w:tabs>
      <w:snapToGrid w:val="0"/>
    </w:pPr>
    <w:rPr>
      <w:sz w:val="18"/>
      <w:szCs w:val="18"/>
    </w:rPr>
  </w:style>
  <w:style w:type="paragraph" w:styleId="6">
    <w:name w:val="Normal (Web)"/>
    <w:basedOn w:val="1"/>
    <w:qFormat/>
    <w:uiPriority w:val="0"/>
    <w:pPr>
      <w:spacing w:before="100" w:beforeAutospacing="1" w:after="100" w:afterAutospacing="1"/>
    </w:pPr>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u w:val="single"/>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text_twnd7"/>
    <w:basedOn w:val="9"/>
    <w:qFormat/>
    <w:uiPriority w:val="0"/>
  </w:style>
  <w:style w:type="character" w:customStyle="1" w:styleId="14">
    <w:name w:val="页眉 字符"/>
    <w:basedOn w:val="9"/>
    <w:link w:val="5"/>
    <w:qFormat/>
    <w:uiPriority w:val="0"/>
    <w:rPr>
      <w:rFonts w:ascii="Times New Roman" w:hAnsi="Times New Roman" w:eastAsia="宋体" w:cs="Times New Roman"/>
      <w:sz w:val="18"/>
      <w:szCs w:val="18"/>
    </w:rPr>
  </w:style>
  <w:style w:type="character" w:customStyle="1" w:styleId="15">
    <w:name w:val="页脚 字符"/>
    <w:basedOn w:val="9"/>
    <w:link w:val="4"/>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698</Words>
  <Characters>3983</Characters>
  <Lines>33</Lines>
  <Paragraphs>9</Paragraphs>
  <TotalTime>6</TotalTime>
  <ScaleCrop>false</ScaleCrop>
  <LinksUpToDate>false</LinksUpToDate>
  <CharactersWithSpaces>4672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2024-08-12T00:52:00Z</dcterms:created>
  <dc:creator>..</dc:creator>
  <cp:lastModifiedBy>无风</cp:lastModifiedBy>
  <dcterms:modified xsi:type="dcterms:W3CDTF">2024-09-20T05:45:27Z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8D04BAF74E47418092D2D8FF08B6A4C0_13</vt:lpwstr>
  </property>
</Properties>
</file>