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74E" w:rsidRDefault="0020074E" w:rsidP="0020074E">
      <w:pPr>
        <w:pStyle w:val="2"/>
        <w:ind w:firstLineChars="0" w:firstLine="0"/>
      </w:pPr>
      <w:bookmarkStart w:id="0" w:name="_Toc168647206"/>
      <w:bookmarkStart w:id="1" w:name="_Toc55841361"/>
      <w:r>
        <w:rPr>
          <w:rFonts w:hint="eastAsia"/>
        </w:rPr>
        <w:t>附件</w:t>
      </w:r>
      <w:r>
        <w:t>6-1：报价一览表</w:t>
      </w:r>
      <w:bookmarkEnd w:id="0"/>
      <w:bookmarkEnd w:id="1"/>
    </w:p>
    <w:p w:rsidR="0020074E" w:rsidRDefault="0020074E" w:rsidP="0020074E">
      <w:pPr>
        <w:pStyle w:val="af"/>
      </w:pPr>
      <w:r>
        <w:rPr>
          <w:rFonts w:hint="eastAsia"/>
        </w:rPr>
        <w:t>报价一览表</w:t>
      </w:r>
    </w:p>
    <w:tbl>
      <w:tblPr>
        <w:tblW w:w="48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550"/>
        <w:gridCol w:w="1700"/>
        <w:gridCol w:w="2129"/>
      </w:tblGrid>
      <w:tr w:rsidR="0020074E" w:rsidTr="00C60B50">
        <w:trPr>
          <w:jc w:val="center"/>
        </w:trPr>
        <w:tc>
          <w:tcPr>
            <w:tcW w:w="104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58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“湖南福彩数字系统及支撑平台”运行维护服务项目 </w:t>
            </w:r>
          </w:p>
        </w:tc>
        <w:tc>
          <w:tcPr>
            <w:tcW w:w="1054" w:type="pc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委托代理编号</w:t>
            </w:r>
          </w:p>
        </w:tc>
        <w:tc>
          <w:tcPr>
            <w:tcW w:w="13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HNXG-CGZB2024-019 </w:t>
            </w:r>
          </w:p>
        </w:tc>
      </w:tr>
      <w:tr w:rsidR="0020074E" w:rsidTr="00C60B50">
        <w:trPr>
          <w:jc w:val="center"/>
        </w:trPr>
        <w:tc>
          <w:tcPr>
            <w:tcW w:w="1045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服务内容</w:t>
            </w:r>
          </w:p>
        </w:tc>
        <w:tc>
          <w:tcPr>
            <w:tcW w:w="3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为湖南福彩数字系统及支撑平台提供系统维护服务，维护系统包括应用支撑平台（福彩工作门户、消息管理中心、身份认证中心、服务接入中心、工作报表中心）、大数据可视化、数据资源中心(数据库建设、数据共享交换平台)、智慧站点管理系统、福彩统计台账、公务系统管理系统；为湖南福彩数字系统及支撑平台提供安全运维服务，包括网络安全管理、操作系统安全管理、用户访问授权管理、密码管理、防病毒管理、系统补丁管理、介质管理、信息交换管理、数据备份和恢复管理、日常运行维护管理以及监督检查等相关内容。 </w:t>
            </w:r>
          </w:p>
        </w:tc>
      </w:tr>
      <w:tr w:rsidR="0020074E" w:rsidTr="00C60B50">
        <w:trPr>
          <w:jc w:val="center"/>
        </w:trPr>
        <w:tc>
          <w:tcPr>
            <w:tcW w:w="1045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</w:t>
            </w:r>
          </w:p>
        </w:tc>
        <w:tc>
          <w:tcPr>
            <w:tcW w:w="3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小写：73</w:t>
            </w:r>
            <w:r w:rsidR="000A0345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000.00元</w:t>
            </w:r>
          </w:p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大写：柒拾叁万</w:t>
            </w:r>
            <w:r w:rsidR="000A0345">
              <w:rPr>
                <w:rFonts w:hint="eastAsia"/>
                <w:sz w:val="24"/>
                <w:szCs w:val="24"/>
              </w:rPr>
              <w:t>叁</w:t>
            </w:r>
            <w:r>
              <w:rPr>
                <w:rFonts w:hint="eastAsia"/>
                <w:sz w:val="24"/>
                <w:szCs w:val="24"/>
              </w:rPr>
              <w:t>仟元</w:t>
            </w:r>
          </w:p>
        </w:tc>
      </w:tr>
      <w:tr w:rsidR="0020074E" w:rsidTr="00C60B50">
        <w:trPr>
          <w:jc w:val="center"/>
        </w:trPr>
        <w:tc>
          <w:tcPr>
            <w:tcW w:w="10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服务周期</w:t>
            </w:r>
          </w:p>
        </w:tc>
        <w:tc>
          <w:tcPr>
            <w:tcW w:w="3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本项目服务周期为1年，即项目各系统运维出保之日（2024年8月1日）起至2025年7月31日止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0074E" w:rsidTr="00C60B50">
        <w:trPr>
          <w:jc w:val="center"/>
        </w:trPr>
        <w:tc>
          <w:tcPr>
            <w:tcW w:w="10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39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王登杰</w:t>
            </w:r>
          </w:p>
        </w:tc>
      </w:tr>
      <w:tr w:rsidR="0020074E" w:rsidTr="00C60B50">
        <w:trPr>
          <w:jc w:val="center"/>
        </w:trPr>
        <w:tc>
          <w:tcPr>
            <w:tcW w:w="104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3954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20074E" w:rsidRDefault="0020074E" w:rsidP="0020074E">
      <w:pPr>
        <w:ind w:firstLine="480"/>
        <w:rPr>
          <w:szCs w:val="24"/>
        </w:rPr>
      </w:pPr>
    </w:p>
    <w:p w:rsidR="0020074E" w:rsidRDefault="0020074E" w:rsidP="0020074E">
      <w:pPr>
        <w:ind w:firstLine="480"/>
        <w:rPr>
          <w:szCs w:val="24"/>
        </w:rPr>
      </w:pPr>
    </w:p>
    <w:p w:rsidR="0020074E" w:rsidRDefault="0020074E" w:rsidP="0020074E">
      <w:pPr>
        <w:ind w:firstLine="480"/>
        <w:rPr>
          <w:szCs w:val="24"/>
        </w:rPr>
      </w:pPr>
      <w:r>
        <w:rPr>
          <w:rFonts w:hint="eastAsia"/>
          <w:szCs w:val="24"/>
        </w:rPr>
        <w:t>供应商名称（盖单位章）：</w:t>
      </w:r>
      <w:r>
        <w:rPr>
          <w:rFonts w:hint="eastAsia"/>
          <w:szCs w:val="24"/>
          <w:u w:val="single"/>
        </w:rPr>
        <w:t>四川久远银海软件股份有限公司</w:t>
      </w:r>
    </w:p>
    <w:p w:rsidR="0020074E" w:rsidRDefault="0020074E" w:rsidP="0020074E">
      <w:pPr>
        <w:ind w:firstLine="480"/>
        <w:rPr>
          <w:szCs w:val="24"/>
        </w:rPr>
      </w:pPr>
      <w:r>
        <w:rPr>
          <w:rFonts w:hint="eastAsia"/>
          <w:szCs w:val="24"/>
        </w:rPr>
        <w:t>法定代表人或其委托代理人签字：</w:t>
      </w:r>
      <w:r>
        <w:rPr>
          <w:szCs w:val="24"/>
          <w:u w:val="single"/>
        </w:rPr>
        <w:t xml:space="preserve">       </w:t>
      </w:r>
    </w:p>
    <w:p w:rsidR="0020074E" w:rsidRDefault="0020074E" w:rsidP="0020074E">
      <w:pPr>
        <w:ind w:firstLine="480"/>
        <w:rPr>
          <w:szCs w:val="24"/>
        </w:rPr>
        <w:sectPr w:rsidR="002007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Cs w:val="24"/>
        </w:rPr>
        <w:t>日期：</w:t>
      </w:r>
      <w:r>
        <w:rPr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>2024</w:t>
      </w:r>
      <w:r>
        <w:rPr>
          <w:szCs w:val="24"/>
          <w:u w:val="single"/>
        </w:rPr>
        <w:t xml:space="preserve">  </w:t>
      </w:r>
      <w:r>
        <w:rPr>
          <w:szCs w:val="24"/>
        </w:rPr>
        <w:t>年</w:t>
      </w:r>
      <w:r>
        <w:rPr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>6</w:t>
      </w:r>
      <w:r>
        <w:rPr>
          <w:szCs w:val="24"/>
          <w:u w:val="single"/>
        </w:rPr>
        <w:t xml:space="preserve">  </w:t>
      </w:r>
      <w:r>
        <w:rPr>
          <w:szCs w:val="24"/>
        </w:rPr>
        <w:t>月</w:t>
      </w:r>
      <w:r>
        <w:rPr>
          <w:szCs w:val="24"/>
          <w:u w:val="single"/>
        </w:rPr>
        <w:t xml:space="preserve">  </w:t>
      </w:r>
      <w:r>
        <w:rPr>
          <w:rFonts w:hint="eastAsia"/>
          <w:szCs w:val="24"/>
          <w:u w:val="single"/>
        </w:rPr>
        <w:t>12</w:t>
      </w:r>
      <w:r>
        <w:rPr>
          <w:szCs w:val="24"/>
          <w:u w:val="single"/>
        </w:rPr>
        <w:t xml:space="preserve"> </w:t>
      </w:r>
      <w:r>
        <w:rPr>
          <w:szCs w:val="24"/>
        </w:rPr>
        <w:t>日</w:t>
      </w:r>
    </w:p>
    <w:p w:rsidR="0020074E" w:rsidRDefault="0020074E" w:rsidP="0020074E">
      <w:pPr>
        <w:pStyle w:val="2"/>
        <w:ind w:firstLineChars="0" w:firstLine="0"/>
      </w:pPr>
      <w:bookmarkStart w:id="2" w:name="_Toc168647207"/>
      <w:bookmarkStart w:id="3" w:name="_Toc75400588"/>
      <w:r>
        <w:rPr>
          <w:rFonts w:hint="eastAsia"/>
        </w:rPr>
        <w:lastRenderedPageBreak/>
        <w:t>附件</w:t>
      </w:r>
      <w:r>
        <w:t>6-2：分项价格表</w:t>
      </w:r>
      <w:bookmarkEnd w:id="2"/>
      <w:bookmarkEnd w:id="3"/>
    </w:p>
    <w:p w:rsidR="0020074E" w:rsidRDefault="0020074E" w:rsidP="0020074E">
      <w:pPr>
        <w:pStyle w:val="af"/>
      </w:pPr>
      <w:r>
        <w:rPr>
          <w:rFonts w:hint="eastAsia"/>
        </w:rPr>
        <w:t>分项价格表</w:t>
      </w:r>
      <w:r>
        <w:t>(服务类适用)</w:t>
      </w:r>
    </w:p>
    <w:p w:rsidR="0020074E" w:rsidRDefault="0020074E" w:rsidP="0020074E">
      <w:pPr>
        <w:ind w:firstLine="480"/>
      </w:pPr>
    </w:p>
    <w:p w:rsidR="0020074E" w:rsidRDefault="0020074E" w:rsidP="0020074E">
      <w:pPr>
        <w:ind w:firstLine="480"/>
      </w:pPr>
      <w:r>
        <w:rPr>
          <w:rFonts w:hint="eastAsia"/>
        </w:rPr>
        <w:t>项目名称：</w:t>
      </w:r>
      <w:r>
        <w:t xml:space="preserve">“湖南福彩数字系统及支撑平台”运行维护服务项目                                         金额单位：元     </w:t>
      </w:r>
    </w:p>
    <w:tbl>
      <w:tblPr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223"/>
        <w:gridCol w:w="802"/>
        <w:gridCol w:w="790"/>
        <w:gridCol w:w="3896"/>
        <w:gridCol w:w="1401"/>
        <w:gridCol w:w="619"/>
        <w:gridCol w:w="1363"/>
        <w:gridCol w:w="1052"/>
        <w:gridCol w:w="823"/>
      </w:tblGrid>
      <w:tr w:rsidR="0020074E" w:rsidTr="00C60B50">
        <w:trPr>
          <w:trHeight w:val="789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服务名称</w:t>
            </w:r>
          </w:p>
        </w:tc>
        <w:tc>
          <w:tcPr>
            <w:tcW w:w="291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品目分类</w:t>
            </w:r>
          </w:p>
        </w:tc>
        <w:tc>
          <w:tcPr>
            <w:tcW w:w="28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计量单位</w:t>
            </w:r>
          </w:p>
        </w:tc>
        <w:tc>
          <w:tcPr>
            <w:tcW w:w="141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具体要求说明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小计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政策功</w:t>
            </w:r>
          </w:p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能编码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应用支撑平台 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C020603</w:t>
            </w: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福彩工作门户、消息管理中心、身份认证中心、服务接入中心、工作报表中心全运维服务 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48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>
              <w:rPr>
                <w:rFonts w:cs="宋体"/>
                <w:sz w:val="24"/>
                <w:szCs w:val="24"/>
              </w:rPr>
              <w:t>48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大数据可视化 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C020603</w:t>
            </w: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日常运行维护管理以及监督检查 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100000.00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数据资源中心 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C020603</w:t>
            </w: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数据库建设、数据共享交换平台 全运维服务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0A0345">
              <w:rPr>
                <w:rFonts w:cs="宋体"/>
                <w:sz w:val="24"/>
                <w:szCs w:val="24"/>
              </w:rPr>
              <w:t>49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0A0345">
              <w:rPr>
                <w:rFonts w:cs="宋体"/>
                <w:sz w:val="24"/>
                <w:szCs w:val="24"/>
              </w:rPr>
              <w:t>49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智慧站点管理系统</w:t>
            </w:r>
            <w:r>
              <w:rPr>
                <w:rFonts w:cs="宋体" w:hint="eastAs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C020</w:t>
            </w:r>
            <w:r>
              <w:rPr>
                <w:rFonts w:cs="宋体" w:hint="eastAsia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项</w:t>
            </w: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日常运行维护管理以及监督检查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150000.00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150000.00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福彩统计台账 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C020603</w:t>
            </w: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日常运行维护管理以及监督检查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100000.00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100000.00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6</w:t>
            </w: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公务系统管理系统 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C020603</w:t>
            </w: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</w:t>
            </w: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日常运行维护管理以及监督检查</w:t>
            </w: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>
              <w:rPr>
                <w:rFonts w:cs="宋体"/>
                <w:sz w:val="24"/>
                <w:szCs w:val="24"/>
              </w:rPr>
              <w:t>6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8</w:t>
            </w:r>
            <w:r w:rsidR="000A0345">
              <w:rPr>
                <w:rFonts w:cs="宋体"/>
                <w:sz w:val="24"/>
                <w:szCs w:val="24"/>
              </w:rPr>
              <w:t>6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/</w:t>
            </w:r>
          </w:p>
        </w:tc>
      </w:tr>
      <w:tr w:rsidR="0020074E" w:rsidTr="00C60B50">
        <w:trPr>
          <w:trHeight w:val="402"/>
        </w:trPr>
        <w:tc>
          <w:tcPr>
            <w:tcW w:w="28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合计</w:t>
            </w:r>
          </w:p>
        </w:tc>
        <w:tc>
          <w:tcPr>
            <w:tcW w:w="291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287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141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495" w:type="pct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73</w:t>
            </w:r>
            <w:r w:rsidR="000A0345">
              <w:rPr>
                <w:rFonts w:cs="宋体"/>
                <w:sz w:val="24"/>
                <w:szCs w:val="24"/>
              </w:rPr>
              <w:t>3</w:t>
            </w:r>
            <w:r>
              <w:rPr>
                <w:rFonts w:cs="宋体" w:hint="eastAsia"/>
                <w:sz w:val="24"/>
                <w:szCs w:val="24"/>
              </w:rPr>
              <w:t>000.00</w:t>
            </w:r>
          </w:p>
        </w:tc>
        <w:tc>
          <w:tcPr>
            <w:tcW w:w="382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20074E" w:rsidRDefault="0020074E" w:rsidP="00C60B50">
            <w:pPr>
              <w:pStyle w:val="ae"/>
              <w:spacing w:line="360" w:lineRule="auto"/>
              <w:rPr>
                <w:rFonts w:cs="宋体"/>
                <w:sz w:val="24"/>
                <w:szCs w:val="24"/>
              </w:rPr>
            </w:pPr>
          </w:p>
        </w:tc>
      </w:tr>
    </w:tbl>
    <w:p w:rsidR="0020074E" w:rsidRDefault="0020074E" w:rsidP="0020074E">
      <w:pPr>
        <w:ind w:firstLine="480"/>
      </w:pPr>
      <w:r>
        <w:rPr>
          <w:rFonts w:hint="eastAsia"/>
        </w:rPr>
        <w:t>报价金额合计：小写：</w:t>
      </w:r>
      <w:r>
        <w:rPr>
          <w:rFonts w:hint="eastAsia"/>
          <w:szCs w:val="24"/>
        </w:rPr>
        <w:t>73</w:t>
      </w:r>
      <w:r w:rsidR="000A0345">
        <w:rPr>
          <w:szCs w:val="24"/>
        </w:rPr>
        <w:t>3</w:t>
      </w:r>
      <w:r>
        <w:rPr>
          <w:rFonts w:hint="eastAsia"/>
          <w:szCs w:val="24"/>
        </w:rPr>
        <w:t>000.00元</w:t>
      </w:r>
      <w:r>
        <w:t xml:space="preserve">      大写：</w:t>
      </w:r>
      <w:r>
        <w:rPr>
          <w:rFonts w:hint="eastAsia"/>
          <w:szCs w:val="24"/>
        </w:rPr>
        <w:t>柒拾叁万</w:t>
      </w:r>
      <w:r w:rsidR="000A0345">
        <w:rPr>
          <w:rFonts w:hint="eastAsia"/>
          <w:szCs w:val="24"/>
        </w:rPr>
        <w:t>叁</w:t>
      </w:r>
      <w:r>
        <w:rPr>
          <w:rFonts w:hint="eastAsia"/>
          <w:szCs w:val="24"/>
        </w:rPr>
        <w:t>仟元</w:t>
      </w:r>
      <w:r>
        <w:t xml:space="preserve">                                            </w:t>
      </w:r>
    </w:p>
    <w:p w:rsidR="0020074E" w:rsidRDefault="0020074E" w:rsidP="0020074E">
      <w:pPr>
        <w:ind w:firstLine="480"/>
      </w:pPr>
      <w:r>
        <w:rPr>
          <w:rFonts w:hint="eastAsia"/>
        </w:rPr>
        <w:t>说明：</w:t>
      </w:r>
    </w:p>
    <w:p w:rsidR="0020074E" w:rsidRDefault="0020074E" w:rsidP="0020074E">
      <w:pPr>
        <w:ind w:firstLine="480"/>
      </w:pPr>
      <w:r>
        <w:t>1、本表包含磋商文件第四章《采购需求》或其他部分对该项目所有要求的详细报价。“合计”及“报价金额合计”应与附件6-1《报价一览表》“报价”一致；栏目“单价”为综合单价，应包含所有隐含的管理费、税金和利润等其他费用，并在“具体要求说明”中注明分类项取费标准和其他费用的计费率和金额。</w:t>
      </w:r>
    </w:p>
    <w:p w:rsidR="0020074E" w:rsidRDefault="0020074E" w:rsidP="0020074E">
      <w:pPr>
        <w:ind w:firstLine="480"/>
      </w:pPr>
      <w:r>
        <w:t>2、“服务名称”是指整包分项服务的内容，品目分类是指分项服务费用构成的明细分类项。</w:t>
      </w:r>
    </w:p>
    <w:p w:rsidR="0020074E" w:rsidRPr="0020074E" w:rsidRDefault="0020074E" w:rsidP="0020074E">
      <w:pPr>
        <w:ind w:firstLine="480"/>
        <w:sectPr w:rsidR="0020074E" w:rsidRPr="0020074E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r>
        <w:t>3、服务类含有货物的，供应商应填写提供的产品的中国环境标志认证证书编号、节能标志认证证书、湖南省两型、长沙市两型产品编号(产品同时属于节能产品、环境标志产品、两型产品的，只填写一种</w:t>
      </w:r>
      <w:r>
        <w:rPr>
          <w:rFonts w:hint="eastAsia"/>
        </w:rPr>
        <w:t>)</w:t>
      </w:r>
    </w:p>
    <w:p w:rsidR="0020074E" w:rsidRPr="0020074E" w:rsidRDefault="0020074E" w:rsidP="0020074E">
      <w:pPr>
        <w:ind w:firstLineChars="0" w:firstLine="0"/>
      </w:pPr>
    </w:p>
    <w:sectPr w:rsidR="0020074E" w:rsidRPr="0020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4E"/>
    <w:rsid w:val="000A0345"/>
    <w:rsid w:val="002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B731D"/>
  <w15:chartTrackingRefBased/>
  <w15:docId w15:val="{F3B55BDA-A674-CE41-A80A-EADFE1F6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4E"/>
    <w:pPr>
      <w:widowControl w:val="0"/>
      <w:wordWrap w:val="0"/>
      <w:spacing w:after="0" w:line="360" w:lineRule="auto"/>
      <w:ind w:firstLineChars="200" w:firstLine="200"/>
      <w:jc w:val="both"/>
    </w:pPr>
    <w:rPr>
      <w:rFonts w:ascii="宋体" w:eastAsia="宋体" w:hAnsi="宋体"/>
      <w:sz w:val="24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0074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07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0074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074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0074E"/>
    <w:pPr>
      <w:keepNext/>
      <w:keepLines/>
      <w:spacing w:before="80" w:after="40"/>
      <w:outlineLvl w:val="4"/>
    </w:pPr>
    <w:rPr>
      <w:rFonts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0074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20074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unhideWhenUsed/>
    <w:qFormat/>
    <w:rsid w:val="0020074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unhideWhenUsed/>
    <w:qFormat/>
    <w:rsid w:val="0020074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074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007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007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0074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0074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20074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0074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0074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0074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0074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00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074E"/>
    <w:pPr>
      <w:numPr>
        <w:ilvl w:val="1"/>
      </w:numPr>
      <w:ind w:firstLineChars="200" w:firstLine="20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0074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07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0074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074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0074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007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0074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0074E"/>
    <w:rPr>
      <w:b/>
      <w:bCs/>
      <w:smallCaps/>
      <w:color w:val="0F4761" w:themeColor="accent1" w:themeShade="BF"/>
      <w:spacing w:val="5"/>
    </w:rPr>
  </w:style>
  <w:style w:type="paragraph" w:customStyle="1" w:styleId="ae">
    <w:name w:val="表格正文"/>
    <w:basedOn w:val="a"/>
    <w:uiPriority w:val="1"/>
    <w:qFormat/>
    <w:rsid w:val="0020074E"/>
    <w:pPr>
      <w:spacing w:line="240" w:lineRule="auto"/>
      <w:ind w:firstLineChars="0" w:firstLine="0"/>
      <w:jc w:val="left"/>
    </w:pPr>
    <w:rPr>
      <w:sz w:val="21"/>
    </w:rPr>
  </w:style>
  <w:style w:type="paragraph" w:customStyle="1" w:styleId="af">
    <w:name w:val="小标题"/>
    <w:basedOn w:val="a"/>
    <w:link w:val="af0"/>
    <w:qFormat/>
    <w:rsid w:val="0020074E"/>
    <w:pPr>
      <w:ind w:firstLineChars="0" w:firstLine="0"/>
      <w:jc w:val="center"/>
    </w:pPr>
    <w:rPr>
      <w:b/>
      <w:sz w:val="32"/>
    </w:rPr>
  </w:style>
  <w:style w:type="character" w:customStyle="1" w:styleId="af0">
    <w:name w:val="小标题 字符"/>
    <w:basedOn w:val="a0"/>
    <w:link w:val="af"/>
    <w:rsid w:val="0020074E"/>
    <w:rPr>
      <w:rFonts w:ascii="宋体" w:eastAsia="宋体" w:hAnsi="宋体"/>
      <w:b/>
      <w:sz w:val="32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文诗 段</dc:creator>
  <cp:keywords/>
  <dc:description/>
  <cp:lastModifiedBy>文诗 段</cp:lastModifiedBy>
  <cp:revision>2</cp:revision>
  <dcterms:created xsi:type="dcterms:W3CDTF">2024-06-10T09:08:00Z</dcterms:created>
  <dcterms:modified xsi:type="dcterms:W3CDTF">2024-06-11T05:16:00Z</dcterms:modified>
</cp:coreProperties>
</file>