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53D734">
      <w:pPr>
        <w:rPr>
          <w:color w:val="000000" w:themeColor="text1"/>
          <w14:textFill>
            <w14:solidFill>
              <w14:schemeClr w14:val="tx1"/>
            </w14:solidFill>
          </w14:textFill>
        </w:rPr>
      </w:pPr>
      <w:r>
        <w:rPr>
          <w:rFonts w:hint="eastAsia"/>
          <w:color w:val="000000" w:themeColor="text1"/>
          <w14:textFill>
            <w14:solidFill>
              <w14:schemeClr w14:val="tx1"/>
            </w14:solidFill>
          </w14:textFill>
        </w:rPr>
        <w:t>2</w:t>
      </w:r>
      <w:r>
        <w:rPr>
          <w:color w:val="000000" w:themeColor="text1"/>
          <w14:textFill>
            <w14:solidFill>
              <w14:schemeClr w14:val="tx1"/>
            </w14:solidFill>
          </w14:textFill>
        </w:rPr>
        <w:t>0</w:t>
      </w:r>
      <w:r>
        <w:rPr>
          <w:rFonts w:hint="eastAsia"/>
          <w:color w:val="000000" w:themeColor="text1"/>
          <w:lang w:val="en-US" w:eastAsia="zh-CN"/>
          <w14:textFill>
            <w14:solidFill>
              <w14:schemeClr w14:val="tx1"/>
            </w14:solidFill>
          </w14:textFill>
        </w:rPr>
        <w:t>25</w:t>
      </w:r>
      <w:r>
        <w:rPr>
          <w:color w:val="000000" w:themeColor="text1"/>
          <w14:textFill>
            <w14:solidFill>
              <w14:schemeClr w14:val="tx1"/>
            </w14:solidFill>
          </w14:textFill>
        </w:rPr>
        <w:t>智能</w:t>
      </w:r>
      <w:r>
        <w:rPr>
          <w:rFonts w:hint="eastAsia"/>
          <w:color w:val="000000" w:themeColor="text1"/>
          <w:lang w:val="en-US" w:eastAsia="zh-CN"/>
          <w14:textFill>
            <w14:solidFill>
              <w14:schemeClr w14:val="tx1"/>
            </w14:solidFill>
          </w14:textFill>
        </w:rPr>
        <w:t>考勤</w:t>
      </w:r>
      <w:r>
        <w:rPr>
          <w:rFonts w:hint="eastAsia"/>
          <w:color w:val="000000" w:themeColor="text1"/>
          <w14:textFill>
            <w14:solidFill>
              <w14:schemeClr w14:val="tx1"/>
            </w14:solidFill>
          </w14:textFill>
        </w:rPr>
        <w:t>设备清单及参数</w:t>
      </w:r>
    </w:p>
    <w:tbl>
      <w:tblPr>
        <w:tblStyle w:val="10"/>
        <w:tblW w:w="99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6"/>
        <w:gridCol w:w="593"/>
        <w:gridCol w:w="7113"/>
        <w:gridCol w:w="670"/>
        <w:gridCol w:w="576"/>
        <w:gridCol w:w="576"/>
      </w:tblGrid>
      <w:tr w14:paraId="7A7CA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396" w:type="dxa"/>
            <w:vAlign w:val="center"/>
          </w:tcPr>
          <w:p w14:paraId="5D4D1E1F">
            <w:pPr>
              <w:jc w:val="center"/>
              <w:rPr>
                <w:rFonts w:ascii="新宋体" w:hAnsi="新宋体" w:eastAsia="新宋体" w:cs="新宋体"/>
                <w:color w:val="000000" w:themeColor="text1"/>
                <w:sz w:val="18"/>
                <w:szCs w:val="18"/>
                <w14:textFill>
                  <w14:solidFill>
                    <w14:schemeClr w14:val="tx1"/>
                  </w14:solidFill>
                </w14:textFill>
              </w:rPr>
            </w:pPr>
            <w:r>
              <w:rPr>
                <w:rFonts w:hint="eastAsia" w:ascii="新宋体" w:hAnsi="新宋体" w:eastAsia="新宋体" w:cs="新宋体"/>
                <w:color w:val="000000" w:themeColor="text1"/>
                <w:sz w:val="18"/>
                <w:szCs w:val="18"/>
                <w14:textFill>
                  <w14:solidFill>
                    <w14:schemeClr w14:val="tx1"/>
                  </w14:solidFill>
                </w14:textFill>
              </w:rPr>
              <w:t>序号</w:t>
            </w:r>
          </w:p>
        </w:tc>
        <w:tc>
          <w:tcPr>
            <w:tcW w:w="593" w:type="dxa"/>
            <w:vAlign w:val="center"/>
          </w:tcPr>
          <w:p w14:paraId="39262171">
            <w:pPr>
              <w:jc w:val="center"/>
              <w:rPr>
                <w:rFonts w:ascii="新宋体" w:hAnsi="新宋体" w:eastAsia="新宋体" w:cs="新宋体"/>
                <w:color w:val="000000" w:themeColor="text1"/>
                <w:sz w:val="18"/>
                <w:szCs w:val="18"/>
                <w14:textFill>
                  <w14:solidFill>
                    <w14:schemeClr w14:val="tx1"/>
                  </w14:solidFill>
                </w14:textFill>
              </w:rPr>
            </w:pPr>
            <w:r>
              <w:rPr>
                <w:rFonts w:hint="eastAsia" w:ascii="新宋体" w:hAnsi="新宋体" w:eastAsia="新宋体" w:cs="新宋体"/>
                <w:color w:val="000000" w:themeColor="text1"/>
                <w:sz w:val="18"/>
                <w:szCs w:val="18"/>
                <w14:textFill>
                  <w14:solidFill>
                    <w14:schemeClr w14:val="tx1"/>
                  </w14:solidFill>
                </w14:textFill>
              </w:rPr>
              <w:t>设备名称</w:t>
            </w:r>
          </w:p>
        </w:tc>
        <w:tc>
          <w:tcPr>
            <w:tcW w:w="7113" w:type="dxa"/>
          </w:tcPr>
          <w:p w14:paraId="1279A7EA">
            <w:pPr>
              <w:jc w:val="center"/>
              <w:rPr>
                <w:rFonts w:ascii="新宋体" w:hAnsi="新宋体" w:eastAsia="新宋体" w:cs="新宋体"/>
                <w:color w:val="000000" w:themeColor="text1"/>
                <w:sz w:val="18"/>
                <w:szCs w:val="18"/>
                <w14:textFill>
                  <w14:solidFill>
                    <w14:schemeClr w14:val="tx1"/>
                  </w14:solidFill>
                </w14:textFill>
              </w:rPr>
            </w:pPr>
            <w:r>
              <w:rPr>
                <w:rFonts w:hint="eastAsia" w:ascii="新宋体" w:hAnsi="新宋体" w:eastAsia="新宋体" w:cs="新宋体"/>
                <w:color w:val="000000" w:themeColor="text1"/>
                <w:sz w:val="18"/>
                <w:szCs w:val="18"/>
                <w14:textFill>
                  <w14:solidFill>
                    <w14:schemeClr w14:val="tx1"/>
                  </w14:solidFill>
                </w14:textFill>
              </w:rPr>
              <w:t>参数</w:t>
            </w:r>
          </w:p>
        </w:tc>
        <w:tc>
          <w:tcPr>
            <w:tcW w:w="670" w:type="dxa"/>
            <w:vAlign w:val="center"/>
          </w:tcPr>
          <w:p w14:paraId="2BE5CD9B">
            <w:pPr>
              <w:jc w:val="center"/>
              <w:rPr>
                <w:rFonts w:ascii="新宋体" w:hAnsi="新宋体" w:eastAsia="新宋体" w:cs="新宋体"/>
                <w:color w:val="000000" w:themeColor="text1"/>
                <w:sz w:val="18"/>
                <w:szCs w:val="18"/>
                <w14:textFill>
                  <w14:solidFill>
                    <w14:schemeClr w14:val="tx1"/>
                  </w14:solidFill>
                </w14:textFill>
              </w:rPr>
            </w:pPr>
            <w:r>
              <w:rPr>
                <w:rFonts w:hint="eastAsia" w:ascii="新宋体" w:hAnsi="新宋体" w:eastAsia="新宋体" w:cs="新宋体"/>
                <w:color w:val="000000" w:themeColor="text1"/>
                <w:sz w:val="18"/>
                <w:szCs w:val="18"/>
                <w14:textFill>
                  <w14:solidFill>
                    <w14:schemeClr w14:val="tx1"/>
                  </w14:solidFill>
                </w14:textFill>
              </w:rPr>
              <w:t>数量</w:t>
            </w:r>
          </w:p>
        </w:tc>
        <w:tc>
          <w:tcPr>
            <w:tcW w:w="576" w:type="dxa"/>
            <w:vAlign w:val="center"/>
          </w:tcPr>
          <w:p w14:paraId="7E75E84F">
            <w:pPr>
              <w:jc w:val="center"/>
              <w:rPr>
                <w:rFonts w:ascii="新宋体" w:hAnsi="新宋体" w:eastAsia="新宋体" w:cs="新宋体"/>
                <w:color w:val="000000" w:themeColor="text1"/>
                <w:sz w:val="18"/>
                <w:szCs w:val="18"/>
                <w14:textFill>
                  <w14:solidFill>
                    <w14:schemeClr w14:val="tx1"/>
                  </w14:solidFill>
                </w14:textFill>
              </w:rPr>
            </w:pPr>
            <w:r>
              <w:rPr>
                <w:rFonts w:hint="eastAsia" w:ascii="新宋体" w:hAnsi="新宋体" w:eastAsia="新宋体" w:cs="新宋体"/>
                <w:color w:val="000000" w:themeColor="text1"/>
                <w:sz w:val="18"/>
                <w:szCs w:val="18"/>
                <w14:textFill>
                  <w14:solidFill>
                    <w14:schemeClr w14:val="tx1"/>
                  </w14:solidFill>
                </w14:textFill>
              </w:rPr>
              <w:t>备注</w:t>
            </w:r>
          </w:p>
        </w:tc>
        <w:tc>
          <w:tcPr>
            <w:tcW w:w="576" w:type="dxa"/>
            <w:vAlign w:val="center"/>
          </w:tcPr>
          <w:p w14:paraId="6F46341A">
            <w:pPr>
              <w:jc w:val="center"/>
              <w:rPr>
                <w:rFonts w:ascii="新宋体" w:hAnsi="新宋体" w:eastAsia="新宋体" w:cs="新宋体"/>
                <w:color w:val="000000" w:themeColor="text1"/>
                <w:sz w:val="18"/>
                <w:szCs w:val="18"/>
                <w14:textFill>
                  <w14:solidFill>
                    <w14:schemeClr w14:val="tx1"/>
                  </w14:solidFill>
                </w14:textFill>
              </w:rPr>
            </w:pPr>
            <w:r>
              <w:rPr>
                <w:rFonts w:hint="eastAsia" w:ascii="新宋体" w:hAnsi="新宋体" w:eastAsia="新宋体" w:cs="新宋体"/>
                <w:color w:val="000000" w:themeColor="text1"/>
                <w:sz w:val="18"/>
                <w:szCs w:val="18"/>
                <w14:textFill>
                  <w14:solidFill>
                    <w14:schemeClr w14:val="tx1"/>
                  </w14:solidFill>
                </w14:textFill>
              </w:rPr>
              <w:t>总价</w:t>
            </w:r>
          </w:p>
        </w:tc>
      </w:tr>
      <w:tr w14:paraId="25FD3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 w:type="dxa"/>
            <w:vAlign w:val="center"/>
          </w:tcPr>
          <w:p w14:paraId="7D278FDA">
            <w:pPr>
              <w:jc w:val="center"/>
              <w:rPr>
                <w:rFonts w:ascii="新宋体" w:hAnsi="新宋体" w:eastAsia="新宋体" w:cs="新宋体"/>
                <w:color w:val="000000" w:themeColor="text1"/>
                <w:sz w:val="18"/>
                <w:szCs w:val="18"/>
                <w14:textFill>
                  <w14:solidFill>
                    <w14:schemeClr w14:val="tx1"/>
                  </w14:solidFill>
                </w14:textFill>
              </w:rPr>
            </w:pPr>
            <w:r>
              <w:rPr>
                <w:rFonts w:hint="eastAsia" w:ascii="新宋体" w:hAnsi="新宋体" w:eastAsia="新宋体" w:cs="新宋体"/>
                <w:color w:val="000000" w:themeColor="text1"/>
                <w:sz w:val="18"/>
                <w:szCs w:val="18"/>
                <w14:textFill>
                  <w14:solidFill>
                    <w14:schemeClr w14:val="tx1"/>
                  </w14:solidFill>
                </w14:textFill>
              </w:rPr>
              <w:t>1</w:t>
            </w:r>
          </w:p>
        </w:tc>
        <w:tc>
          <w:tcPr>
            <w:tcW w:w="593" w:type="dxa"/>
            <w:vAlign w:val="center"/>
          </w:tcPr>
          <w:p w14:paraId="3F3C7DF4">
            <w:pPr>
              <w:jc w:val="center"/>
              <w:rPr>
                <w:rFonts w:hint="default"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14:textFill>
                  <w14:solidFill>
                    <w14:schemeClr w14:val="tx1"/>
                  </w14:solidFill>
                </w14:textFill>
              </w:rPr>
              <w:t>台式</w:t>
            </w:r>
            <w:r>
              <w:rPr>
                <w:rFonts w:hint="eastAsia" w:ascii="新宋体" w:hAnsi="新宋体" w:eastAsia="新宋体" w:cs="新宋体"/>
                <w:color w:val="000000" w:themeColor="text1"/>
                <w:sz w:val="18"/>
                <w:szCs w:val="18"/>
                <w:lang w:val="en-US" w:eastAsia="zh-CN"/>
                <w14:textFill>
                  <w14:solidFill>
                    <w14:schemeClr w14:val="tx1"/>
                  </w14:solidFill>
                </w14:textFill>
              </w:rPr>
              <w:t>主</w:t>
            </w:r>
            <w:r>
              <w:rPr>
                <w:rFonts w:hint="eastAsia" w:ascii="新宋体" w:hAnsi="新宋体" w:eastAsia="新宋体" w:cs="新宋体"/>
                <w:color w:val="000000" w:themeColor="text1"/>
                <w:sz w:val="18"/>
                <w:szCs w:val="18"/>
                <w14:textFill>
                  <w14:solidFill>
                    <w14:schemeClr w14:val="tx1"/>
                  </w14:solidFill>
                </w14:textFill>
              </w:rPr>
              <w:t>机</w:t>
            </w:r>
          </w:p>
        </w:tc>
        <w:tc>
          <w:tcPr>
            <w:tcW w:w="7113" w:type="dxa"/>
            <w:vAlign w:val="top"/>
          </w:tcPr>
          <w:p w14:paraId="493A4736">
            <w:r>
              <w:rPr>
                <w:rFonts w:hint="eastAsia"/>
              </w:rPr>
              <w:t>类别</w:t>
            </w:r>
          </w:p>
          <w:p w14:paraId="1797DE6B">
            <w:pPr>
              <w:rPr>
                <w:rFonts w:hint="eastAsia"/>
              </w:rPr>
            </w:pPr>
            <w:r>
              <w:rPr>
                <w:rFonts w:hint="eastAsia"/>
              </w:rPr>
              <w:t>配置参数-</w:t>
            </w:r>
            <w:r>
              <w:rPr>
                <w:rFonts w:hint="eastAsia"/>
                <w:lang w:val="en-US" w:eastAsia="zh-CN"/>
              </w:rPr>
              <w:t>摄像机系统电脑</w:t>
            </w:r>
          </w:p>
          <w:p w14:paraId="5BD9D291">
            <w:r>
              <w:rPr>
                <w:rFonts w:hint="eastAsia"/>
                <w:lang w:val="en-US" w:eastAsia="zh-CN"/>
              </w:rPr>
              <w:t>CPU</w:t>
            </w:r>
            <w:r>
              <w:rPr>
                <w:rFonts w:hint="eastAsia"/>
              </w:rPr>
              <w:t>intel 酷睿i7 12700KF 中央处理器</w:t>
            </w:r>
          </w:p>
          <w:p w14:paraId="2090F65A">
            <w:r>
              <w:rPr>
                <w:rFonts w:hint="eastAsia"/>
                <w:lang w:val="en-US" w:eastAsia="zh-CN"/>
              </w:rPr>
              <w:t>散热器</w:t>
            </w:r>
            <w:r>
              <w:rPr>
                <w:rFonts w:hint="eastAsia"/>
              </w:rPr>
              <w:t>先马逾辉</w:t>
            </w:r>
            <w:r>
              <w:rPr>
                <w:rFonts w:hint="eastAsia"/>
                <w:lang w:val="en-US" w:eastAsia="zh-CN"/>
              </w:rPr>
              <w:t xml:space="preserve"> </w:t>
            </w:r>
            <w:r>
              <w:rPr>
                <w:rFonts w:hint="eastAsia"/>
              </w:rPr>
              <w:t>烈风X4</w:t>
            </w:r>
            <w:r>
              <w:rPr>
                <w:rFonts w:hint="eastAsia"/>
                <w:lang w:val="en-US" w:eastAsia="zh-CN"/>
              </w:rPr>
              <w:t xml:space="preserve"> </w:t>
            </w:r>
            <w:r>
              <w:rPr>
                <w:rFonts w:hint="eastAsia"/>
              </w:rPr>
              <w:t>双塔双风</w:t>
            </w:r>
            <w:r>
              <w:rPr>
                <w:rFonts w:hint="eastAsia"/>
                <w:lang w:val="en-US" w:eastAsia="zh-CN"/>
              </w:rPr>
              <w:t xml:space="preserve"> </w:t>
            </w:r>
            <w:r>
              <w:rPr>
                <w:rFonts w:hint="eastAsia"/>
              </w:rPr>
              <w:t>高性能散热器</w:t>
            </w:r>
          </w:p>
          <w:p w14:paraId="0AEAF790">
            <w:r>
              <w:rPr>
                <w:rFonts w:hint="eastAsia"/>
                <w:lang w:eastAsia="zh-CN"/>
              </w:rPr>
              <w:t>内存金</w:t>
            </w:r>
            <w:r>
              <w:rPr>
                <w:rFonts w:hint="eastAsia"/>
              </w:rPr>
              <w:t>士顿32G</w:t>
            </w:r>
            <w:r>
              <w:rPr>
                <w:rFonts w:hint="eastAsia"/>
                <w:lang w:val="en-US" w:eastAsia="zh-CN"/>
              </w:rPr>
              <w:t xml:space="preserve"> </w:t>
            </w:r>
            <w:r>
              <w:rPr>
                <w:rFonts w:hint="eastAsia"/>
              </w:rPr>
              <w:t>3200</w:t>
            </w:r>
            <w:r>
              <w:rPr>
                <w:rFonts w:hint="eastAsia"/>
                <w:lang w:val="en-US" w:eastAsia="zh-CN"/>
              </w:rPr>
              <w:t xml:space="preserve"> </w:t>
            </w:r>
            <w:r>
              <w:rPr>
                <w:rFonts w:hint="eastAsia"/>
              </w:rPr>
              <w:t>普条</w:t>
            </w:r>
          </w:p>
          <w:p w14:paraId="37F02C99">
            <w:r>
              <w:rPr>
                <w:rFonts w:hint="eastAsia"/>
                <w:lang w:eastAsia="zh-CN"/>
              </w:rPr>
              <w:t>固态硬盘</w:t>
            </w:r>
            <w:r>
              <w:rPr>
                <w:rFonts w:hint="eastAsia"/>
              </w:rPr>
              <w:t>金士顿NV3</w:t>
            </w:r>
            <w:r>
              <w:rPr>
                <w:rFonts w:hint="eastAsia"/>
                <w:lang w:val="en-US" w:eastAsia="zh-CN"/>
              </w:rPr>
              <w:t xml:space="preserve"> </w:t>
            </w:r>
            <w:r>
              <w:rPr>
                <w:rFonts w:hint="eastAsia"/>
              </w:rPr>
              <w:t>1000Gm.22280vMe协议pcie</w:t>
            </w:r>
            <w:r>
              <w:rPr>
                <w:rFonts w:hint="eastAsia"/>
                <w:lang w:val="en-US" w:eastAsia="zh-CN"/>
              </w:rPr>
              <w:t xml:space="preserve"> </w:t>
            </w:r>
            <w:r>
              <w:rPr>
                <w:rFonts w:hint="eastAsia"/>
              </w:rPr>
              <w:t>4.0</w:t>
            </w:r>
          </w:p>
          <w:p w14:paraId="0F442D0F">
            <w:r>
              <w:rPr>
                <w:rFonts w:hint="eastAsia"/>
                <w:lang w:eastAsia="zh-CN"/>
              </w:rPr>
              <w:t>主板</w:t>
            </w:r>
            <w:r>
              <w:rPr>
                <w:rFonts w:hint="eastAsia"/>
              </w:rPr>
              <w:t>微星B760M D2HDDR4接：VGADHMI</w:t>
            </w:r>
          </w:p>
          <w:p w14:paraId="14C8AA54">
            <w:r>
              <w:rPr>
                <w:rFonts w:hint="eastAsia"/>
                <w:lang w:eastAsia="zh-CN"/>
              </w:rPr>
              <w:t>显卡</w:t>
            </w:r>
            <w:r>
              <w:rPr>
                <w:rFonts w:hint="eastAsia"/>
              </w:rPr>
              <w:t>影驰GTX1050Ti</w:t>
            </w:r>
            <w:r>
              <w:rPr>
                <w:rFonts w:hint="eastAsia"/>
                <w:lang w:val="en-US" w:eastAsia="zh-CN"/>
              </w:rPr>
              <w:t xml:space="preserve"> </w:t>
            </w:r>
            <w:r>
              <w:rPr>
                <w:rFonts w:hint="eastAsia"/>
              </w:rPr>
              <w:t>骁将4GD5</w:t>
            </w:r>
            <w:r>
              <w:rPr>
                <w:rFonts w:hint="eastAsia"/>
                <w:lang w:val="en-US" w:eastAsia="zh-CN"/>
              </w:rPr>
              <w:t xml:space="preserve"> </w:t>
            </w:r>
            <w:r>
              <w:rPr>
                <w:rFonts w:hint="eastAsia"/>
              </w:rPr>
              <w:t>工包</w:t>
            </w:r>
            <w:r>
              <w:rPr>
                <w:rFonts w:hint="eastAsia"/>
                <w:lang w:val="en-US" w:eastAsia="zh-CN"/>
              </w:rPr>
              <w:t xml:space="preserve"> </w:t>
            </w:r>
            <w:r>
              <w:rPr>
                <w:rFonts w:hint="eastAsia"/>
              </w:rPr>
              <w:t>质保2年</w:t>
            </w:r>
          </w:p>
          <w:p w14:paraId="5590D604">
            <w:r>
              <w:rPr>
                <w:rFonts w:hint="eastAsia"/>
                <w:lang w:eastAsia="zh-CN"/>
              </w:rPr>
              <w:t>机箱</w:t>
            </w:r>
            <w:r>
              <w:rPr>
                <w:rFonts w:hint="eastAsia"/>
              </w:rPr>
              <w:t>先马逾辉-标准机箱</w:t>
            </w:r>
            <w:r>
              <w:rPr>
                <w:rFonts w:hint="eastAsia"/>
                <w:lang w:val="en-US" w:eastAsia="zh-CN"/>
              </w:rPr>
              <w:t xml:space="preserve"> </w:t>
            </w:r>
            <w:r>
              <w:rPr>
                <w:rFonts w:hint="eastAsia"/>
              </w:rPr>
              <w:t>龙鳞</w:t>
            </w:r>
            <w:r>
              <w:rPr>
                <w:rFonts w:hint="eastAsia"/>
                <w:lang w:val="en-US" w:eastAsia="zh-CN"/>
              </w:rPr>
              <w:t xml:space="preserve"> </w:t>
            </w:r>
            <w:r>
              <w:rPr>
                <w:rFonts w:hint="eastAsia"/>
              </w:rPr>
              <w:t>商务款</w:t>
            </w:r>
          </w:p>
          <w:p w14:paraId="66445A6C">
            <w:r>
              <w:rPr>
                <w:rFonts w:hint="eastAsia"/>
                <w:lang w:eastAsia="zh-CN"/>
              </w:rPr>
              <w:t>电源</w:t>
            </w:r>
            <w:r>
              <w:rPr>
                <w:rFonts w:hint="eastAsia"/>
              </w:rPr>
              <w:t>先马逾辉-竞技650</w:t>
            </w:r>
            <w:r>
              <w:rPr>
                <w:rFonts w:hint="eastAsia"/>
                <w:lang w:val="en-US" w:eastAsia="zh-CN"/>
              </w:rPr>
              <w:t xml:space="preserve"> </w:t>
            </w:r>
            <w:r>
              <w:rPr>
                <w:rFonts w:hint="eastAsia"/>
              </w:rPr>
              <w:t>额定500W</w:t>
            </w:r>
          </w:p>
          <w:p w14:paraId="052C847A">
            <w:r>
              <w:rPr>
                <w:rFonts w:hint="eastAsia"/>
                <w:lang w:eastAsia="zh-CN"/>
              </w:rPr>
              <w:t>显示器</w:t>
            </w:r>
            <w:r>
              <w:rPr>
                <w:rFonts w:hint="eastAsia"/>
              </w:rPr>
              <w:t>宏基K270YEbi</w:t>
            </w:r>
            <w:r>
              <w:rPr>
                <w:rFonts w:hint="eastAsia"/>
                <w:lang w:val="en-US" w:eastAsia="zh-CN"/>
              </w:rPr>
              <w:t xml:space="preserve">  </w:t>
            </w:r>
            <w:r>
              <w:rPr>
                <w:rFonts w:hint="eastAsia"/>
              </w:rPr>
              <w:t>27寸IPS屏100Hz接口：VGAHDMI完美版</w:t>
            </w:r>
          </w:p>
          <w:p w14:paraId="7FD28247">
            <w:pPr>
              <w:rPr>
                <w:rFonts w:hint="eastAsia"/>
                <w:lang w:eastAsia="zh-CN"/>
              </w:rPr>
            </w:pPr>
            <w:r>
              <w:rPr>
                <w:rFonts w:hint="eastAsia"/>
                <w:lang w:eastAsia="zh-CN"/>
              </w:rPr>
              <w:t>键盘鼠标</w:t>
            </w:r>
            <w:r>
              <w:rPr>
                <w:rFonts w:hint="eastAsia"/>
              </w:rPr>
              <w:t>达尔优LK185T</w:t>
            </w:r>
            <w:r>
              <w:rPr>
                <w:rFonts w:hint="eastAsia"/>
                <w:lang w:val="en-US" w:eastAsia="zh-CN"/>
              </w:rPr>
              <w:t xml:space="preserve"> </w:t>
            </w:r>
            <w:r>
              <w:rPr>
                <w:rFonts w:hint="eastAsia"/>
              </w:rPr>
              <w:t>商务光电套件</w:t>
            </w:r>
            <w:r>
              <w:rPr>
                <w:rFonts w:hint="eastAsia"/>
                <w:lang w:val="en-US" w:eastAsia="zh-CN"/>
              </w:rPr>
              <w:t xml:space="preserve"> </w:t>
            </w:r>
            <w:r>
              <w:rPr>
                <w:rFonts w:hint="eastAsia"/>
              </w:rPr>
              <w:t>黑</w:t>
            </w:r>
            <w:r>
              <w:rPr>
                <w:rFonts w:hint="eastAsia"/>
                <w:lang w:eastAsia="zh-CN"/>
              </w:rPr>
              <w:t>（</w:t>
            </w:r>
            <w:r>
              <w:rPr>
                <w:rFonts w:hint="eastAsia"/>
                <w:lang w:val="en-US" w:eastAsia="zh-CN"/>
              </w:rPr>
              <w:t>无线</w:t>
            </w:r>
            <w:r>
              <w:rPr>
                <w:rFonts w:hint="eastAsia"/>
                <w:lang w:eastAsia="zh-CN"/>
              </w:rPr>
              <w:t>）</w:t>
            </w:r>
          </w:p>
          <w:p w14:paraId="1D0E8B10">
            <w:pPr>
              <w:pStyle w:val="3"/>
              <w:rPr>
                <w:rFonts w:ascii="新宋体" w:hAnsi="新宋体" w:eastAsia="新宋体" w:cs="新宋体"/>
                <w:bCs/>
                <w:sz w:val="18"/>
                <w:szCs w:val="18"/>
              </w:rPr>
            </w:pPr>
          </w:p>
        </w:tc>
        <w:tc>
          <w:tcPr>
            <w:tcW w:w="670" w:type="dxa"/>
            <w:vAlign w:val="center"/>
          </w:tcPr>
          <w:p w14:paraId="78103283">
            <w:pPr>
              <w:jc w:val="center"/>
              <w:rPr>
                <w:rFonts w:ascii="新宋体" w:hAnsi="新宋体" w:eastAsia="新宋体" w:cs="新宋体"/>
                <w:color w:val="000000" w:themeColor="text1"/>
                <w:sz w:val="18"/>
                <w:szCs w:val="18"/>
                <w14:textFill>
                  <w14:solidFill>
                    <w14:schemeClr w14:val="tx1"/>
                  </w14:solidFill>
                </w14:textFill>
              </w:rPr>
            </w:pPr>
            <w:r>
              <w:rPr>
                <w:rFonts w:hint="eastAsia" w:ascii="新宋体" w:hAnsi="新宋体" w:eastAsia="新宋体" w:cs="新宋体"/>
                <w:color w:val="000000" w:themeColor="text1"/>
                <w:sz w:val="18"/>
                <w:szCs w:val="18"/>
                <w14:textFill>
                  <w14:solidFill>
                    <w14:schemeClr w14:val="tx1"/>
                  </w14:solidFill>
                </w14:textFill>
              </w:rPr>
              <w:t>1</w:t>
            </w:r>
          </w:p>
        </w:tc>
        <w:tc>
          <w:tcPr>
            <w:tcW w:w="576" w:type="dxa"/>
            <w:vAlign w:val="center"/>
          </w:tcPr>
          <w:p w14:paraId="0D703251">
            <w:pPr>
              <w:jc w:val="center"/>
              <w:rPr>
                <w:rFonts w:hint="default"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5000</w:t>
            </w:r>
          </w:p>
        </w:tc>
        <w:tc>
          <w:tcPr>
            <w:tcW w:w="576" w:type="dxa"/>
            <w:vAlign w:val="center"/>
          </w:tcPr>
          <w:p w14:paraId="492864E0">
            <w:pPr>
              <w:jc w:val="center"/>
              <w:rPr>
                <w:rFonts w:hint="default"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5000</w:t>
            </w:r>
          </w:p>
        </w:tc>
      </w:tr>
      <w:tr w14:paraId="65A2A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 w:type="dxa"/>
            <w:vAlign w:val="center"/>
          </w:tcPr>
          <w:p w14:paraId="5BCC88BE">
            <w:pPr>
              <w:jc w:val="center"/>
              <w:rPr>
                <w:rFonts w:hint="eastAsia"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2</w:t>
            </w:r>
          </w:p>
        </w:tc>
        <w:tc>
          <w:tcPr>
            <w:tcW w:w="593" w:type="dxa"/>
            <w:vAlign w:val="center"/>
          </w:tcPr>
          <w:p w14:paraId="7375C5DD">
            <w:pPr>
              <w:pStyle w:val="4"/>
              <w:spacing w:before="91" w:line="219" w:lineRule="auto"/>
              <w:outlineLvl w:val="0"/>
              <w:rPr>
                <w:rFonts w:ascii="Times New Roman" w:hAnsi="Times New Roman" w:eastAsia="Times New Roman" w:cs="Times New Roman"/>
                <w:b w:val="0"/>
                <w:bCs w:val="0"/>
                <w:spacing w:val="-2"/>
                <w:sz w:val="21"/>
                <w:szCs w:val="21"/>
              </w:rPr>
            </w:pPr>
          </w:p>
          <w:p w14:paraId="0410F297">
            <w:pPr>
              <w:pStyle w:val="4"/>
              <w:spacing w:before="91" w:line="219" w:lineRule="auto"/>
              <w:outlineLvl w:val="0"/>
              <w:rPr>
                <w:rFonts w:ascii="Times New Roman" w:hAnsi="Times New Roman" w:eastAsia="Times New Roman" w:cs="Times New Roman"/>
                <w:b w:val="0"/>
                <w:bCs w:val="0"/>
                <w:spacing w:val="-2"/>
                <w:sz w:val="21"/>
                <w:szCs w:val="21"/>
              </w:rPr>
            </w:pPr>
          </w:p>
          <w:p w14:paraId="70BC87DE">
            <w:pPr>
              <w:pStyle w:val="4"/>
              <w:spacing w:before="91" w:line="219" w:lineRule="auto"/>
              <w:outlineLvl w:val="0"/>
              <w:rPr>
                <w:rFonts w:ascii="Times New Roman" w:hAnsi="Times New Roman" w:eastAsia="Times New Roman" w:cs="Times New Roman"/>
                <w:b w:val="0"/>
                <w:bCs w:val="0"/>
                <w:spacing w:val="-2"/>
                <w:sz w:val="21"/>
                <w:szCs w:val="21"/>
              </w:rPr>
            </w:pPr>
          </w:p>
          <w:p w14:paraId="3ABD4CEF">
            <w:pPr>
              <w:pStyle w:val="4"/>
              <w:spacing w:before="91" w:line="219" w:lineRule="auto"/>
              <w:outlineLvl w:val="0"/>
              <w:rPr>
                <w:rFonts w:ascii="Times New Roman" w:hAnsi="Times New Roman" w:eastAsia="Times New Roman" w:cs="Times New Roman"/>
                <w:b w:val="0"/>
                <w:bCs w:val="0"/>
                <w:spacing w:val="-2"/>
                <w:sz w:val="21"/>
                <w:szCs w:val="21"/>
              </w:rPr>
            </w:pPr>
          </w:p>
          <w:p w14:paraId="70B1F556">
            <w:pPr>
              <w:pStyle w:val="4"/>
              <w:spacing w:before="91" w:line="219" w:lineRule="auto"/>
              <w:outlineLvl w:val="0"/>
              <w:rPr>
                <w:sz w:val="28"/>
                <w:szCs w:val="28"/>
              </w:rPr>
            </w:pPr>
            <w:r>
              <w:rPr>
                <w:rFonts w:ascii="Times New Roman" w:hAnsi="Times New Roman" w:eastAsia="Times New Roman" w:cs="Times New Roman"/>
                <w:b w:val="0"/>
                <w:bCs w:val="0"/>
                <w:spacing w:val="-2"/>
                <w:sz w:val="21"/>
                <w:szCs w:val="21"/>
              </w:rPr>
              <w:t>D3S</w:t>
            </w:r>
            <w:r>
              <w:rPr>
                <w:b w:val="0"/>
                <w:bCs w:val="0"/>
                <w:spacing w:val="-2"/>
                <w:sz w:val="21"/>
                <w:szCs w:val="21"/>
              </w:rPr>
              <w:t>高精度人脸</w:t>
            </w:r>
            <w:r>
              <w:rPr>
                <w:b w:val="0"/>
                <w:bCs w:val="0"/>
                <w:spacing w:val="-2"/>
                <w:sz w:val="21"/>
                <w:szCs w:val="21"/>
                <w:shd w:val="clear" w:fill="FFFF84"/>
              </w:rPr>
              <w:t>抓拍</w:t>
            </w:r>
            <w:r>
              <w:rPr>
                <w:b w:val="0"/>
                <w:bCs w:val="0"/>
                <w:spacing w:val="-2"/>
                <w:sz w:val="21"/>
                <w:szCs w:val="21"/>
              </w:rPr>
              <w:t>比对一体机</w:t>
            </w:r>
          </w:p>
          <w:p w14:paraId="7A7CCA3E">
            <w:pPr>
              <w:jc w:val="center"/>
              <w:rPr>
                <w:rFonts w:hint="default" w:ascii="新宋体" w:hAnsi="新宋体" w:cs="新宋体" w:eastAsiaTheme="minorEastAsia"/>
                <w:color w:val="000000" w:themeColor="text1"/>
                <w:sz w:val="18"/>
                <w:szCs w:val="18"/>
                <w:lang w:val="en-US" w:eastAsia="zh-CN"/>
                <w14:textFill>
                  <w14:solidFill>
                    <w14:schemeClr w14:val="tx1"/>
                  </w14:solidFill>
                </w14:textFill>
              </w:rPr>
            </w:pPr>
          </w:p>
        </w:tc>
        <w:tc>
          <w:tcPr>
            <w:tcW w:w="7113" w:type="dxa"/>
          </w:tcPr>
          <w:p w14:paraId="6F9B742B">
            <w:pPr>
              <w:pStyle w:val="4"/>
              <w:numPr>
                <w:ilvl w:val="0"/>
                <w:numId w:val="1"/>
              </w:numPr>
              <w:spacing w:before="70" w:line="228" w:lineRule="auto"/>
              <w:ind w:left="233"/>
              <w:rPr>
                <w:rFonts w:hint="eastAsia"/>
                <w:spacing w:val="7"/>
                <w:lang w:val="en-US" w:eastAsia="zh-CN"/>
              </w:rPr>
            </w:pPr>
            <w:r>
              <w:rPr>
                <w:rFonts w:hint="eastAsia"/>
                <w:spacing w:val="7"/>
                <w:lang w:val="en-US" w:eastAsia="zh-CN"/>
              </w:rPr>
              <w:t>脱机版、5万人脸识别、多人识别</w:t>
            </w:r>
          </w:p>
          <w:p w14:paraId="10169CE1">
            <w:pPr>
              <w:pStyle w:val="4"/>
              <w:numPr>
                <w:ilvl w:val="0"/>
                <w:numId w:val="1"/>
              </w:numPr>
              <w:spacing w:before="70" w:line="228" w:lineRule="auto"/>
              <w:ind w:left="233"/>
              <w:rPr>
                <w:rFonts w:hint="default"/>
                <w:spacing w:val="7"/>
                <w:lang w:val="en-US" w:eastAsia="zh-CN"/>
              </w:rPr>
            </w:pPr>
            <w:r>
              <w:rPr>
                <w:rFonts w:hint="eastAsia"/>
                <w:spacing w:val="7"/>
                <w:lang w:val="en-US" w:eastAsia="zh-CN"/>
              </w:rPr>
              <w:t>开门机、黑白名单、属性分析</w:t>
            </w:r>
          </w:p>
          <w:p w14:paraId="6D472CDC">
            <w:pPr>
              <w:pStyle w:val="4"/>
              <w:numPr>
                <w:ilvl w:val="0"/>
                <w:numId w:val="1"/>
              </w:numPr>
              <w:spacing w:before="70" w:line="228" w:lineRule="auto"/>
              <w:ind w:left="233"/>
              <w:rPr>
                <w:rFonts w:hint="default"/>
                <w:spacing w:val="7"/>
                <w:lang w:val="en-US" w:eastAsia="zh-CN"/>
              </w:rPr>
            </w:pPr>
            <w:r>
              <w:rPr>
                <w:rFonts w:hint="eastAsia"/>
                <w:spacing w:val="7"/>
                <w:lang w:val="en-US" w:eastAsia="zh-CN"/>
              </w:rPr>
              <w:t>口罩提醒、尾随提醒、抗逆光、聚众报警</w:t>
            </w:r>
          </w:p>
          <w:tbl>
            <w:tblPr>
              <w:tblStyle w:val="21"/>
              <w:tblW w:w="733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5"/>
              <w:gridCol w:w="114"/>
              <w:gridCol w:w="1041"/>
              <w:gridCol w:w="5283"/>
            </w:tblGrid>
            <w:tr w14:paraId="14E912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restart"/>
                  <w:tcBorders>
                    <w:bottom w:val="nil"/>
                  </w:tcBorders>
                  <w:vAlign w:val="top"/>
                </w:tcPr>
                <w:p w14:paraId="0DBFBA52">
                  <w:pPr>
                    <w:spacing w:line="258" w:lineRule="auto"/>
                    <w:rPr>
                      <w:rFonts w:ascii="Arial"/>
                      <w:sz w:val="21"/>
                    </w:rPr>
                  </w:pPr>
                </w:p>
                <w:p w14:paraId="1FCE5B14">
                  <w:pPr>
                    <w:spacing w:line="259" w:lineRule="auto"/>
                    <w:rPr>
                      <w:rFonts w:ascii="Arial"/>
                      <w:sz w:val="21"/>
                    </w:rPr>
                  </w:pPr>
                </w:p>
                <w:p w14:paraId="769D23C9">
                  <w:pPr>
                    <w:spacing w:line="259" w:lineRule="auto"/>
                    <w:rPr>
                      <w:rFonts w:ascii="Arial"/>
                      <w:sz w:val="21"/>
                    </w:rPr>
                  </w:pPr>
                </w:p>
                <w:p w14:paraId="0CA79539">
                  <w:pPr>
                    <w:spacing w:line="259" w:lineRule="auto"/>
                    <w:rPr>
                      <w:rFonts w:ascii="Arial"/>
                      <w:sz w:val="21"/>
                    </w:rPr>
                  </w:pPr>
                </w:p>
                <w:p w14:paraId="31A97F89">
                  <w:pPr>
                    <w:spacing w:line="259" w:lineRule="auto"/>
                    <w:rPr>
                      <w:rFonts w:ascii="Arial"/>
                      <w:sz w:val="21"/>
                    </w:rPr>
                  </w:pPr>
                </w:p>
                <w:p w14:paraId="113ADAD6">
                  <w:pPr>
                    <w:pStyle w:val="22"/>
                    <w:spacing w:before="58" w:line="219" w:lineRule="auto"/>
                    <w:ind w:left="197"/>
                  </w:pPr>
                  <w:r>
                    <w:rPr>
                      <w:spacing w:val="-2"/>
                    </w:rPr>
                    <w:t>检测与抓</w:t>
                  </w:r>
                </w:p>
                <w:p w14:paraId="1446E898">
                  <w:pPr>
                    <w:pStyle w:val="22"/>
                    <w:spacing w:before="98" w:line="221" w:lineRule="auto"/>
                    <w:ind w:left="467"/>
                  </w:pPr>
                  <w:r>
                    <w:t>拍</w:t>
                  </w:r>
                </w:p>
              </w:tc>
              <w:tc>
                <w:tcPr>
                  <w:tcW w:w="1155" w:type="dxa"/>
                  <w:gridSpan w:val="2"/>
                  <w:vAlign w:val="top"/>
                </w:tcPr>
                <w:p w14:paraId="6CCF395A">
                  <w:pPr>
                    <w:pStyle w:val="22"/>
                    <w:spacing w:before="66" w:line="219" w:lineRule="auto"/>
                    <w:ind w:left="178"/>
                  </w:pPr>
                  <w:r>
                    <w:rPr>
                      <w:spacing w:val="-2"/>
                    </w:rPr>
                    <w:t>安装倾斜角度</w:t>
                  </w:r>
                </w:p>
              </w:tc>
              <w:tc>
                <w:tcPr>
                  <w:tcW w:w="5283" w:type="dxa"/>
                  <w:vAlign w:val="top"/>
                </w:tcPr>
                <w:p w14:paraId="3B07AA9D">
                  <w:pPr>
                    <w:pStyle w:val="22"/>
                    <w:spacing w:before="34" w:line="245" w:lineRule="exact"/>
                    <w:ind w:left="112"/>
                  </w:pPr>
                  <w:r>
                    <w:rPr>
                      <w:spacing w:val="-3"/>
                      <w:position w:val="1"/>
                    </w:rPr>
                    <w:t>上下建议不超过</w:t>
                  </w:r>
                  <w:r>
                    <w:rPr>
                      <w:spacing w:val="-24"/>
                      <w:position w:val="1"/>
                    </w:rPr>
                    <w:t xml:space="preserve"> </w:t>
                  </w:r>
                  <w:r>
                    <w:rPr>
                      <w:rFonts w:ascii="Arial" w:hAnsi="Arial" w:eastAsia="Arial" w:cs="Arial"/>
                      <w:spacing w:val="-3"/>
                      <w:position w:val="1"/>
                    </w:rPr>
                    <w:t>15</w:t>
                  </w:r>
                  <w:r>
                    <w:rPr>
                      <w:rFonts w:ascii="Arial" w:hAnsi="Arial" w:eastAsia="Arial" w:cs="Arial"/>
                      <w:spacing w:val="-26"/>
                      <w:position w:val="1"/>
                    </w:rPr>
                    <w:t xml:space="preserve"> </w:t>
                  </w:r>
                  <w:r>
                    <w:rPr>
                      <w:spacing w:val="-3"/>
                      <w:position w:val="1"/>
                    </w:rPr>
                    <w:t>°</w:t>
                  </w:r>
                </w:p>
              </w:tc>
            </w:tr>
            <w:tr w14:paraId="55F1E7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4AC3AFB2">
                  <w:pPr>
                    <w:rPr>
                      <w:rFonts w:ascii="Arial"/>
                      <w:sz w:val="21"/>
                    </w:rPr>
                  </w:pPr>
                </w:p>
              </w:tc>
              <w:tc>
                <w:tcPr>
                  <w:tcW w:w="1155" w:type="dxa"/>
                  <w:gridSpan w:val="2"/>
                  <w:vAlign w:val="top"/>
                </w:tcPr>
                <w:p w14:paraId="63E64DA2">
                  <w:pPr>
                    <w:pStyle w:val="22"/>
                    <w:spacing w:before="66" w:line="219" w:lineRule="auto"/>
                    <w:ind w:left="356"/>
                  </w:pPr>
                  <w:r>
                    <w:rPr>
                      <w:spacing w:val="-3"/>
                    </w:rPr>
                    <w:t>最小像素</w:t>
                  </w:r>
                </w:p>
              </w:tc>
              <w:tc>
                <w:tcPr>
                  <w:tcW w:w="5283" w:type="dxa"/>
                  <w:vAlign w:val="top"/>
                </w:tcPr>
                <w:p w14:paraId="18EC52A5">
                  <w:pPr>
                    <w:spacing w:before="36" w:line="245" w:lineRule="exact"/>
                    <w:ind w:left="110"/>
                    <w:rPr>
                      <w:rFonts w:ascii="Arial" w:hAnsi="Arial" w:eastAsia="Arial" w:cs="Arial"/>
                      <w:sz w:val="18"/>
                      <w:szCs w:val="18"/>
                    </w:rPr>
                  </w:pPr>
                  <w:r>
                    <w:rPr>
                      <w:rFonts w:ascii="Arial" w:hAnsi="Arial" w:eastAsia="Arial" w:cs="Arial"/>
                      <w:spacing w:val="-2"/>
                      <w:position w:val="1"/>
                      <w:sz w:val="18"/>
                      <w:szCs w:val="18"/>
                    </w:rPr>
                    <w:t>60*60</w:t>
                  </w:r>
                </w:p>
              </w:tc>
            </w:tr>
            <w:tr w14:paraId="449B70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078803C7">
                  <w:pPr>
                    <w:rPr>
                      <w:rFonts w:ascii="Arial"/>
                      <w:sz w:val="21"/>
                    </w:rPr>
                  </w:pPr>
                </w:p>
              </w:tc>
              <w:tc>
                <w:tcPr>
                  <w:tcW w:w="1155" w:type="dxa"/>
                  <w:gridSpan w:val="2"/>
                  <w:vAlign w:val="top"/>
                </w:tcPr>
                <w:p w14:paraId="5C0C1BA6">
                  <w:pPr>
                    <w:pStyle w:val="22"/>
                    <w:spacing w:before="68" w:line="219" w:lineRule="auto"/>
                    <w:ind w:left="266"/>
                  </w:pPr>
                  <w:r>
                    <w:rPr>
                      <w:spacing w:val="-2"/>
                    </w:rPr>
                    <w:t>检测灵敏度</w:t>
                  </w:r>
                </w:p>
              </w:tc>
              <w:tc>
                <w:tcPr>
                  <w:tcW w:w="5283" w:type="dxa"/>
                  <w:vAlign w:val="top"/>
                </w:tcPr>
                <w:p w14:paraId="4E4A9213">
                  <w:pPr>
                    <w:pStyle w:val="22"/>
                    <w:spacing w:before="68" w:line="219" w:lineRule="auto"/>
                    <w:ind w:left="111"/>
                  </w:pPr>
                  <w:r>
                    <w:rPr>
                      <w:spacing w:val="-4"/>
                    </w:rPr>
                    <w:t>支持</w:t>
                  </w:r>
                </w:p>
              </w:tc>
            </w:tr>
            <w:tr w14:paraId="7563F8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27843128">
                  <w:pPr>
                    <w:rPr>
                      <w:rFonts w:ascii="Arial"/>
                      <w:sz w:val="21"/>
                    </w:rPr>
                  </w:pPr>
                </w:p>
              </w:tc>
              <w:tc>
                <w:tcPr>
                  <w:tcW w:w="1155" w:type="dxa"/>
                  <w:gridSpan w:val="2"/>
                  <w:vAlign w:val="top"/>
                </w:tcPr>
                <w:p w14:paraId="1E7AFADA">
                  <w:pPr>
                    <w:pStyle w:val="22"/>
                    <w:spacing w:before="68" w:line="219" w:lineRule="auto"/>
                    <w:ind w:left="174"/>
                  </w:pPr>
                  <w:r>
                    <w:rPr>
                      <w:spacing w:val="-2"/>
                    </w:rPr>
                    <w:t>检测抓拍距离</w:t>
                  </w:r>
                </w:p>
              </w:tc>
              <w:tc>
                <w:tcPr>
                  <w:tcW w:w="5283" w:type="dxa"/>
                  <w:vAlign w:val="top"/>
                </w:tcPr>
                <w:p w14:paraId="74221B8E">
                  <w:pPr>
                    <w:pStyle w:val="22"/>
                    <w:spacing w:before="35" w:line="245" w:lineRule="exact"/>
                    <w:ind w:left="123"/>
                    <w:rPr>
                      <w:rFonts w:ascii="Arial" w:hAnsi="Arial" w:eastAsia="Arial" w:cs="Arial"/>
                    </w:rPr>
                  </w:pPr>
                  <w:r>
                    <w:rPr>
                      <w:spacing w:val="-7"/>
                      <w:position w:val="1"/>
                    </w:rPr>
                    <w:t>≤</w:t>
                  </w:r>
                  <w:r>
                    <w:rPr>
                      <w:rFonts w:ascii="Arial" w:hAnsi="Arial" w:eastAsia="Arial" w:cs="Arial"/>
                      <w:spacing w:val="-7"/>
                      <w:position w:val="1"/>
                    </w:rPr>
                    <w:t>6m</w:t>
                  </w:r>
                </w:p>
              </w:tc>
            </w:tr>
            <w:tr w14:paraId="2A77FA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56C60C3B">
                  <w:pPr>
                    <w:rPr>
                      <w:rFonts w:hint="eastAsia" w:ascii="Arial" w:eastAsiaTheme="minorEastAsia"/>
                      <w:sz w:val="21"/>
                      <w:lang w:eastAsia="zh-CN"/>
                    </w:rPr>
                  </w:pPr>
                  <w:r>
                    <w:rPr>
                      <w:rFonts w:hint="eastAsia" w:ascii="Arial"/>
                      <w:sz w:val="21"/>
                      <w:lang w:eastAsia="zh-CN"/>
                    </w:rPr>
                    <w:t>1</w:t>
                  </w:r>
                </w:p>
              </w:tc>
              <w:tc>
                <w:tcPr>
                  <w:tcW w:w="1155" w:type="dxa"/>
                  <w:gridSpan w:val="2"/>
                  <w:vAlign w:val="top"/>
                </w:tcPr>
                <w:p w14:paraId="2A40C6B6">
                  <w:pPr>
                    <w:pStyle w:val="22"/>
                    <w:spacing w:before="67" w:line="219" w:lineRule="auto"/>
                    <w:ind w:left="354"/>
                  </w:pPr>
                  <w:r>
                    <w:rPr>
                      <w:spacing w:val="-2"/>
                    </w:rPr>
                    <w:t>检测性能</w:t>
                  </w:r>
                </w:p>
              </w:tc>
              <w:tc>
                <w:tcPr>
                  <w:tcW w:w="5283" w:type="dxa"/>
                  <w:vAlign w:val="top"/>
                </w:tcPr>
                <w:p w14:paraId="7E8C18B4">
                  <w:pPr>
                    <w:pStyle w:val="22"/>
                    <w:spacing w:before="34" w:line="246" w:lineRule="exact"/>
                    <w:ind w:left="111"/>
                  </w:pPr>
                  <w:r>
                    <w:rPr>
                      <w:rFonts w:ascii="Arial" w:hAnsi="Arial" w:eastAsia="Arial" w:cs="Arial"/>
                      <w:spacing w:val="-4"/>
                      <w:position w:val="1"/>
                    </w:rPr>
                    <w:t>50</w:t>
                  </w:r>
                  <w:r>
                    <w:rPr>
                      <w:rFonts w:ascii="Arial" w:hAnsi="Arial" w:eastAsia="Arial" w:cs="Arial"/>
                      <w:spacing w:val="8"/>
                      <w:position w:val="1"/>
                    </w:rPr>
                    <w:t xml:space="preserve"> </w:t>
                  </w:r>
                  <w:r>
                    <w:rPr>
                      <w:spacing w:val="-4"/>
                      <w:position w:val="1"/>
                    </w:rPr>
                    <w:t>人</w:t>
                  </w:r>
                  <w:r>
                    <w:rPr>
                      <w:rFonts w:ascii="Arial" w:hAnsi="Arial" w:eastAsia="Arial" w:cs="Arial"/>
                      <w:spacing w:val="-4"/>
                      <w:position w:val="1"/>
                    </w:rPr>
                    <w:t>/</w:t>
                  </w:r>
                  <w:r>
                    <w:rPr>
                      <w:spacing w:val="-4"/>
                      <w:position w:val="1"/>
                    </w:rPr>
                    <w:t>帧</w:t>
                  </w:r>
                </w:p>
              </w:tc>
            </w:tr>
            <w:tr w14:paraId="43EDDB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0AA478D5">
                  <w:pPr>
                    <w:rPr>
                      <w:rFonts w:ascii="Arial"/>
                      <w:sz w:val="21"/>
                    </w:rPr>
                  </w:pPr>
                </w:p>
              </w:tc>
              <w:tc>
                <w:tcPr>
                  <w:tcW w:w="1155" w:type="dxa"/>
                  <w:gridSpan w:val="2"/>
                  <w:vAlign w:val="top"/>
                </w:tcPr>
                <w:p w14:paraId="50451E8E">
                  <w:pPr>
                    <w:pStyle w:val="22"/>
                    <w:spacing w:before="67" w:line="219" w:lineRule="auto"/>
                    <w:ind w:left="267"/>
                  </w:pPr>
                  <w:r>
                    <w:rPr>
                      <w:spacing w:val="-2"/>
                    </w:rPr>
                    <w:t>人脸框开关</w:t>
                  </w:r>
                </w:p>
              </w:tc>
              <w:tc>
                <w:tcPr>
                  <w:tcW w:w="5283" w:type="dxa"/>
                  <w:vAlign w:val="top"/>
                </w:tcPr>
                <w:p w14:paraId="50E3C5E2">
                  <w:pPr>
                    <w:pStyle w:val="22"/>
                    <w:spacing w:before="67" w:line="219" w:lineRule="auto"/>
                    <w:ind w:left="111"/>
                  </w:pPr>
                  <w:r>
                    <w:rPr>
                      <w:spacing w:val="-4"/>
                    </w:rPr>
                    <w:t>支持</w:t>
                  </w:r>
                </w:p>
              </w:tc>
            </w:tr>
            <w:tr w14:paraId="1D6C2E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489E250A">
                  <w:pPr>
                    <w:rPr>
                      <w:rFonts w:ascii="Arial"/>
                      <w:sz w:val="21"/>
                    </w:rPr>
                  </w:pPr>
                </w:p>
              </w:tc>
              <w:tc>
                <w:tcPr>
                  <w:tcW w:w="1155" w:type="dxa"/>
                  <w:gridSpan w:val="2"/>
                  <w:vAlign w:val="top"/>
                </w:tcPr>
                <w:p w14:paraId="34AE5366">
                  <w:pPr>
                    <w:pStyle w:val="22"/>
                    <w:spacing w:before="66" w:line="219" w:lineRule="auto"/>
                    <w:ind w:left="368"/>
                  </w:pPr>
                  <w:r>
                    <w:rPr>
                      <w:spacing w:val="-6"/>
                    </w:rPr>
                    <w:t>区域布防</w:t>
                  </w:r>
                </w:p>
              </w:tc>
              <w:tc>
                <w:tcPr>
                  <w:tcW w:w="5283" w:type="dxa"/>
                  <w:vAlign w:val="top"/>
                </w:tcPr>
                <w:p w14:paraId="691BEEC2">
                  <w:pPr>
                    <w:pStyle w:val="22"/>
                    <w:spacing w:before="66" w:line="219" w:lineRule="auto"/>
                    <w:ind w:left="111"/>
                  </w:pPr>
                  <w:r>
                    <w:rPr>
                      <w:spacing w:val="-4"/>
                    </w:rPr>
                    <w:t>支持</w:t>
                  </w:r>
                </w:p>
              </w:tc>
            </w:tr>
            <w:tr w14:paraId="6BC8C8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5284D42F">
                  <w:pPr>
                    <w:rPr>
                      <w:rFonts w:ascii="Arial"/>
                      <w:sz w:val="21"/>
                    </w:rPr>
                  </w:pPr>
                </w:p>
              </w:tc>
              <w:tc>
                <w:tcPr>
                  <w:tcW w:w="1155" w:type="dxa"/>
                  <w:gridSpan w:val="2"/>
                  <w:vAlign w:val="top"/>
                </w:tcPr>
                <w:p w14:paraId="519131CD">
                  <w:pPr>
                    <w:pStyle w:val="22"/>
                    <w:spacing w:before="66" w:line="219" w:lineRule="auto"/>
                    <w:ind w:left="354"/>
                  </w:pPr>
                  <w:r>
                    <w:rPr>
                      <w:spacing w:val="-2"/>
                    </w:rPr>
                    <w:t>抓拍模式</w:t>
                  </w:r>
                </w:p>
              </w:tc>
              <w:tc>
                <w:tcPr>
                  <w:tcW w:w="5283" w:type="dxa"/>
                  <w:vAlign w:val="top"/>
                </w:tcPr>
                <w:p w14:paraId="33BB5653">
                  <w:pPr>
                    <w:pStyle w:val="22"/>
                    <w:spacing w:before="66" w:line="220" w:lineRule="auto"/>
                    <w:ind w:left="126"/>
                  </w:pPr>
                  <w:r>
                    <w:rPr>
                      <w:spacing w:val="-12"/>
                    </w:rPr>
                    <w:t>固定</w:t>
                  </w:r>
                </w:p>
              </w:tc>
            </w:tr>
            <w:tr w14:paraId="4C4C59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772A51B2">
                  <w:pPr>
                    <w:rPr>
                      <w:rFonts w:ascii="Arial"/>
                      <w:sz w:val="21"/>
                    </w:rPr>
                  </w:pPr>
                </w:p>
              </w:tc>
              <w:tc>
                <w:tcPr>
                  <w:tcW w:w="1155" w:type="dxa"/>
                  <w:gridSpan w:val="2"/>
                  <w:vAlign w:val="top"/>
                </w:tcPr>
                <w:p w14:paraId="778B7A15">
                  <w:pPr>
                    <w:pStyle w:val="22"/>
                    <w:spacing w:before="68" w:line="219" w:lineRule="auto"/>
                    <w:ind w:left="354"/>
                  </w:pPr>
                  <w:r>
                    <w:rPr>
                      <w:spacing w:val="-2"/>
                    </w:rPr>
                    <w:t>抓拍阈值</w:t>
                  </w:r>
                </w:p>
              </w:tc>
              <w:tc>
                <w:tcPr>
                  <w:tcW w:w="5283" w:type="dxa"/>
                  <w:vAlign w:val="top"/>
                </w:tcPr>
                <w:p w14:paraId="1D77CFF1">
                  <w:pPr>
                    <w:pStyle w:val="22"/>
                    <w:spacing w:before="68" w:line="219" w:lineRule="auto"/>
                    <w:ind w:left="111"/>
                  </w:pPr>
                  <w:r>
                    <w:rPr>
                      <w:spacing w:val="-4"/>
                    </w:rPr>
                    <w:t>支持</w:t>
                  </w:r>
                </w:p>
              </w:tc>
            </w:tr>
            <w:tr w14:paraId="51A03D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tcBorders>
                  <w:vAlign w:val="top"/>
                </w:tcPr>
                <w:p w14:paraId="6C2A7803">
                  <w:pPr>
                    <w:rPr>
                      <w:rFonts w:ascii="Arial"/>
                      <w:sz w:val="21"/>
                    </w:rPr>
                  </w:pPr>
                </w:p>
              </w:tc>
              <w:tc>
                <w:tcPr>
                  <w:tcW w:w="1155" w:type="dxa"/>
                  <w:gridSpan w:val="2"/>
                  <w:vAlign w:val="top"/>
                </w:tcPr>
                <w:p w14:paraId="5B02A24D">
                  <w:pPr>
                    <w:pStyle w:val="22"/>
                    <w:spacing w:before="67" w:line="219" w:lineRule="auto"/>
                    <w:ind w:left="372"/>
                  </w:pPr>
                  <w:r>
                    <w:rPr>
                      <w:spacing w:val="-7"/>
                    </w:rPr>
                    <w:t>图片上传</w:t>
                  </w:r>
                </w:p>
              </w:tc>
              <w:tc>
                <w:tcPr>
                  <w:tcW w:w="5283" w:type="dxa"/>
                  <w:vAlign w:val="top"/>
                </w:tcPr>
                <w:p w14:paraId="69217098">
                  <w:pPr>
                    <w:spacing w:before="35" w:line="245" w:lineRule="exact"/>
                    <w:ind w:left="118"/>
                    <w:rPr>
                      <w:rFonts w:ascii="Arial" w:hAnsi="Arial" w:eastAsia="Arial" w:cs="Arial"/>
                      <w:sz w:val="18"/>
                      <w:szCs w:val="18"/>
                    </w:rPr>
                  </w:pPr>
                  <w:r>
                    <w:rPr>
                      <w:rFonts w:ascii="Arial" w:hAnsi="Arial" w:eastAsia="Arial" w:cs="Arial"/>
                      <w:spacing w:val="-1"/>
                      <w:position w:val="1"/>
                      <w:sz w:val="18"/>
                      <w:szCs w:val="18"/>
                    </w:rPr>
                    <w:t>FTP/</w:t>
                  </w:r>
                  <w:r>
                    <w:fldChar w:fldCharType="begin"/>
                  </w:r>
                  <w:r>
                    <w:instrText xml:space="preserve"> HYPERLINK "HTTP/GA-T1400/MQTT" </w:instrText>
                  </w:r>
                  <w:r>
                    <w:fldChar w:fldCharType="separate"/>
                  </w:r>
                  <w:r>
                    <w:rPr>
                      <w:rFonts w:ascii="Arial" w:hAnsi="Arial" w:eastAsia="Arial" w:cs="Arial"/>
                      <w:spacing w:val="-1"/>
                      <w:position w:val="1"/>
                      <w:sz w:val="18"/>
                      <w:szCs w:val="18"/>
                    </w:rPr>
                    <w:t>HTTP/GA-T1400/MQTT</w:t>
                  </w:r>
                  <w:r>
                    <w:rPr>
                      <w:rFonts w:ascii="Arial" w:hAnsi="Arial" w:eastAsia="Arial" w:cs="Arial"/>
                      <w:spacing w:val="-1"/>
                      <w:position w:val="1"/>
                      <w:sz w:val="18"/>
                      <w:szCs w:val="18"/>
                    </w:rPr>
                    <w:fldChar w:fldCharType="end"/>
                  </w:r>
                </w:p>
              </w:tc>
            </w:tr>
            <w:tr w14:paraId="71B1F8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restart"/>
                  <w:tcBorders>
                    <w:bottom w:val="nil"/>
                  </w:tcBorders>
                  <w:vAlign w:val="top"/>
                </w:tcPr>
                <w:p w14:paraId="6924C2FA">
                  <w:pPr>
                    <w:spacing w:line="323" w:lineRule="auto"/>
                    <w:rPr>
                      <w:rFonts w:ascii="Arial"/>
                      <w:sz w:val="21"/>
                    </w:rPr>
                  </w:pPr>
                </w:p>
                <w:p w14:paraId="07F2FC81">
                  <w:pPr>
                    <w:spacing w:line="324" w:lineRule="auto"/>
                    <w:rPr>
                      <w:rFonts w:ascii="Arial"/>
                      <w:sz w:val="21"/>
                    </w:rPr>
                  </w:pPr>
                </w:p>
                <w:p w14:paraId="0FE13FFE">
                  <w:pPr>
                    <w:pStyle w:val="22"/>
                    <w:spacing w:before="59" w:line="221" w:lineRule="auto"/>
                    <w:ind w:left="198"/>
                  </w:pPr>
                  <w:r>
                    <w:rPr>
                      <w:spacing w:val="-3"/>
                    </w:rPr>
                    <w:t>人脸比对</w:t>
                  </w:r>
                </w:p>
              </w:tc>
              <w:tc>
                <w:tcPr>
                  <w:tcW w:w="1155" w:type="dxa"/>
                  <w:gridSpan w:val="2"/>
                  <w:vAlign w:val="top"/>
                </w:tcPr>
                <w:p w14:paraId="331D4CC3">
                  <w:pPr>
                    <w:pStyle w:val="22"/>
                    <w:spacing w:before="67" w:line="220" w:lineRule="auto"/>
                    <w:ind w:left="359"/>
                  </w:pPr>
                  <w:r>
                    <w:rPr>
                      <w:spacing w:val="-3"/>
                    </w:rPr>
                    <w:t>黑白名单</w:t>
                  </w:r>
                </w:p>
              </w:tc>
              <w:tc>
                <w:tcPr>
                  <w:tcW w:w="5283" w:type="dxa"/>
                  <w:vAlign w:val="top"/>
                </w:tcPr>
                <w:p w14:paraId="2FA7A76F">
                  <w:pPr>
                    <w:pStyle w:val="22"/>
                    <w:spacing w:before="67" w:line="219" w:lineRule="auto"/>
                    <w:ind w:left="111"/>
                  </w:pPr>
                  <w:r>
                    <w:rPr>
                      <w:spacing w:val="-4"/>
                    </w:rPr>
                    <w:t>支持</w:t>
                  </w:r>
                </w:p>
              </w:tc>
            </w:tr>
            <w:tr w14:paraId="4751F4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557B78F5">
                  <w:pPr>
                    <w:rPr>
                      <w:rFonts w:ascii="Arial"/>
                      <w:sz w:val="21"/>
                    </w:rPr>
                  </w:pPr>
                </w:p>
              </w:tc>
              <w:tc>
                <w:tcPr>
                  <w:tcW w:w="1155" w:type="dxa"/>
                  <w:gridSpan w:val="2"/>
                  <w:vAlign w:val="top"/>
                </w:tcPr>
                <w:p w14:paraId="6A881A3C">
                  <w:pPr>
                    <w:pStyle w:val="22"/>
                    <w:spacing w:before="67" w:line="220" w:lineRule="auto"/>
                    <w:ind w:left="360"/>
                  </w:pPr>
                  <w:r>
                    <w:rPr>
                      <w:rFonts w:ascii="Arial" w:hAnsi="Arial" w:eastAsia="Arial" w:cs="Arial"/>
                      <w:spacing w:val="-1"/>
                    </w:rPr>
                    <w:t xml:space="preserve">VIP </w:t>
                  </w:r>
                  <w:r>
                    <w:rPr>
                      <w:spacing w:val="-1"/>
                    </w:rPr>
                    <w:t>名单</w:t>
                  </w:r>
                </w:p>
              </w:tc>
              <w:tc>
                <w:tcPr>
                  <w:tcW w:w="5283" w:type="dxa"/>
                  <w:vAlign w:val="top"/>
                </w:tcPr>
                <w:p w14:paraId="0788E852">
                  <w:pPr>
                    <w:pStyle w:val="22"/>
                    <w:spacing w:before="67" w:line="219" w:lineRule="auto"/>
                    <w:ind w:left="111"/>
                  </w:pPr>
                  <w:r>
                    <w:rPr>
                      <w:spacing w:val="-4"/>
                    </w:rPr>
                    <w:t>支持</w:t>
                  </w:r>
                </w:p>
              </w:tc>
            </w:tr>
            <w:tr w14:paraId="06AAAF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44C550C6">
                  <w:pPr>
                    <w:rPr>
                      <w:rFonts w:ascii="Arial"/>
                      <w:sz w:val="21"/>
                    </w:rPr>
                  </w:pPr>
                </w:p>
              </w:tc>
              <w:tc>
                <w:tcPr>
                  <w:tcW w:w="1155" w:type="dxa"/>
                  <w:gridSpan w:val="2"/>
                  <w:vAlign w:val="top"/>
                </w:tcPr>
                <w:p w14:paraId="7AA4A303">
                  <w:pPr>
                    <w:pStyle w:val="22"/>
                    <w:spacing w:before="66" w:line="219" w:lineRule="auto"/>
                    <w:ind w:left="267"/>
                  </w:pPr>
                  <w:r>
                    <w:rPr>
                      <w:spacing w:val="-2"/>
                    </w:rPr>
                    <w:t>人脸库大小</w:t>
                  </w:r>
                </w:p>
              </w:tc>
              <w:tc>
                <w:tcPr>
                  <w:tcW w:w="5283" w:type="dxa"/>
                  <w:vAlign w:val="top"/>
                </w:tcPr>
                <w:p w14:paraId="7274F61F">
                  <w:pPr>
                    <w:pStyle w:val="22"/>
                    <w:spacing w:before="34" w:line="245" w:lineRule="exact"/>
                    <w:ind w:left="111"/>
                  </w:pPr>
                  <w:r>
                    <w:rPr>
                      <w:rFonts w:ascii="Arial" w:hAnsi="Arial" w:eastAsia="Arial" w:cs="Arial"/>
                      <w:position w:val="1"/>
                    </w:rPr>
                    <w:t xml:space="preserve">50000 </w:t>
                  </w:r>
                  <w:r>
                    <w:rPr>
                      <w:position w:val="1"/>
                    </w:rPr>
                    <w:t>张</w:t>
                  </w:r>
                </w:p>
              </w:tc>
            </w:tr>
            <w:tr w14:paraId="344048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bottom w:val="nil"/>
                  </w:tcBorders>
                  <w:vAlign w:val="top"/>
                </w:tcPr>
                <w:p w14:paraId="0A405C0C">
                  <w:pPr>
                    <w:rPr>
                      <w:rFonts w:ascii="Arial"/>
                      <w:sz w:val="21"/>
                    </w:rPr>
                  </w:pPr>
                </w:p>
              </w:tc>
              <w:tc>
                <w:tcPr>
                  <w:tcW w:w="1155" w:type="dxa"/>
                  <w:gridSpan w:val="2"/>
                  <w:vAlign w:val="top"/>
                </w:tcPr>
                <w:p w14:paraId="7F440A38">
                  <w:pPr>
                    <w:pStyle w:val="22"/>
                    <w:spacing w:before="66" w:line="219" w:lineRule="auto"/>
                    <w:ind w:left="374"/>
                  </w:pPr>
                  <w:r>
                    <w:rPr>
                      <w:spacing w:val="-7"/>
                    </w:rPr>
                    <w:t>比对效率</w:t>
                  </w:r>
                </w:p>
              </w:tc>
              <w:tc>
                <w:tcPr>
                  <w:tcW w:w="5283" w:type="dxa"/>
                  <w:vAlign w:val="top"/>
                </w:tcPr>
                <w:p w14:paraId="75644240">
                  <w:pPr>
                    <w:spacing w:before="36" w:line="245" w:lineRule="exact"/>
                    <w:ind w:left="123"/>
                    <w:rPr>
                      <w:rFonts w:ascii="Arial" w:hAnsi="Arial" w:eastAsia="Arial" w:cs="Arial"/>
                      <w:sz w:val="18"/>
                      <w:szCs w:val="18"/>
                    </w:rPr>
                  </w:pPr>
                  <w:r>
                    <w:rPr>
                      <w:rFonts w:ascii="Arial" w:hAnsi="Arial" w:eastAsia="Arial" w:cs="Arial"/>
                      <w:spacing w:val="-4"/>
                      <w:position w:val="1"/>
                      <w:sz w:val="18"/>
                      <w:szCs w:val="18"/>
                    </w:rPr>
                    <w:t>150ms</w:t>
                  </w:r>
                </w:p>
              </w:tc>
            </w:tr>
            <w:tr w14:paraId="516ADC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895" w:type="dxa"/>
                  <w:vMerge w:val="continue"/>
                  <w:tcBorders>
                    <w:top w:val="nil"/>
                  </w:tcBorders>
                  <w:vAlign w:val="top"/>
                </w:tcPr>
                <w:p w14:paraId="63D62C49">
                  <w:pPr>
                    <w:rPr>
                      <w:rFonts w:ascii="Arial"/>
                      <w:sz w:val="21"/>
                    </w:rPr>
                  </w:pPr>
                </w:p>
              </w:tc>
              <w:tc>
                <w:tcPr>
                  <w:tcW w:w="1155" w:type="dxa"/>
                  <w:gridSpan w:val="2"/>
                  <w:vAlign w:val="top"/>
                </w:tcPr>
                <w:p w14:paraId="18C10DEE">
                  <w:pPr>
                    <w:pStyle w:val="22"/>
                    <w:spacing w:before="68" w:line="220" w:lineRule="auto"/>
                    <w:ind w:left="285"/>
                  </w:pPr>
                  <w:r>
                    <w:rPr>
                      <w:spacing w:val="-6"/>
                    </w:rPr>
                    <w:t>比对准确度</w:t>
                  </w:r>
                </w:p>
              </w:tc>
              <w:tc>
                <w:tcPr>
                  <w:tcW w:w="5283" w:type="dxa"/>
                  <w:vAlign w:val="top"/>
                </w:tcPr>
                <w:p w14:paraId="5F996897">
                  <w:pPr>
                    <w:spacing w:before="35" w:line="246" w:lineRule="exact"/>
                    <w:ind w:left="113"/>
                    <w:rPr>
                      <w:rFonts w:ascii="Arial" w:hAnsi="Arial" w:eastAsia="Arial" w:cs="Arial"/>
                      <w:sz w:val="18"/>
                      <w:szCs w:val="18"/>
                    </w:rPr>
                  </w:pPr>
                  <w:r>
                    <w:rPr>
                      <w:rFonts w:ascii="Arial" w:hAnsi="Arial" w:eastAsia="Arial" w:cs="Arial"/>
                      <w:spacing w:val="-2"/>
                      <w:position w:val="1"/>
                      <w:sz w:val="18"/>
                      <w:szCs w:val="18"/>
                    </w:rPr>
                    <w:t>&gt;99.5%</w:t>
                  </w:r>
                </w:p>
              </w:tc>
            </w:tr>
            <w:tr w14:paraId="5EB153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2066CDF6">
                  <w:pPr>
                    <w:pStyle w:val="22"/>
                    <w:spacing w:before="67" w:line="219" w:lineRule="auto"/>
                    <w:ind w:left="836"/>
                  </w:pPr>
                  <w:r>
                    <w:rPr>
                      <w:spacing w:val="-5"/>
                    </w:rPr>
                    <w:t>图像传感器</w:t>
                  </w:r>
                </w:p>
              </w:tc>
              <w:tc>
                <w:tcPr>
                  <w:tcW w:w="5283" w:type="dxa"/>
                  <w:vAlign w:val="top"/>
                </w:tcPr>
                <w:p w14:paraId="24B40F2A">
                  <w:pPr>
                    <w:spacing w:before="35" w:line="245" w:lineRule="exact"/>
                    <w:ind w:left="123"/>
                    <w:rPr>
                      <w:rFonts w:ascii="Arial" w:hAnsi="Arial" w:eastAsia="Arial" w:cs="Arial"/>
                      <w:sz w:val="18"/>
                      <w:szCs w:val="18"/>
                    </w:rPr>
                  </w:pPr>
                  <w:r>
                    <w:rPr>
                      <w:rFonts w:ascii="Arial" w:hAnsi="Arial" w:eastAsia="Arial" w:cs="Arial"/>
                      <w:spacing w:val="-2"/>
                      <w:position w:val="1"/>
                      <w:sz w:val="18"/>
                      <w:szCs w:val="18"/>
                    </w:rPr>
                    <w:t>1/2.8” 2.0M SONY CMOS</w:t>
                  </w:r>
                  <w:r>
                    <w:rPr>
                      <w:rFonts w:ascii="Arial" w:hAnsi="Arial" w:eastAsia="Arial" w:cs="Arial"/>
                      <w:spacing w:val="32"/>
                      <w:w w:val="101"/>
                      <w:position w:val="1"/>
                      <w:sz w:val="18"/>
                      <w:szCs w:val="18"/>
                    </w:rPr>
                    <w:t xml:space="preserve"> </w:t>
                  </w:r>
                  <w:r>
                    <w:rPr>
                      <w:rFonts w:ascii="Arial" w:hAnsi="Arial" w:eastAsia="Arial" w:cs="Arial"/>
                      <w:spacing w:val="-2"/>
                      <w:position w:val="1"/>
                      <w:sz w:val="18"/>
                      <w:szCs w:val="18"/>
                    </w:rPr>
                    <w:t>IMX327</w:t>
                  </w:r>
                </w:p>
              </w:tc>
            </w:tr>
            <w:tr w14:paraId="32CAE3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 w:hRule="atLeast"/>
              </w:trPr>
              <w:tc>
                <w:tcPr>
                  <w:tcW w:w="2050" w:type="dxa"/>
                  <w:gridSpan w:val="3"/>
                  <w:vAlign w:val="top"/>
                </w:tcPr>
                <w:p w14:paraId="7220F631">
                  <w:pPr>
                    <w:pStyle w:val="22"/>
                    <w:spacing w:before="84" w:line="219" w:lineRule="auto"/>
                    <w:ind w:left="910"/>
                  </w:pPr>
                  <w:r>
                    <w:rPr>
                      <w:spacing w:val="-2"/>
                    </w:rPr>
                    <w:t>有效像素</w:t>
                  </w:r>
                </w:p>
              </w:tc>
              <w:tc>
                <w:tcPr>
                  <w:tcW w:w="5283" w:type="dxa"/>
                  <w:vAlign w:val="top"/>
                </w:tcPr>
                <w:p w14:paraId="54E1F92C">
                  <w:pPr>
                    <w:spacing w:before="54" w:line="245" w:lineRule="exact"/>
                    <w:ind w:left="123"/>
                    <w:rPr>
                      <w:rFonts w:ascii="Arial" w:hAnsi="Arial" w:eastAsia="Arial" w:cs="Arial"/>
                      <w:sz w:val="18"/>
                      <w:szCs w:val="18"/>
                    </w:rPr>
                  </w:pPr>
                  <w:r>
                    <w:rPr>
                      <w:rFonts w:ascii="Arial" w:hAnsi="Arial" w:eastAsia="Arial" w:cs="Arial"/>
                      <w:spacing w:val="-3"/>
                      <w:position w:val="3"/>
                      <w:sz w:val="18"/>
                      <w:szCs w:val="18"/>
                    </w:rPr>
                    <w:t>1920(H)×</w:t>
                  </w:r>
                  <w:r>
                    <w:rPr>
                      <w:rFonts w:ascii="Arial" w:hAnsi="Arial" w:eastAsia="Arial" w:cs="Arial"/>
                      <w:spacing w:val="-25"/>
                      <w:position w:val="3"/>
                      <w:sz w:val="18"/>
                      <w:szCs w:val="18"/>
                    </w:rPr>
                    <w:t xml:space="preserve"> </w:t>
                  </w:r>
                  <w:r>
                    <w:rPr>
                      <w:rFonts w:ascii="Arial" w:hAnsi="Arial" w:eastAsia="Arial" w:cs="Arial"/>
                      <w:spacing w:val="-3"/>
                      <w:position w:val="3"/>
                      <w:sz w:val="18"/>
                      <w:szCs w:val="18"/>
                    </w:rPr>
                    <w:t>1080(V)</w:t>
                  </w:r>
                </w:p>
              </w:tc>
            </w:tr>
            <w:tr w14:paraId="1D9AB4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2050" w:type="dxa"/>
                  <w:gridSpan w:val="3"/>
                  <w:vAlign w:val="top"/>
                </w:tcPr>
                <w:p w14:paraId="4393A8E5">
                  <w:pPr>
                    <w:pStyle w:val="22"/>
                    <w:spacing w:before="68" w:line="219" w:lineRule="auto"/>
                    <w:ind w:left="1090"/>
                  </w:pPr>
                  <w:r>
                    <w:rPr>
                      <w:spacing w:val="-4"/>
                    </w:rPr>
                    <w:t>镜头</w:t>
                  </w:r>
                </w:p>
              </w:tc>
              <w:tc>
                <w:tcPr>
                  <w:tcW w:w="5283" w:type="dxa"/>
                  <w:vAlign w:val="top"/>
                </w:tcPr>
                <w:p w14:paraId="5FB56D47">
                  <w:pPr>
                    <w:pStyle w:val="22"/>
                    <w:spacing w:before="35" w:line="245" w:lineRule="exact"/>
                    <w:ind w:left="114"/>
                    <w:rPr>
                      <w:rFonts w:ascii="Arial" w:hAnsi="Arial" w:eastAsia="Arial" w:cs="Arial"/>
                    </w:rPr>
                  </w:pPr>
                  <w:r>
                    <w:rPr>
                      <w:spacing w:val="-2"/>
                      <w:position w:val="1"/>
                    </w:rPr>
                    <w:t>定焦</w:t>
                  </w:r>
                  <w:r>
                    <w:rPr>
                      <w:rFonts w:ascii="Arial" w:hAnsi="Arial" w:eastAsia="Arial" w:cs="Arial"/>
                      <w:spacing w:val="-2"/>
                      <w:position w:val="1"/>
                    </w:rPr>
                    <w:t>6mm</w:t>
                  </w:r>
                </w:p>
              </w:tc>
            </w:tr>
            <w:tr w14:paraId="05489B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3" w:hRule="atLeast"/>
              </w:trPr>
              <w:tc>
                <w:tcPr>
                  <w:tcW w:w="2050" w:type="dxa"/>
                  <w:gridSpan w:val="3"/>
                  <w:vAlign w:val="top"/>
                </w:tcPr>
                <w:p w14:paraId="4861DE79">
                  <w:pPr>
                    <w:pStyle w:val="22"/>
                    <w:spacing w:before="67" w:line="220" w:lineRule="auto"/>
                    <w:ind w:left="828"/>
                  </w:pPr>
                  <w:r>
                    <w:rPr>
                      <w:spacing w:val="-4"/>
                    </w:rPr>
                    <w:t>宽动态范围</w:t>
                  </w:r>
                </w:p>
              </w:tc>
              <w:tc>
                <w:tcPr>
                  <w:tcW w:w="5283" w:type="dxa"/>
                  <w:vAlign w:val="top"/>
                </w:tcPr>
                <w:p w14:paraId="589BA60F">
                  <w:pPr>
                    <w:pStyle w:val="22"/>
                    <w:spacing w:before="67" w:line="220" w:lineRule="auto"/>
                    <w:ind w:left="114"/>
                  </w:pPr>
                  <w:r>
                    <w:rPr>
                      <w:spacing w:val="-2"/>
                    </w:rPr>
                    <w:t>智能自适应宽动态</w:t>
                  </w:r>
                </w:p>
              </w:tc>
            </w:tr>
            <w:tr w14:paraId="5F975C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5E816349">
                  <w:pPr>
                    <w:pStyle w:val="22"/>
                    <w:spacing w:before="68" w:line="219" w:lineRule="auto"/>
                    <w:ind w:left="912"/>
                  </w:pPr>
                  <w:r>
                    <w:rPr>
                      <w:spacing w:val="-3"/>
                    </w:rPr>
                    <w:t>最低照度</w:t>
                  </w:r>
                </w:p>
              </w:tc>
              <w:tc>
                <w:tcPr>
                  <w:tcW w:w="5283" w:type="dxa"/>
                  <w:vAlign w:val="top"/>
                </w:tcPr>
                <w:p w14:paraId="064B3743">
                  <w:pPr>
                    <w:spacing w:before="38" w:line="245" w:lineRule="exact"/>
                    <w:ind w:left="111"/>
                    <w:rPr>
                      <w:rFonts w:ascii="Arial" w:hAnsi="Arial" w:eastAsia="Arial" w:cs="Arial"/>
                      <w:sz w:val="18"/>
                      <w:szCs w:val="18"/>
                    </w:rPr>
                  </w:pPr>
                  <w:r>
                    <w:rPr>
                      <w:rFonts w:ascii="Arial" w:hAnsi="Arial" w:eastAsia="Arial" w:cs="Arial"/>
                      <w:spacing w:val="-1"/>
                      <w:position w:val="1"/>
                      <w:sz w:val="18"/>
                      <w:szCs w:val="18"/>
                    </w:rPr>
                    <w:t>0.001lux</w:t>
                  </w:r>
                </w:p>
              </w:tc>
            </w:tr>
            <w:tr w14:paraId="282D0D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71E0B87E">
                  <w:pPr>
                    <w:pStyle w:val="22"/>
                    <w:spacing w:before="70" w:line="219" w:lineRule="auto"/>
                    <w:ind w:left="999"/>
                  </w:pPr>
                  <w:r>
                    <w:rPr>
                      <w:spacing w:val="-3"/>
                    </w:rPr>
                    <w:t>信噪比</w:t>
                  </w:r>
                </w:p>
              </w:tc>
              <w:tc>
                <w:tcPr>
                  <w:tcW w:w="5283" w:type="dxa"/>
                  <w:vAlign w:val="top"/>
                </w:tcPr>
                <w:p w14:paraId="1E40F67F">
                  <w:pPr>
                    <w:spacing w:before="37" w:line="246" w:lineRule="exact"/>
                    <w:ind w:left="110"/>
                    <w:rPr>
                      <w:rFonts w:ascii="Arial" w:hAnsi="Arial" w:eastAsia="Arial" w:cs="Arial"/>
                      <w:sz w:val="18"/>
                      <w:szCs w:val="18"/>
                    </w:rPr>
                  </w:pPr>
                  <w:r>
                    <w:rPr>
                      <w:rFonts w:ascii="Arial" w:hAnsi="Arial" w:eastAsia="Arial" w:cs="Arial"/>
                      <w:spacing w:val="-1"/>
                      <w:position w:val="3"/>
                      <w:sz w:val="18"/>
                      <w:szCs w:val="18"/>
                    </w:rPr>
                    <w:t>≥50dB(AGC OFF)</w:t>
                  </w:r>
                </w:p>
              </w:tc>
            </w:tr>
            <w:tr w14:paraId="731C1E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50186F94">
                  <w:pPr>
                    <w:pStyle w:val="22"/>
                    <w:spacing w:before="70" w:line="219" w:lineRule="auto"/>
                    <w:ind w:left="917"/>
                  </w:pPr>
                  <w:r>
                    <w:rPr>
                      <w:spacing w:val="-4"/>
                    </w:rPr>
                    <w:t>曝光模式</w:t>
                  </w:r>
                </w:p>
              </w:tc>
              <w:tc>
                <w:tcPr>
                  <w:tcW w:w="5283" w:type="dxa"/>
                  <w:vAlign w:val="top"/>
                </w:tcPr>
                <w:p w14:paraId="775E67FD">
                  <w:pPr>
                    <w:pStyle w:val="22"/>
                    <w:spacing w:before="70" w:line="219" w:lineRule="auto"/>
                    <w:ind w:left="140"/>
                  </w:pPr>
                  <w:r>
                    <w:rPr>
                      <w:spacing w:val="-5"/>
                    </w:rPr>
                    <w:t>自动曝光、背光补偿</w:t>
                  </w:r>
                </w:p>
              </w:tc>
            </w:tr>
            <w:tr w14:paraId="72D75D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7333" w:type="dxa"/>
                  <w:gridSpan w:val="4"/>
                  <w:shd w:val="clear" w:color="auto" w:fill="A6A6A6"/>
                  <w:vAlign w:val="top"/>
                </w:tcPr>
                <w:p w14:paraId="0F5140AE">
                  <w:pPr>
                    <w:pStyle w:val="22"/>
                    <w:spacing w:before="69" w:line="221" w:lineRule="auto"/>
                    <w:ind w:left="115"/>
                  </w:pPr>
                  <w:r>
                    <w:rPr>
                      <w:b/>
                      <w:bCs/>
                      <w:spacing w:val="-6"/>
                    </w:rPr>
                    <w:t>接口</w:t>
                  </w:r>
                </w:p>
              </w:tc>
            </w:tr>
            <w:tr w14:paraId="424041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69C37223">
                  <w:pPr>
                    <w:pStyle w:val="22"/>
                    <w:spacing w:before="68" w:line="221" w:lineRule="auto"/>
                    <w:ind w:left="913"/>
                  </w:pPr>
                  <w:r>
                    <w:rPr>
                      <w:spacing w:val="-3"/>
                    </w:rPr>
                    <w:t>功能接口</w:t>
                  </w:r>
                </w:p>
              </w:tc>
              <w:tc>
                <w:tcPr>
                  <w:tcW w:w="5283" w:type="dxa"/>
                  <w:vAlign w:val="top"/>
                </w:tcPr>
                <w:p w14:paraId="0A06A65C">
                  <w:pPr>
                    <w:pStyle w:val="22"/>
                    <w:spacing w:before="36" w:line="245" w:lineRule="exact"/>
                    <w:ind w:left="112"/>
                  </w:pPr>
                  <w:r>
                    <w:rPr>
                      <w:spacing w:val="-1"/>
                      <w:position w:val="1"/>
                    </w:rPr>
                    <w:t>可扩展本地存储、</w:t>
                  </w:r>
                  <w:r>
                    <w:rPr>
                      <w:rFonts w:ascii="Arial" w:hAnsi="Arial" w:eastAsia="Arial" w:cs="Arial"/>
                      <w:spacing w:val="-1"/>
                      <w:position w:val="1"/>
                    </w:rPr>
                    <w:t>4G</w:t>
                  </w:r>
                  <w:r>
                    <w:rPr>
                      <w:spacing w:val="-1"/>
                      <w:position w:val="1"/>
                    </w:rPr>
                    <w:t>、</w:t>
                  </w:r>
                  <w:r>
                    <w:rPr>
                      <w:rFonts w:ascii="Arial" w:hAnsi="Arial" w:eastAsia="Arial" w:cs="Arial"/>
                      <w:spacing w:val="-1"/>
                      <w:position w:val="1"/>
                    </w:rPr>
                    <w:t xml:space="preserve">RS485 </w:t>
                  </w:r>
                  <w:r>
                    <w:rPr>
                      <w:spacing w:val="-1"/>
                      <w:position w:val="1"/>
                    </w:rPr>
                    <w:t>等功能</w:t>
                  </w:r>
                </w:p>
              </w:tc>
            </w:tr>
            <w:tr w14:paraId="5583A0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1" w:hRule="atLeast"/>
              </w:trPr>
              <w:tc>
                <w:tcPr>
                  <w:tcW w:w="2050" w:type="dxa"/>
                  <w:gridSpan w:val="3"/>
                  <w:vAlign w:val="top"/>
                </w:tcPr>
                <w:p w14:paraId="2C43EC55">
                  <w:pPr>
                    <w:pStyle w:val="22"/>
                    <w:spacing w:before="97" w:line="221" w:lineRule="auto"/>
                    <w:ind w:left="924"/>
                  </w:pPr>
                  <w:r>
                    <w:rPr>
                      <w:spacing w:val="-6"/>
                    </w:rPr>
                    <w:t>网络接口</w:t>
                  </w:r>
                </w:p>
              </w:tc>
              <w:tc>
                <w:tcPr>
                  <w:tcW w:w="5283" w:type="dxa"/>
                  <w:vAlign w:val="top"/>
                </w:tcPr>
                <w:p w14:paraId="2708F627">
                  <w:pPr>
                    <w:pStyle w:val="22"/>
                    <w:spacing w:before="64" w:line="246" w:lineRule="exact"/>
                    <w:ind w:left="123"/>
                  </w:pPr>
                  <w:r>
                    <w:rPr>
                      <w:rFonts w:ascii="Arial" w:hAnsi="Arial" w:eastAsia="Arial" w:cs="Arial"/>
                      <w:spacing w:val="-3"/>
                      <w:position w:val="1"/>
                    </w:rPr>
                    <w:t>10/100M</w:t>
                  </w:r>
                  <w:r>
                    <w:rPr>
                      <w:rFonts w:ascii="Arial" w:hAnsi="Arial" w:eastAsia="Arial" w:cs="Arial"/>
                      <w:spacing w:val="33"/>
                      <w:w w:val="101"/>
                      <w:position w:val="1"/>
                    </w:rPr>
                    <w:t xml:space="preserve"> </w:t>
                  </w:r>
                  <w:r>
                    <w:rPr>
                      <w:spacing w:val="-3"/>
                      <w:position w:val="1"/>
                    </w:rPr>
                    <w:t>网络自适应，</w:t>
                  </w:r>
                  <w:r>
                    <w:rPr>
                      <w:rFonts w:ascii="Arial" w:hAnsi="Arial" w:eastAsia="Arial" w:cs="Arial"/>
                      <w:spacing w:val="-3"/>
                      <w:position w:val="1"/>
                    </w:rPr>
                    <w:t xml:space="preserve">RJ45 </w:t>
                  </w:r>
                  <w:r>
                    <w:rPr>
                      <w:spacing w:val="-3"/>
                      <w:position w:val="1"/>
                    </w:rPr>
                    <w:t>适配器</w:t>
                  </w:r>
                </w:p>
              </w:tc>
            </w:tr>
            <w:tr w14:paraId="648768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1" w:hRule="atLeast"/>
              </w:trPr>
              <w:tc>
                <w:tcPr>
                  <w:tcW w:w="2050" w:type="dxa"/>
                  <w:gridSpan w:val="3"/>
                  <w:vAlign w:val="top"/>
                </w:tcPr>
                <w:p w14:paraId="4EF130F4">
                  <w:pPr>
                    <w:pStyle w:val="22"/>
                    <w:spacing w:before="97" w:line="219" w:lineRule="auto"/>
                    <w:ind w:left="908"/>
                  </w:pPr>
                  <w:r>
                    <w:rPr>
                      <w:spacing w:val="-2"/>
                    </w:rPr>
                    <w:t>报警接口</w:t>
                  </w:r>
                </w:p>
              </w:tc>
              <w:tc>
                <w:tcPr>
                  <w:tcW w:w="5283" w:type="dxa"/>
                  <w:vAlign w:val="top"/>
                </w:tcPr>
                <w:p w14:paraId="580464D6">
                  <w:pPr>
                    <w:pStyle w:val="22"/>
                    <w:spacing w:before="97" w:line="219" w:lineRule="auto"/>
                    <w:ind w:left="123"/>
                  </w:pPr>
                  <w:r>
                    <w:rPr>
                      <w:rFonts w:ascii="Arial" w:hAnsi="Arial" w:eastAsia="Arial" w:cs="Arial"/>
                      <w:spacing w:val="-3"/>
                    </w:rPr>
                    <w:t xml:space="preserve">1 </w:t>
                  </w:r>
                  <w:r>
                    <w:rPr>
                      <w:spacing w:val="-3"/>
                    </w:rPr>
                    <w:t>路继电器输出</w:t>
                  </w:r>
                </w:p>
              </w:tc>
            </w:tr>
            <w:tr w14:paraId="3CBC73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7333" w:type="dxa"/>
                  <w:gridSpan w:val="4"/>
                  <w:shd w:val="clear" w:color="auto" w:fill="A6A6A6"/>
                  <w:vAlign w:val="top"/>
                </w:tcPr>
                <w:p w14:paraId="4F14D1C4">
                  <w:pPr>
                    <w:pStyle w:val="22"/>
                    <w:spacing w:before="70" w:line="219" w:lineRule="auto"/>
                    <w:ind w:left="116"/>
                  </w:pPr>
                  <w:r>
                    <w:rPr>
                      <w:b/>
                      <w:bCs/>
                      <w:spacing w:val="-4"/>
                    </w:rPr>
                    <w:t>压缩标准</w:t>
                  </w:r>
                </w:p>
              </w:tc>
            </w:tr>
            <w:tr w14:paraId="37D4B3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66553072">
                  <w:pPr>
                    <w:pStyle w:val="22"/>
                    <w:spacing w:before="70" w:line="219" w:lineRule="auto"/>
                    <w:ind w:left="909"/>
                  </w:pPr>
                  <w:r>
                    <w:rPr>
                      <w:spacing w:val="-2"/>
                    </w:rPr>
                    <w:t>视频编码</w:t>
                  </w:r>
                </w:p>
              </w:tc>
              <w:tc>
                <w:tcPr>
                  <w:tcW w:w="5283" w:type="dxa"/>
                  <w:vAlign w:val="top"/>
                </w:tcPr>
                <w:p w14:paraId="1F9C72EF">
                  <w:pPr>
                    <w:spacing w:before="40" w:line="245" w:lineRule="exact"/>
                    <w:ind w:left="117"/>
                    <w:rPr>
                      <w:rFonts w:ascii="Arial" w:hAnsi="Arial" w:eastAsia="Arial" w:cs="Arial"/>
                      <w:sz w:val="18"/>
                      <w:szCs w:val="18"/>
                    </w:rPr>
                  </w:pPr>
                  <w:r>
                    <w:rPr>
                      <w:rFonts w:ascii="Arial" w:hAnsi="Arial" w:eastAsia="Arial" w:cs="Arial"/>
                      <w:spacing w:val="-2"/>
                      <w:position w:val="3"/>
                      <w:sz w:val="18"/>
                      <w:szCs w:val="18"/>
                    </w:rPr>
                    <w:t>H.265</w:t>
                  </w:r>
                  <w:r>
                    <w:rPr>
                      <w:rFonts w:ascii="Arial" w:hAnsi="Arial" w:eastAsia="Arial" w:cs="Arial"/>
                      <w:spacing w:val="12"/>
                      <w:w w:val="101"/>
                      <w:position w:val="3"/>
                      <w:sz w:val="18"/>
                      <w:szCs w:val="18"/>
                    </w:rPr>
                    <w:t xml:space="preserve"> </w:t>
                  </w:r>
                  <w:r>
                    <w:rPr>
                      <w:rFonts w:ascii="Arial" w:hAnsi="Arial" w:eastAsia="Arial" w:cs="Arial"/>
                      <w:spacing w:val="-2"/>
                      <w:position w:val="3"/>
                      <w:sz w:val="18"/>
                      <w:szCs w:val="18"/>
                    </w:rPr>
                    <w:t>Main</w:t>
                  </w:r>
                  <w:r>
                    <w:rPr>
                      <w:rFonts w:ascii="Arial" w:hAnsi="Arial" w:eastAsia="Arial" w:cs="Arial"/>
                      <w:spacing w:val="15"/>
                      <w:position w:val="3"/>
                      <w:sz w:val="18"/>
                      <w:szCs w:val="18"/>
                    </w:rPr>
                    <w:t xml:space="preserve"> </w:t>
                  </w:r>
                  <w:r>
                    <w:rPr>
                      <w:rFonts w:ascii="Arial" w:hAnsi="Arial" w:eastAsia="Arial" w:cs="Arial"/>
                      <w:spacing w:val="-2"/>
                      <w:position w:val="3"/>
                      <w:sz w:val="18"/>
                      <w:szCs w:val="18"/>
                    </w:rPr>
                    <w:t>Profil /H.264</w:t>
                  </w:r>
                  <w:r>
                    <w:rPr>
                      <w:rFonts w:ascii="Arial" w:hAnsi="Arial" w:eastAsia="Arial" w:cs="Arial"/>
                      <w:spacing w:val="13"/>
                      <w:position w:val="3"/>
                      <w:sz w:val="18"/>
                      <w:szCs w:val="18"/>
                    </w:rPr>
                    <w:t xml:space="preserve"> </w:t>
                  </w:r>
                  <w:r>
                    <w:rPr>
                      <w:rFonts w:ascii="Arial" w:hAnsi="Arial" w:eastAsia="Arial" w:cs="Arial"/>
                      <w:spacing w:val="-2"/>
                      <w:position w:val="3"/>
                      <w:sz w:val="18"/>
                      <w:szCs w:val="18"/>
                    </w:rPr>
                    <w:t>High</w:t>
                  </w:r>
                  <w:r>
                    <w:rPr>
                      <w:rFonts w:ascii="Arial" w:hAnsi="Arial" w:eastAsia="Arial" w:cs="Arial"/>
                      <w:spacing w:val="13"/>
                      <w:position w:val="3"/>
                      <w:sz w:val="18"/>
                      <w:szCs w:val="18"/>
                    </w:rPr>
                    <w:t xml:space="preserve"> </w:t>
                  </w:r>
                  <w:r>
                    <w:rPr>
                      <w:rFonts w:ascii="Arial" w:hAnsi="Arial" w:eastAsia="Arial" w:cs="Arial"/>
                      <w:spacing w:val="-2"/>
                      <w:position w:val="3"/>
                      <w:sz w:val="18"/>
                      <w:szCs w:val="18"/>
                    </w:rPr>
                    <w:t>Pro</w:t>
                  </w:r>
                  <w:r>
                    <w:rPr>
                      <w:rFonts w:ascii="Arial" w:hAnsi="Arial" w:eastAsia="Arial" w:cs="Arial"/>
                      <w:spacing w:val="-3"/>
                      <w:position w:val="3"/>
                      <w:sz w:val="18"/>
                      <w:szCs w:val="18"/>
                    </w:rPr>
                    <w:t>fil</w:t>
                  </w:r>
                </w:p>
              </w:tc>
            </w:tr>
            <w:tr w14:paraId="4A2A0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1009" w:type="dxa"/>
                  <w:gridSpan w:val="2"/>
                  <w:vMerge w:val="restart"/>
                  <w:tcBorders>
                    <w:bottom w:val="nil"/>
                  </w:tcBorders>
                  <w:vAlign w:val="top"/>
                </w:tcPr>
                <w:p w14:paraId="1FCA5C7A">
                  <w:pPr>
                    <w:pStyle w:val="22"/>
                    <w:spacing w:before="233" w:line="219" w:lineRule="auto"/>
                    <w:ind w:left="193"/>
                  </w:pPr>
                  <w:r>
                    <w:rPr>
                      <w:spacing w:val="-5"/>
                    </w:rPr>
                    <w:t>图像分辨率</w:t>
                  </w:r>
                </w:p>
              </w:tc>
              <w:tc>
                <w:tcPr>
                  <w:tcW w:w="1041" w:type="dxa"/>
                  <w:vAlign w:val="top"/>
                </w:tcPr>
                <w:p w14:paraId="338DA93E">
                  <w:pPr>
                    <w:pStyle w:val="22"/>
                    <w:spacing w:before="72" w:line="223" w:lineRule="auto"/>
                    <w:ind w:left="377"/>
                  </w:pPr>
                  <w:r>
                    <w:rPr>
                      <w:spacing w:val="-3"/>
                    </w:rPr>
                    <w:t>主码流</w:t>
                  </w:r>
                </w:p>
              </w:tc>
              <w:tc>
                <w:tcPr>
                  <w:tcW w:w="5283" w:type="dxa"/>
                  <w:vAlign w:val="top"/>
                </w:tcPr>
                <w:p w14:paraId="46175843">
                  <w:pPr>
                    <w:pStyle w:val="22"/>
                    <w:spacing w:before="39" w:line="246" w:lineRule="exact"/>
                    <w:ind w:left="123"/>
                    <w:rPr>
                      <w:rFonts w:ascii="Arial" w:hAnsi="Arial" w:eastAsia="Arial" w:cs="Arial"/>
                    </w:rPr>
                  </w:pPr>
                  <w:r>
                    <w:rPr>
                      <w:rFonts w:ascii="Arial" w:hAnsi="Arial" w:eastAsia="Arial" w:cs="Arial"/>
                      <w:spacing w:val="-2"/>
                      <w:position w:val="1"/>
                    </w:rPr>
                    <w:t>1920x1080</w:t>
                  </w:r>
                  <w:r>
                    <w:rPr>
                      <w:spacing w:val="-2"/>
                      <w:position w:val="1"/>
                    </w:rPr>
                    <w:t>、</w:t>
                  </w:r>
                  <w:r>
                    <w:rPr>
                      <w:rFonts w:ascii="Arial" w:hAnsi="Arial" w:eastAsia="Arial" w:cs="Arial"/>
                      <w:spacing w:val="-2"/>
                      <w:position w:val="1"/>
                    </w:rPr>
                    <w:t>1280x960</w:t>
                  </w:r>
                  <w:r>
                    <w:rPr>
                      <w:rFonts w:ascii="Arial" w:hAnsi="Arial" w:eastAsia="Arial" w:cs="Arial"/>
                      <w:spacing w:val="-16"/>
                      <w:position w:val="1"/>
                    </w:rPr>
                    <w:t xml:space="preserve"> </w:t>
                  </w:r>
                  <w:r>
                    <w:rPr>
                      <w:spacing w:val="-2"/>
                      <w:position w:val="1"/>
                    </w:rPr>
                    <w:t>、</w:t>
                  </w:r>
                  <w:r>
                    <w:rPr>
                      <w:rFonts w:ascii="Arial" w:hAnsi="Arial" w:eastAsia="Arial" w:cs="Arial"/>
                      <w:spacing w:val="-2"/>
                      <w:position w:val="1"/>
                    </w:rPr>
                    <w:t>1280x720</w:t>
                  </w:r>
                </w:p>
              </w:tc>
            </w:tr>
            <w:tr w14:paraId="69F30C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1009" w:type="dxa"/>
                  <w:gridSpan w:val="2"/>
                  <w:vMerge w:val="continue"/>
                  <w:tcBorders>
                    <w:top w:val="nil"/>
                  </w:tcBorders>
                  <w:vAlign w:val="top"/>
                </w:tcPr>
                <w:p w14:paraId="7D83F298">
                  <w:pPr>
                    <w:rPr>
                      <w:rFonts w:ascii="Arial"/>
                      <w:sz w:val="21"/>
                    </w:rPr>
                  </w:pPr>
                </w:p>
              </w:tc>
              <w:tc>
                <w:tcPr>
                  <w:tcW w:w="1041" w:type="dxa"/>
                  <w:vAlign w:val="top"/>
                </w:tcPr>
                <w:p w14:paraId="45D7F8F9">
                  <w:pPr>
                    <w:pStyle w:val="22"/>
                    <w:spacing w:before="72" w:line="219" w:lineRule="auto"/>
                    <w:ind w:left="379"/>
                  </w:pPr>
                  <w:r>
                    <w:rPr>
                      <w:spacing w:val="-4"/>
                    </w:rPr>
                    <w:t>副码流</w:t>
                  </w:r>
                </w:p>
              </w:tc>
              <w:tc>
                <w:tcPr>
                  <w:tcW w:w="5283" w:type="dxa"/>
                  <w:vAlign w:val="top"/>
                </w:tcPr>
                <w:p w14:paraId="177CB1D0">
                  <w:pPr>
                    <w:pStyle w:val="22"/>
                    <w:spacing w:before="39" w:line="245" w:lineRule="exact"/>
                    <w:ind w:left="112"/>
                    <w:rPr>
                      <w:rFonts w:ascii="Arial" w:hAnsi="Arial" w:eastAsia="Arial" w:cs="Arial"/>
                    </w:rPr>
                  </w:pPr>
                  <w:r>
                    <w:rPr>
                      <w:rFonts w:ascii="Arial" w:hAnsi="Arial" w:eastAsia="Arial" w:cs="Arial"/>
                      <w:spacing w:val="-2"/>
                      <w:position w:val="1"/>
                    </w:rPr>
                    <w:t>704*576</w:t>
                  </w:r>
                  <w:r>
                    <w:rPr>
                      <w:rFonts w:ascii="Arial" w:hAnsi="Arial" w:eastAsia="Arial" w:cs="Arial"/>
                      <w:spacing w:val="-12"/>
                      <w:position w:val="1"/>
                    </w:rPr>
                    <w:t xml:space="preserve"> </w:t>
                  </w:r>
                  <w:r>
                    <w:rPr>
                      <w:spacing w:val="-2"/>
                      <w:position w:val="1"/>
                    </w:rPr>
                    <w:t>、</w:t>
                  </w:r>
                  <w:r>
                    <w:rPr>
                      <w:rFonts w:ascii="Arial" w:hAnsi="Arial" w:eastAsia="Arial" w:cs="Arial"/>
                      <w:spacing w:val="-2"/>
                      <w:position w:val="1"/>
                    </w:rPr>
                    <w:t>640x480</w:t>
                  </w:r>
                  <w:r>
                    <w:rPr>
                      <w:spacing w:val="-2"/>
                      <w:position w:val="1"/>
                    </w:rPr>
                    <w:t>、</w:t>
                  </w:r>
                  <w:r>
                    <w:rPr>
                      <w:rFonts w:ascii="Arial" w:hAnsi="Arial" w:eastAsia="Arial" w:cs="Arial"/>
                      <w:spacing w:val="-2"/>
                      <w:position w:val="1"/>
                    </w:rPr>
                    <w:t>352x288</w:t>
                  </w:r>
                </w:p>
              </w:tc>
            </w:tr>
            <w:tr w14:paraId="220C02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560A5022">
                  <w:pPr>
                    <w:pStyle w:val="22"/>
                    <w:spacing w:before="71" w:line="219" w:lineRule="auto"/>
                    <w:ind w:left="729"/>
                  </w:pPr>
                  <w:r>
                    <w:rPr>
                      <w:spacing w:val="-2"/>
                    </w:rPr>
                    <w:t>视频压缩码率</w:t>
                  </w:r>
                </w:p>
              </w:tc>
              <w:tc>
                <w:tcPr>
                  <w:tcW w:w="5283" w:type="dxa"/>
                  <w:vAlign w:val="top"/>
                </w:tcPr>
                <w:p w14:paraId="3E8B7B93">
                  <w:pPr>
                    <w:pStyle w:val="22"/>
                    <w:spacing w:before="38" w:line="246" w:lineRule="exact"/>
                    <w:ind w:left="123"/>
                    <w:rPr>
                      <w:rFonts w:ascii="Arial" w:hAnsi="Arial" w:eastAsia="Arial" w:cs="Arial"/>
                    </w:rPr>
                  </w:pPr>
                  <w:r>
                    <w:rPr>
                      <w:rFonts w:ascii="Arial" w:hAnsi="Arial" w:eastAsia="Arial" w:cs="Arial"/>
                      <w:spacing w:val="-1"/>
                      <w:position w:val="2"/>
                    </w:rPr>
                    <w:t>128Kbps</w:t>
                  </w:r>
                  <w:r>
                    <w:rPr>
                      <w:spacing w:val="-1"/>
                      <w:position w:val="2"/>
                    </w:rPr>
                    <w:t>～</w:t>
                  </w:r>
                  <w:r>
                    <w:rPr>
                      <w:rFonts w:ascii="Arial" w:hAnsi="Arial" w:eastAsia="Arial" w:cs="Arial"/>
                      <w:spacing w:val="-1"/>
                      <w:position w:val="2"/>
                    </w:rPr>
                    <w:t xml:space="preserve">8Mbps </w:t>
                  </w:r>
                  <w:r>
                    <w:rPr>
                      <w:spacing w:val="-1"/>
                      <w:position w:val="2"/>
                    </w:rPr>
                    <w:t>手动可调，支</w:t>
                  </w:r>
                  <w:r>
                    <w:rPr>
                      <w:spacing w:val="-2"/>
                      <w:position w:val="2"/>
                    </w:rPr>
                    <w:t>持</w:t>
                  </w:r>
                  <w:r>
                    <w:rPr>
                      <w:spacing w:val="-35"/>
                      <w:position w:val="2"/>
                    </w:rPr>
                    <w:t xml:space="preserve"> </w:t>
                  </w:r>
                  <w:r>
                    <w:rPr>
                      <w:rFonts w:ascii="Arial" w:hAnsi="Arial" w:eastAsia="Arial" w:cs="Arial"/>
                      <w:spacing w:val="-2"/>
                      <w:position w:val="2"/>
                    </w:rPr>
                    <w:t>CBR/VBR</w:t>
                  </w:r>
                </w:p>
              </w:tc>
            </w:tr>
            <w:tr w14:paraId="09010E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16DB9160">
                  <w:pPr>
                    <w:pStyle w:val="22"/>
                    <w:spacing w:before="71" w:line="221" w:lineRule="auto"/>
                    <w:ind w:left="1091"/>
                  </w:pPr>
                  <w:r>
                    <w:rPr>
                      <w:spacing w:val="-5"/>
                    </w:rPr>
                    <w:t>音频</w:t>
                  </w:r>
                </w:p>
              </w:tc>
              <w:tc>
                <w:tcPr>
                  <w:tcW w:w="5283" w:type="dxa"/>
                  <w:vAlign w:val="top"/>
                </w:tcPr>
                <w:p w14:paraId="4F4125EC">
                  <w:pPr>
                    <w:pStyle w:val="22"/>
                    <w:spacing w:before="71" w:line="219" w:lineRule="auto"/>
                    <w:ind w:left="116"/>
                  </w:pPr>
                  <w:r>
                    <w:rPr>
                      <w:rFonts w:ascii="Arial" w:hAnsi="Arial" w:eastAsia="Arial" w:cs="Arial"/>
                      <w:spacing w:val="-1"/>
                    </w:rPr>
                    <w:t>MIC</w:t>
                  </w:r>
                  <w:r>
                    <w:rPr>
                      <w:spacing w:val="-1"/>
                    </w:rPr>
                    <w:t>输入、</w:t>
                  </w:r>
                  <w:r>
                    <w:rPr>
                      <w:rFonts w:ascii="Arial" w:hAnsi="Arial" w:eastAsia="Arial" w:cs="Arial"/>
                      <w:spacing w:val="-1"/>
                    </w:rPr>
                    <w:t>RCA</w:t>
                  </w:r>
                  <w:r>
                    <w:rPr>
                      <w:spacing w:val="-1"/>
                    </w:rPr>
                    <w:t>输出均支持</w:t>
                  </w:r>
                </w:p>
              </w:tc>
            </w:tr>
            <w:tr w14:paraId="6C5171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11A775A7">
                  <w:pPr>
                    <w:spacing w:before="94" w:line="198" w:lineRule="auto"/>
                    <w:ind w:left="1077"/>
                    <w:rPr>
                      <w:rFonts w:ascii="Arial" w:hAnsi="Arial" w:eastAsia="Arial" w:cs="Arial"/>
                      <w:sz w:val="18"/>
                      <w:szCs w:val="18"/>
                    </w:rPr>
                  </w:pPr>
                  <w:r>
                    <w:rPr>
                      <w:rFonts w:ascii="Arial" w:hAnsi="Arial" w:eastAsia="Arial" w:cs="Arial"/>
                      <w:spacing w:val="-4"/>
                      <w:sz w:val="18"/>
                      <w:szCs w:val="18"/>
                    </w:rPr>
                    <w:t>OSD</w:t>
                  </w:r>
                </w:p>
              </w:tc>
              <w:tc>
                <w:tcPr>
                  <w:tcW w:w="5283" w:type="dxa"/>
                  <w:vAlign w:val="top"/>
                </w:tcPr>
                <w:p w14:paraId="582C85C3">
                  <w:pPr>
                    <w:pStyle w:val="22"/>
                    <w:spacing w:before="70" w:line="219" w:lineRule="auto"/>
                    <w:ind w:left="111"/>
                  </w:pPr>
                  <w:r>
                    <w:rPr>
                      <w:spacing w:val="-3"/>
                    </w:rPr>
                    <w:t>支持通道名、</w:t>
                  </w:r>
                  <w:r>
                    <w:rPr>
                      <w:spacing w:val="-48"/>
                    </w:rPr>
                    <w:t xml:space="preserve"> </w:t>
                  </w:r>
                  <w:r>
                    <w:rPr>
                      <w:spacing w:val="-3"/>
                    </w:rPr>
                    <w:t>日期时间，叠加位置可调</w:t>
                  </w:r>
                </w:p>
              </w:tc>
            </w:tr>
            <w:tr w14:paraId="105696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7333" w:type="dxa"/>
                  <w:gridSpan w:val="4"/>
                  <w:shd w:val="clear" w:color="auto" w:fill="A6A6A6"/>
                  <w:vAlign w:val="top"/>
                </w:tcPr>
                <w:p w14:paraId="1C3AF173">
                  <w:pPr>
                    <w:pStyle w:val="22"/>
                    <w:spacing w:before="70" w:line="220" w:lineRule="auto"/>
                    <w:ind w:left="129"/>
                  </w:pPr>
                  <w:r>
                    <w:rPr>
                      <w:b/>
                      <w:bCs/>
                      <w:spacing w:val="-7"/>
                    </w:rPr>
                    <w:t>网络协议</w:t>
                  </w:r>
                </w:p>
              </w:tc>
            </w:tr>
            <w:tr w14:paraId="68FD9C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04BA857E">
                  <w:pPr>
                    <w:pStyle w:val="22"/>
                    <w:spacing w:before="72" w:line="220" w:lineRule="auto"/>
                    <w:ind w:left="924"/>
                  </w:pPr>
                  <w:r>
                    <w:rPr>
                      <w:spacing w:val="-6"/>
                    </w:rPr>
                    <w:t>网络协议</w:t>
                  </w:r>
                </w:p>
              </w:tc>
              <w:tc>
                <w:tcPr>
                  <w:tcW w:w="5283" w:type="dxa"/>
                  <w:vAlign w:val="top"/>
                </w:tcPr>
                <w:p w14:paraId="42B41CB8">
                  <w:pPr>
                    <w:pStyle w:val="22"/>
                    <w:spacing w:before="39" w:line="246" w:lineRule="exact"/>
                    <w:ind w:left="107"/>
                    <w:rPr>
                      <w:rFonts w:ascii="Arial" w:hAnsi="Arial" w:eastAsia="Arial" w:cs="Arial"/>
                    </w:rPr>
                  </w:pPr>
                  <w:r>
                    <w:rPr>
                      <w:rFonts w:ascii="Arial" w:hAnsi="Arial" w:eastAsia="Arial" w:cs="Arial"/>
                      <w:position w:val="1"/>
                    </w:rPr>
                    <w:t>TCP/IP</w:t>
                  </w:r>
                  <w:r>
                    <w:rPr>
                      <w:position w:val="1"/>
                    </w:rPr>
                    <w:t>，</w:t>
                  </w:r>
                  <w:r>
                    <w:rPr>
                      <w:rFonts w:ascii="Arial" w:hAnsi="Arial" w:eastAsia="Arial" w:cs="Arial"/>
                      <w:position w:val="1"/>
                    </w:rPr>
                    <w:t>PTP</w:t>
                  </w:r>
                  <w:r>
                    <w:rPr>
                      <w:position w:val="1"/>
                    </w:rPr>
                    <w:t>，</w:t>
                  </w:r>
                  <w:r>
                    <w:rPr>
                      <w:rFonts w:ascii="Arial" w:hAnsi="Arial" w:eastAsia="Arial" w:cs="Arial"/>
                      <w:position w:val="1"/>
                    </w:rPr>
                    <w:t>NTP</w:t>
                  </w:r>
                  <w:r>
                    <w:rPr>
                      <w:position w:val="1"/>
                    </w:rPr>
                    <w:t>，</w:t>
                  </w:r>
                  <w:r>
                    <w:rPr>
                      <w:rFonts w:ascii="Arial" w:hAnsi="Arial" w:eastAsia="Arial" w:cs="Arial"/>
                      <w:position w:val="1"/>
                    </w:rPr>
                    <w:t>DHCP</w:t>
                  </w:r>
                  <w:r>
                    <w:rPr>
                      <w:position w:val="1"/>
                    </w:rPr>
                    <w:t>，</w:t>
                  </w:r>
                  <w:r>
                    <w:rPr>
                      <w:rFonts w:ascii="Arial" w:hAnsi="Arial" w:eastAsia="Arial" w:cs="Arial"/>
                      <w:position w:val="1"/>
                    </w:rPr>
                    <w:t>UDP</w:t>
                  </w:r>
                  <w:r>
                    <w:rPr>
                      <w:position w:val="1"/>
                    </w:rPr>
                    <w:t>，</w:t>
                  </w:r>
                  <w:r>
                    <w:rPr>
                      <w:rFonts w:ascii="Arial" w:hAnsi="Arial" w:eastAsia="Arial" w:cs="Arial"/>
                      <w:position w:val="1"/>
                    </w:rPr>
                    <w:t>SMTP</w:t>
                  </w:r>
                  <w:r>
                    <w:rPr>
                      <w:position w:val="1"/>
                    </w:rPr>
                    <w:t>，</w:t>
                  </w:r>
                  <w:r>
                    <w:rPr>
                      <w:rFonts w:ascii="Arial" w:hAnsi="Arial" w:eastAsia="Arial" w:cs="Arial"/>
                      <w:position w:val="1"/>
                    </w:rPr>
                    <w:t>RTSP</w:t>
                  </w:r>
                  <w:r>
                    <w:rPr>
                      <w:position w:val="1"/>
                    </w:rPr>
                    <w:t>，</w:t>
                  </w:r>
                  <w:r>
                    <w:rPr>
                      <w:rFonts w:ascii="Arial" w:hAnsi="Arial" w:eastAsia="Arial" w:cs="Arial"/>
                      <w:position w:val="1"/>
                    </w:rPr>
                    <w:t>DDNS</w:t>
                  </w:r>
                  <w:r>
                    <w:rPr>
                      <w:position w:val="1"/>
                    </w:rPr>
                    <w:t>，</w:t>
                  </w:r>
                  <w:r>
                    <w:rPr>
                      <w:rFonts w:ascii="Arial" w:hAnsi="Arial" w:eastAsia="Arial" w:cs="Arial"/>
                      <w:position w:val="1"/>
                    </w:rPr>
                    <w:t>DNS</w:t>
                  </w:r>
                  <w:r>
                    <w:rPr>
                      <w:position w:val="1"/>
                    </w:rPr>
                    <w:t>，</w:t>
                  </w:r>
                  <w:r>
                    <w:fldChar w:fldCharType="begin"/>
                  </w:r>
                  <w:r>
                    <w:instrText xml:space="preserve"> HYPERLINK "HTTP" </w:instrText>
                  </w:r>
                  <w:r>
                    <w:fldChar w:fldCharType="separate"/>
                  </w:r>
                  <w:r>
                    <w:rPr>
                      <w:rFonts w:ascii="Arial" w:hAnsi="Arial" w:eastAsia="Arial" w:cs="Arial"/>
                      <w:position w:val="1"/>
                    </w:rPr>
                    <w:t>HTTP</w:t>
                  </w:r>
                  <w:r>
                    <w:rPr>
                      <w:rFonts w:ascii="Arial" w:hAnsi="Arial" w:eastAsia="Arial" w:cs="Arial"/>
                      <w:position w:val="1"/>
                    </w:rPr>
                    <w:fldChar w:fldCharType="end"/>
                  </w:r>
                  <w:r>
                    <w:rPr>
                      <w:spacing w:val="-1"/>
                      <w:position w:val="1"/>
                    </w:rPr>
                    <w:t>、</w:t>
                  </w:r>
                  <w:r>
                    <w:rPr>
                      <w:rFonts w:ascii="Arial" w:hAnsi="Arial" w:eastAsia="Arial" w:cs="Arial"/>
                      <w:spacing w:val="-1"/>
                      <w:position w:val="1"/>
                    </w:rPr>
                    <w:t>P2P</w:t>
                  </w:r>
                </w:p>
              </w:tc>
            </w:tr>
            <w:tr w14:paraId="56764C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75DB35DD">
                  <w:pPr>
                    <w:pStyle w:val="22"/>
                    <w:spacing w:before="71" w:line="220" w:lineRule="auto"/>
                    <w:ind w:left="815"/>
                  </w:pPr>
                  <w:r>
                    <w:rPr>
                      <w:rFonts w:ascii="Arial" w:hAnsi="Arial" w:eastAsia="Arial" w:cs="Arial"/>
                      <w:spacing w:val="-2"/>
                    </w:rPr>
                    <w:t>ONVIF</w:t>
                  </w:r>
                  <w:r>
                    <w:rPr>
                      <w:spacing w:val="-2"/>
                    </w:rPr>
                    <w:t>协议</w:t>
                  </w:r>
                </w:p>
              </w:tc>
              <w:tc>
                <w:tcPr>
                  <w:tcW w:w="5283" w:type="dxa"/>
                  <w:vAlign w:val="top"/>
                </w:tcPr>
                <w:p w14:paraId="703156BC">
                  <w:pPr>
                    <w:pStyle w:val="22"/>
                    <w:spacing w:before="71" w:line="220" w:lineRule="auto"/>
                    <w:ind w:left="111"/>
                    <w:rPr>
                      <w:rFonts w:ascii="Arial" w:hAnsi="Arial" w:eastAsia="Arial" w:cs="Arial"/>
                    </w:rPr>
                  </w:pPr>
                  <w:r>
                    <w:rPr>
                      <w:spacing w:val="-1"/>
                    </w:rPr>
                    <w:t>标准</w:t>
                  </w:r>
                  <w:r>
                    <w:rPr>
                      <w:rFonts w:ascii="Arial" w:hAnsi="Arial" w:eastAsia="Arial" w:cs="Arial"/>
                      <w:spacing w:val="-1"/>
                    </w:rPr>
                    <w:t>ONVIF2.4</w:t>
                  </w:r>
                </w:p>
              </w:tc>
            </w:tr>
            <w:tr w14:paraId="523765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15E37C7E">
                  <w:pPr>
                    <w:pStyle w:val="22"/>
                    <w:spacing w:before="38" w:line="246" w:lineRule="exact"/>
                    <w:ind w:left="711"/>
                  </w:pPr>
                  <w:r>
                    <w:rPr>
                      <w:rFonts w:ascii="Arial" w:hAnsi="Arial" w:eastAsia="Arial" w:cs="Arial"/>
                      <w:spacing w:val="-2"/>
                      <w:position w:val="1"/>
                    </w:rPr>
                    <w:t>GB28181</w:t>
                  </w:r>
                  <w:r>
                    <w:rPr>
                      <w:spacing w:val="-2"/>
                      <w:position w:val="1"/>
                    </w:rPr>
                    <w:t>协议</w:t>
                  </w:r>
                </w:p>
              </w:tc>
              <w:tc>
                <w:tcPr>
                  <w:tcW w:w="5283" w:type="dxa"/>
                  <w:vAlign w:val="top"/>
                </w:tcPr>
                <w:p w14:paraId="3895B2D4">
                  <w:pPr>
                    <w:pStyle w:val="22"/>
                    <w:spacing w:before="71" w:line="219" w:lineRule="auto"/>
                    <w:ind w:left="111"/>
                  </w:pPr>
                  <w:r>
                    <w:rPr>
                      <w:spacing w:val="-4"/>
                    </w:rPr>
                    <w:t>支持</w:t>
                  </w:r>
                </w:p>
              </w:tc>
            </w:tr>
            <w:tr w14:paraId="23BD6A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5C628C04">
                  <w:pPr>
                    <w:pStyle w:val="22"/>
                    <w:spacing w:before="71" w:line="219" w:lineRule="auto"/>
                    <w:ind w:left="819"/>
                  </w:pPr>
                  <w:r>
                    <w:rPr>
                      <w:spacing w:val="-2"/>
                    </w:rPr>
                    <w:t>协议兼容性</w:t>
                  </w:r>
                </w:p>
              </w:tc>
              <w:tc>
                <w:tcPr>
                  <w:tcW w:w="5283" w:type="dxa"/>
                  <w:vAlign w:val="top"/>
                </w:tcPr>
                <w:p w14:paraId="19787820">
                  <w:pPr>
                    <w:pStyle w:val="22"/>
                    <w:spacing w:before="38" w:line="245" w:lineRule="exact"/>
                    <w:ind w:left="111"/>
                    <w:rPr>
                      <w:rFonts w:ascii="Arial" w:hAnsi="Arial" w:eastAsia="Arial" w:cs="Arial"/>
                    </w:rPr>
                  </w:pPr>
                  <w:r>
                    <w:rPr>
                      <w:spacing w:val="-2"/>
                      <w:position w:val="1"/>
                    </w:rPr>
                    <w:t>标准</w:t>
                  </w:r>
                  <w:r>
                    <w:rPr>
                      <w:rFonts w:ascii="Arial" w:hAnsi="Arial" w:eastAsia="Arial" w:cs="Arial"/>
                      <w:spacing w:val="-2"/>
                      <w:position w:val="1"/>
                    </w:rPr>
                    <w:t>ONVIF,</w:t>
                  </w:r>
                  <w:r>
                    <w:rPr>
                      <w:rFonts w:ascii="Arial" w:hAnsi="Arial" w:eastAsia="Arial" w:cs="Arial"/>
                      <w:spacing w:val="-23"/>
                      <w:position w:val="1"/>
                    </w:rPr>
                    <w:t xml:space="preserve"> </w:t>
                  </w:r>
                  <w:r>
                    <w:rPr>
                      <w:spacing w:val="-2"/>
                      <w:position w:val="1"/>
                    </w:rPr>
                    <w:t>国标</w:t>
                  </w:r>
                  <w:r>
                    <w:rPr>
                      <w:rFonts w:ascii="Arial" w:hAnsi="Arial" w:eastAsia="Arial" w:cs="Arial"/>
                      <w:spacing w:val="-2"/>
                      <w:position w:val="1"/>
                    </w:rPr>
                    <w:t>GB28181</w:t>
                  </w:r>
                </w:p>
              </w:tc>
            </w:tr>
            <w:tr w14:paraId="782C43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2050" w:type="dxa"/>
                  <w:gridSpan w:val="3"/>
                  <w:vAlign w:val="top"/>
                </w:tcPr>
                <w:p w14:paraId="24D0E4B1">
                  <w:pPr>
                    <w:pStyle w:val="22"/>
                    <w:spacing w:before="70" w:line="219" w:lineRule="auto"/>
                    <w:ind w:left="910"/>
                  </w:pPr>
                  <w:r>
                    <w:rPr>
                      <w:spacing w:val="-2"/>
                    </w:rPr>
                    <w:t>手机远程</w:t>
                  </w:r>
                </w:p>
              </w:tc>
              <w:tc>
                <w:tcPr>
                  <w:tcW w:w="5283" w:type="dxa"/>
                  <w:vAlign w:val="top"/>
                </w:tcPr>
                <w:p w14:paraId="4A916E8D">
                  <w:pPr>
                    <w:pStyle w:val="22"/>
                    <w:spacing w:before="70" w:line="219" w:lineRule="auto"/>
                    <w:ind w:left="113"/>
                  </w:pPr>
                  <w:r>
                    <w:rPr>
                      <w:spacing w:val="-4"/>
                    </w:rPr>
                    <w:t>不支持</w:t>
                  </w:r>
                </w:p>
              </w:tc>
            </w:tr>
            <w:tr w14:paraId="53ACA1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0" w:hRule="atLeast"/>
              </w:trPr>
              <w:tc>
                <w:tcPr>
                  <w:tcW w:w="7333" w:type="dxa"/>
                  <w:gridSpan w:val="4"/>
                  <w:shd w:val="clear" w:color="auto" w:fill="A6A6A6"/>
                  <w:vAlign w:val="top"/>
                </w:tcPr>
                <w:p w14:paraId="792FECE9">
                  <w:pPr>
                    <w:pStyle w:val="22"/>
                    <w:spacing w:before="70" w:line="219" w:lineRule="auto"/>
                    <w:ind w:left="115"/>
                  </w:pPr>
                  <w:r>
                    <w:rPr>
                      <w:b/>
                      <w:bCs/>
                      <w:spacing w:val="-4"/>
                    </w:rPr>
                    <w:t>通用参数</w:t>
                  </w:r>
                </w:p>
              </w:tc>
            </w:tr>
            <w:tr w14:paraId="5962CF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7" w:hRule="atLeast"/>
              </w:trPr>
              <w:tc>
                <w:tcPr>
                  <w:tcW w:w="2050" w:type="dxa"/>
                  <w:gridSpan w:val="3"/>
                  <w:vAlign w:val="top"/>
                </w:tcPr>
                <w:p w14:paraId="7E162203">
                  <w:pPr>
                    <w:pStyle w:val="22"/>
                    <w:spacing w:before="72" w:line="220" w:lineRule="auto"/>
                    <w:ind w:left="914"/>
                  </w:pPr>
                  <w:r>
                    <w:rPr>
                      <w:spacing w:val="-3"/>
                    </w:rPr>
                    <w:t>红外距离</w:t>
                  </w:r>
                </w:p>
              </w:tc>
              <w:tc>
                <w:tcPr>
                  <w:tcW w:w="5283" w:type="dxa"/>
                  <w:vAlign w:val="top"/>
                </w:tcPr>
                <w:p w14:paraId="08AA39C4">
                  <w:pPr>
                    <w:spacing w:before="39" w:line="246" w:lineRule="exact"/>
                    <w:ind w:left="113"/>
                    <w:rPr>
                      <w:rFonts w:ascii="Arial" w:hAnsi="Arial" w:eastAsia="Arial" w:cs="Arial"/>
                      <w:sz w:val="18"/>
                      <w:szCs w:val="18"/>
                    </w:rPr>
                  </w:pPr>
                  <w:r>
                    <w:rPr>
                      <w:rFonts w:ascii="Arial" w:hAnsi="Arial" w:eastAsia="Arial" w:cs="Arial"/>
                      <w:spacing w:val="-3"/>
                      <w:position w:val="1"/>
                      <w:sz w:val="18"/>
                      <w:szCs w:val="18"/>
                    </w:rPr>
                    <w:t>&gt;30m</w:t>
                  </w:r>
                </w:p>
              </w:tc>
            </w:tr>
          </w:tbl>
          <w:p w14:paraId="5F9F043A">
            <w:pPr>
              <w:pStyle w:val="4"/>
              <w:numPr>
                <w:ilvl w:val="0"/>
                <w:numId w:val="1"/>
              </w:numPr>
              <w:spacing w:before="70" w:line="228" w:lineRule="auto"/>
              <w:ind w:left="233"/>
              <w:rPr>
                <w:rFonts w:hint="default"/>
                <w:spacing w:val="7"/>
                <w:lang w:val="en-US" w:eastAsia="zh-CN"/>
              </w:rPr>
            </w:pPr>
          </w:p>
        </w:tc>
        <w:tc>
          <w:tcPr>
            <w:tcW w:w="670" w:type="dxa"/>
            <w:vAlign w:val="center"/>
          </w:tcPr>
          <w:p w14:paraId="34F57B91">
            <w:pPr>
              <w:jc w:val="both"/>
              <w:rPr>
                <w:rFonts w:hint="eastAsia" w:ascii="新宋体" w:hAnsi="新宋体" w:eastAsia="新宋体" w:cs="新宋体"/>
                <w:color w:val="000000" w:themeColor="text1"/>
                <w:sz w:val="18"/>
                <w:szCs w:val="18"/>
                <w:lang w:val="en-US" w:eastAsia="zh-CN"/>
                <w14:textFill>
                  <w14:solidFill>
                    <w14:schemeClr w14:val="tx1"/>
                  </w14:solidFill>
                </w14:textFill>
              </w:rPr>
            </w:pPr>
          </w:p>
          <w:p w14:paraId="1EB32BEF">
            <w:pPr>
              <w:jc w:val="both"/>
              <w:rPr>
                <w:rFonts w:hint="eastAsia" w:ascii="新宋体" w:hAnsi="新宋体" w:eastAsia="新宋体" w:cs="新宋体"/>
                <w:color w:val="000000" w:themeColor="text1"/>
                <w:sz w:val="18"/>
                <w:szCs w:val="18"/>
                <w:lang w:val="en-US" w:eastAsia="zh-CN"/>
                <w14:textFill>
                  <w14:solidFill>
                    <w14:schemeClr w14:val="tx1"/>
                  </w14:solidFill>
                </w14:textFill>
              </w:rPr>
            </w:pPr>
          </w:p>
          <w:p w14:paraId="14D2F2F9">
            <w:pPr>
              <w:jc w:val="both"/>
              <w:rPr>
                <w:rFonts w:hint="eastAsia" w:ascii="新宋体" w:hAnsi="新宋体" w:eastAsia="新宋体" w:cs="新宋体"/>
                <w:color w:val="000000" w:themeColor="text1"/>
                <w:sz w:val="18"/>
                <w:szCs w:val="18"/>
                <w:lang w:val="en-US" w:eastAsia="zh-CN"/>
                <w14:textFill>
                  <w14:solidFill>
                    <w14:schemeClr w14:val="tx1"/>
                  </w14:solidFill>
                </w14:textFill>
              </w:rPr>
            </w:pPr>
          </w:p>
          <w:p w14:paraId="3CD83F86">
            <w:pPr>
              <w:jc w:val="both"/>
              <w:rPr>
                <w:rFonts w:hint="default"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1</w:t>
            </w:r>
          </w:p>
          <w:p w14:paraId="602F4D51">
            <w:pPr>
              <w:jc w:val="center"/>
              <w:rPr>
                <w:rFonts w:hint="eastAsia" w:ascii="新宋体" w:hAnsi="新宋体" w:eastAsia="新宋体" w:cs="新宋体"/>
                <w:color w:val="000000" w:themeColor="text1"/>
                <w:sz w:val="18"/>
                <w:szCs w:val="18"/>
                <w:lang w:val="en-US" w:eastAsia="zh-CN"/>
                <w14:textFill>
                  <w14:solidFill>
                    <w14:schemeClr w14:val="tx1"/>
                  </w14:solidFill>
                </w14:textFill>
              </w:rPr>
            </w:pPr>
          </w:p>
          <w:p w14:paraId="4761A2BB">
            <w:pPr>
              <w:jc w:val="center"/>
              <w:rPr>
                <w:rFonts w:hint="eastAsia" w:ascii="新宋体" w:hAnsi="新宋体" w:eastAsia="新宋体" w:cs="新宋体"/>
                <w:color w:val="000000" w:themeColor="text1"/>
                <w:sz w:val="18"/>
                <w:szCs w:val="18"/>
                <w:lang w:val="en-US" w:eastAsia="zh-CN"/>
                <w14:textFill>
                  <w14:solidFill>
                    <w14:schemeClr w14:val="tx1"/>
                  </w14:solidFill>
                </w14:textFill>
              </w:rPr>
            </w:pPr>
          </w:p>
          <w:p w14:paraId="30FE20DC">
            <w:pPr>
              <w:jc w:val="center"/>
              <w:rPr>
                <w:rFonts w:hint="eastAsia" w:ascii="新宋体" w:hAnsi="新宋体" w:eastAsia="新宋体" w:cs="新宋体"/>
                <w:color w:val="000000" w:themeColor="text1"/>
                <w:sz w:val="18"/>
                <w:szCs w:val="18"/>
                <w:lang w:val="en-US" w:eastAsia="zh-CN"/>
                <w14:textFill>
                  <w14:solidFill>
                    <w14:schemeClr w14:val="tx1"/>
                  </w14:solidFill>
                </w14:textFill>
              </w:rPr>
            </w:pPr>
          </w:p>
        </w:tc>
        <w:tc>
          <w:tcPr>
            <w:tcW w:w="576" w:type="dxa"/>
            <w:vAlign w:val="center"/>
          </w:tcPr>
          <w:p w14:paraId="7AF4CF95">
            <w:pPr>
              <w:jc w:val="center"/>
              <w:rPr>
                <w:rFonts w:hint="default"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4000</w:t>
            </w:r>
          </w:p>
        </w:tc>
        <w:tc>
          <w:tcPr>
            <w:tcW w:w="576" w:type="dxa"/>
            <w:vAlign w:val="center"/>
          </w:tcPr>
          <w:p w14:paraId="3579AA0C">
            <w:pPr>
              <w:jc w:val="center"/>
              <w:rPr>
                <w:rFonts w:hint="default"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4000</w:t>
            </w:r>
          </w:p>
        </w:tc>
      </w:tr>
      <w:tr w14:paraId="4BA1F0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96" w:type="dxa"/>
            <w:vAlign w:val="center"/>
          </w:tcPr>
          <w:p w14:paraId="4EF0C200">
            <w:pPr>
              <w:jc w:val="center"/>
              <w:rPr>
                <w:rFonts w:hint="default"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3</w:t>
            </w:r>
          </w:p>
        </w:tc>
        <w:tc>
          <w:tcPr>
            <w:tcW w:w="593" w:type="dxa"/>
            <w:vAlign w:val="center"/>
          </w:tcPr>
          <w:p w14:paraId="42D30A66">
            <w:pPr>
              <w:jc w:val="center"/>
              <w:rPr>
                <w:rFonts w:hint="default" w:ascii="新宋体" w:hAnsi="新宋体" w:cs="新宋体" w:eastAsiaTheme="minorEastAsia"/>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考勤系统</w:t>
            </w:r>
          </w:p>
        </w:tc>
        <w:tc>
          <w:tcPr>
            <w:tcW w:w="7113" w:type="dxa"/>
          </w:tcPr>
          <w:p w14:paraId="160B9CE6">
            <w:pPr>
              <w:pStyle w:val="4"/>
              <w:spacing w:before="166" w:line="228" w:lineRule="auto"/>
              <w:ind w:left="233"/>
            </w:pPr>
            <w:r>
              <mc:AlternateContent>
                <mc:Choice Requires="wps">
                  <w:drawing>
                    <wp:anchor distT="0" distB="0" distL="114300" distR="114300" simplePos="0" relativeHeight="251659264" behindDoc="0" locked="0" layoutInCell="1" allowOverlap="1">
                      <wp:simplePos x="0" y="0"/>
                      <wp:positionH relativeFrom="column">
                        <wp:posOffset>5619115</wp:posOffset>
                      </wp:positionH>
                      <wp:positionV relativeFrom="paragraph">
                        <wp:posOffset>3810</wp:posOffset>
                      </wp:positionV>
                      <wp:extent cx="1680845" cy="687070"/>
                      <wp:effectExtent l="0" t="0" r="0" b="0"/>
                      <wp:wrapNone/>
                      <wp:docPr id="105" name="文本框 105"/>
                      <wp:cNvGraphicFramePr/>
                      <a:graphic xmlns:a="http://schemas.openxmlformats.org/drawingml/2006/main">
                        <a:graphicData uri="http://schemas.microsoft.com/office/word/2010/wordprocessingShape">
                          <wps:wsp>
                            <wps:cNvSpPr txBox="1"/>
                            <wps:spPr>
                              <a:xfrm>
                                <a:off x="0" y="0"/>
                                <a:ext cx="1680845" cy="687070"/>
                              </a:xfrm>
                              <a:prstGeom prst="rect">
                                <a:avLst/>
                              </a:prstGeom>
                              <a:noFill/>
                              <a:ln>
                                <a:noFill/>
                              </a:ln>
                            </wps:spPr>
                            <wps:txbx>
                              <w:txbxContent>
                                <w:p w14:paraId="0A34DC4D">
                                  <w:pPr>
                                    <w:spacing w:line="20" w:lineRule="exact"/>
                                  </w:pPr>
                                </w:p>
                                <w:p w14:paraId="536D35BA">
                                  <w:pPr>
                                    <w:rPr>
                                      <w:rFonts w:ascii="Arial"/>
                                      <w:sz w:val="21"/>
                                    </w:rPr>
                                  </w:pPr>
                                </w:p>
                              </w:txbxContent>
                            </wps:txbx>
                            <wps:bodyPr lIns="0" tIns="0" rIns="0" bIns="0" upright="1"/>
                          </wps:wsp>
                        </a:graphicData>
                      </a:graphic>
                    </wp:anchor>
                  </w:drawing>
                </mc:Choice>
                <mc:Fallback>
                  <w:pict>
                    <v:shape id="_x0000_s1026" o:spid="_x0000_s1026" o:spt="202" type="#_x0000_t202" style="position:absolute;left:0pt;margin-left:442.45pt;margin-top:0.3pt;height:54.1pt;width:132.35pt;z-index:251659264;mso-width-relative:page;mso-height-relative:page;" filled="f" stroked="f" coordsize="21600,21600" o:gfxdata="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tMEGJ1wAAAAkBAAAPAAAAAAAAAAEAIAAAACIAAABkcnMvZG93bnJldi54bWxQSwEC&#10;FAAUAAAACACHTuJAqdfYv7wBAAB2AwAADgAAAAAAAAABACAAAAAmAQAAZHJzL2Uyb0RvYy54bWxQ&#10;SwUGAAAAAAYABgBZAQAAVAUAAAAA&#10;">
                      <v:fill on="f" focussize="0,0"/>
                      <v:stroke on="f"/>
                      <v:imagedata o:title=""/>
                      <o:lock v:ext="edit" aspectratio="f"/>
                      <v:textbox inset="0mm,0mm,0mm,0mm">
                        <w:txbxContent>
                          <w:p w14:paraId="0A34DC4D">
                            <w:pPr>
                              <w:spacing w:line="20" w:lineRule="exact"/>
                            </w:pPr>
                          </w:p>
                          <w:p w14:paraId="536D35BA">
                            <w:pPr>
                              <w:rPr>
                                <w:rFonts w:ascii="Arial"/>
                                <w:sz w:val="21"/>
                              </w:rPr>
                            </w:pPr>
                          </w:p>
                        </w:txbxContent>
                      </v:textbox>
                    </v:shape>
                  </w:pict>
                </mc:Fallback>
              </mc:AlternateContent>
            </w:r>
            <w:r>
              <w:rPr>
                <w:spacing w:val="5"/>
              </w:rPr>
              <w:t>•搭载华为海思</w:t>
            </w:r>
            <w:r>
              <w:rPr>
                <w:spacing w:val="-29"/>
              </w:rPr>
              <w:t xml:space="preserve"> </w:t>
            </w:r>
            <w:r>
              <w:rPr>
                <w:spacing w:val="5"/>
              </w:rPr>
              <w:t>3516</w:t>
            </w:r>
            <w:r>
              <w:t>DV</w:t>
            </w:r>
            <w:r>
              <w:rPr>
                <w:spacing w:val="5"/>
              </w:rPr>
              <w:t>300  1T</w:t>
            </w:r>
            <w:r>
              <w:rPr>
                <w:spacing w:val="-33"/>
              </w:rPr>
              <w:t xml:space="preserve"> </w:t>
            </w:r>
            <w:r>
              <w:rPr>
                <w:spacing w:val="5"/>
              </w:rPr>
              <w:t>高算力芯片</w:t>
            </w:r>
          </w:p>
          <w:p w14:paraId="50D27E24">
            <w:pPr>
              <w:pStyle w:val="4"/>
              <w:spacing w:before="65" w:line="227" w:lineRule="auto"/>
              <w:ind w:left="233"/>
            </w:pPr>
            <w:r>
              <mc:AlternateContent>
                <mc:Choice Requires="wps">
                  <w:drawing>
                    <wp:anchor distT="0" distB="0" distL="114300" distR="114300" simplePos="0" relativeHeight="251660288" behindDoc="0" locked="0" layoutInCell="1" allowOverlap="1">
                      <wp:simplePos x="0" y="0"/>
                      <wp:positionH relativeFrom="column">
                        <wp:posOffset>5620385</wp:posOffset>
                      </wp:positionH>
                      <wp:positionV relativeFrom="paragraph">
                        <wp:posOffset>73025</wp:posOffset>
                      </wp:positionV>
                      <wp:extent cx="1686560" cy="728345"/>
                      <wp:effectExtent l="0" t="0" r="0" b="0"/>
                      <wp:wrapNone/>
                      <wp:docPr id="103" name="文本框 103"/>
                      <wp:cNvGraphicFramePr/>
                      <a:graphic xmlns:a="http://schemas.openxmlformats.org/drawingml/2006/main">
                        <a:graphicData uri="http://schemas.microsoft.com/office/word/2010/wordprocessingShape">
                          <wps:wsp>
                            <wps:cNvSpPr txBox="1"/>
                            <wps:spPr>
                              <a:xfrm>
                                <a:off x="0" y="0"/>
                                <a:ext cx="1686560" cy="728345"/>
                              </a:xfrm>
                              <a:prstGeom prst="rect">
                                <a:avLst/>
                              </a:prstGeom>
                              <a:noFill/>
                              <a:ln>
                                <a:noFill/>
                              </a:ln>
                            </wps:spPr>
                            <wps:txbx>
                              <w:txbxContent>
                                <w:p w14:paraId="037B702A">
                                  <w:pPr>
                                    <w:spacing w:line="20" w:lineRule="exact"/>
                                  </w:pPr>
                                </w:p>
                                <w:p w14:paraId="4BFD8DFE">
                                  <w:pPr>
                                    <w:rPr>
                                      <w:rFonts w:ascii="Arial"/>
                                      <w:sz w:val="21"/>
                                    </w:rPr>
                                  </w:pPr>
                                </w:p>
                              </w:txbxContent>
                            </wps:txbx>
                            <wps:bodyPr lIns="0" tIns="0" rIns="0" bIns="0" upright="1"/>
                          </wps:wsp>
                        </a:graphicData>
                      </a:graphic>
                    </wp:anchor>
                  </w:drawing>
                </mc:Choice>
                <mc:Fallback>
                  <w:pict>
                    <v:shape id="_x0000_s1026" o:spid="_x0000_s1026" o:spt="202" type="#_x0000_t202" style="position:absolute;left:0pt;margin-left:442.55pt;margin-top:5.75pt;height:57.35pt;width:132.8pt;z-index:251660288;mso-width-relative:page;mso-height-relative:page;" filled="f" stroked="f" coordsize="21600,21600" o:gfxdata="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PV/GsjZAAAACwEAAA8AAAAAAAAAAQAgAAAAIgAAAGRycy9kb3ducmV2LnhtbFBL&#10;AQIUABQAAAAIAIdO4kAQ9Iu2vAEAAHYDAAAOAAAAAAAAAAEAIAAAACgBAABkcnMvZTJvRG9jLnht&#10;bFBLBQYAAAAABgAGAFkBAABWBQAAAAA=&#10;">
                      <v:fill on="f" focussize="0,0"/>
                      <v:stroke on="f"/>
                      <v:imagedata o:title=""/>
                      <o:lock v:ext="edit" aspectratio="f"/>
                      <v:textbox inset="0mm,0mm,0mm,0mm">
                        <w:txbxContent>
                          <w:p w14:paraId="037B702A">
                            <w:pPr>
                              <w:spacing w:line="20" w:lineRule="exact"/>
                            </w:pPr>
                          </w:p>
                          <w:p w14:paraId="4BFD8DFE">
                            <w:pPr>
                              <w:rPr>
                                <w:rFonts w:ascii="Arial"/>
                                <w:sz w:val="21"/>
                              </w:rPr>
                            </w:pPr>
                          </w:p>
                        </w:txbxContent>
                      </v:textbox>
                    </v:shape>
                  </w:pict>
                </mc:Fallback>
              </mc:AlternateContent>
            </w:r>
            <w:r>
              <w:drawing>
                <wp:anchor distT="0" distB="0" distL="0" distR="0" simplePos="0" relativeHeight="251666432" behindDoc="0" locked="0" layoutInCell="1" allowOverlap="1">
                  <wp:simplePos x="0" y="0"/>
                  <wp:positionH relativeFrom="column">
                    <wp:posOffset>5122545</wp:posOffset>
                  </wp:positionH>
                  <wp:positionV relativeFrom="paragraph">
                    <wp:posOffset>94615</wp:posOffset>
                  </wp:positionV>
                  <wp:extent cx="152400" cy="19050"/>
                  <wp:effectExtent l="0" t="0" r="0" b="3810"/>
                  <wp:wrapNone/>
                  <wp:docPr id="38" name="IM 38"/>
                  <wp:cNvGraphicFramePr/>
                  <a:graphic xmlns:a="http://schemas.openxmlformats.org/drawingml/2006/main">
                    <a:graphicData uri="http://schemas.openxmlformats.org/drawingml/2006/picture">
                      <pic:pic xmlns:pic="http://schemas.openxmlformats.org/drawingml/2006/picture">
                        <pic:nvPicPr>
                          <pic:cNvPr id="38" name="IM 38"/>
                          <pic:cNvPicPr/>
                        </pic:nvPicPr>
                        <pic:blipFill>
                          <a:blip r:embed="rId4"/>
                          <a:stretch>
                            <a:fillRect/>
                          </a:stretch>
                        </pic:blipFill>
                        <pic:spPr>
                          <a:xfrm>
                            <a:off x="0" y="0"/>
                            <a:ext cx="152400" cy="19050"/>
                          </a:xfrm>
                          <a:prstGeom prst="rect">
                            <a:avLst/>
                          </a:prstGeom>
                        </pic:spPr>
                      </pic:pic>
                    </a:graphicData>
                  </a:graphic>
                </wp:anchor>
              </w:drawing>
            </w:r>
            <w:r>
              <w:drawing>
                <wp:anchor distT="0" distB="0" distL="0" distR="0" simplePos="0" relativeHeight="251665408" behindDoc="0" locked="0" layoutInCell="1" allowOverlap="1">
                  <wp:simplePos x="0" y="0"/>
                  <wp:positionH relativeFrom="column">
                    <wp:posOffset>5300345</wp:posOffset>
                  </wp:positionH>
                  <wp:positionV relativeFrom="paragraph">
                    <wp:posOffset>94615</wp:posOffset>
                  </wp:positionV>
                  <wp:extent cx="241300" cy="19050"/>
                  <wp:effectExtent l="0" t="0" r="2540" b="3810"/>
                  <wp:wrapNone/>
                  <wp:docPr id="40" name="IM 40"/>
                  <wp:cNvGraphicFramePr/>
                  <a:graphic xmlns:a="http://schemas.openxmlformats.org/drawingml/2006/main">
                    <a:graphicData uri="http://schemas.openxmlformats.org/drawingml/2006/picture">
                      <pic:pic xmlns:pic="http://schemas.openxmlformats.org/drawingml/2006/picture">
                        <pic:nvPicPr>
                          <pic:cNvPr id="40" name="IM 40"/>
                          <pic:cNvPicPr/>
                        </pic:nvPicPr>
                        <pic:blipFill>
                          <a:blip r:embed="rId5"/>
                          <a:stretch>
                            <a:fillRect/>
                          </a:stretch>
                        </pic:blipFill>
                        <pic:spPr>
                          <a:xfrm>
                            <a:off x="0" y="0"/>
                            <a:ext cx="241300" cy="19050"/>
                          </a:xfrm>
                          <a:prstGeom prst="rect">
                            <a:avLst/>
                          </a:prstGeom>
                        </pic:spPr>
                      </pic:pic>
                    </a:graphicData>
                  </a:graphic>
                </wp:anchor>
              </w:drawing>
            </w:r>
            <w:r>
              <w:drawing>
                <wp:anchor distT="0" distB="0" distL="0" distR="0" simplePos="0" relativeHeight="251662336" behindDoc="0" locked="0" layoutInCell="1" allowOverlap="1">
                  <wp:simplePos x="0" y="0"/>
                  <wp:positionH relativeFrom="column">
                    <wp:posOffset>5567045</wp:posOffset>
                  </wp:positionH>
                  <wp:positionV relativeFrom="paragraph">
                    <wp:posOffset>94615</wp:posOffset>
                  </wp:positionV>
                  <wp:extent cx="152400" cy="35560"/>
                  <wp:effectExtent l="0" t="0" r="0" b="10160"/>
                  <wp:wrapNone/>
                  <wp:docPr id="42" name="IM 42"/>
                  <wp:cNvGraphicFramePr/>
                  <a:graphic xmlns:a="http://schemas.openxmlformats.org/drawingml/2006/main">
                    <a:graphicData uri="http://schemas.openxmlformats.org/drawingml/2006/picture">
                      <pic:pic xmlns:pic="http://schemas.openxmlformats.org/drawingml/2006/picture">
                        <pic:nvPicPr>
                          <pic:cNvPr id="42" name="IM 42"/>
                          <pic:cNvPicPr/>
                        </pic:nvPicPr>
                        <pic:blipFill>
                          <a:blip r:embed="rId6"/>
                          <a:stretch>
                            <a:fillRect/>
                          </a:stretch>
                        </pic:blipFill>
                        <pic:spPr>
                          <a:xfrm>
                            <a:off x="0" y="0"/>
                            <a:ext cx="152400" cy="35560"/>
                          </a:xfrm>
                          <a:prstGeom prst="rect">
                            <a:avLst/>
                          </a:prstGeom>
                        </pic:spPr>
                      </pic:pic>
                    </a:graphicData>
                  </a:graphic>
                </wp:anchor>
              </w:drawing>
            </w:r>
            <w:r>
              <w:drawing>
                <wp:anchor distT="0" distB="0" distL="0" distR="0" simplePos="0" relativeHeight="251667456" behindDoc="0" locked="0" layoutInCell="1" allowOverlap="1">
                  <wp:simplePos x="0" y="0"/>
                  <wp:positionH relativeFrom="column">
                    <wp:posOffset>5754370</wp:posOffset>
                  </wp:positionH>
                  <wp:positionV relativeFrom="paragraph">
                    <wp:posOffset>86995</wp:posOffset>
                  </wp:positionV>
                  <wp:extent cx="32385" cy="43815"/>
                  <wp:effectExtent l="0" t="0" r="13335" b="1905"/>
                  <wp:wrapNone/>
                  <wp:docPr id="44" name="IM 44"/>
                  <wp:cNvGraphicFramePr/>
                  <a:graphic xmlns:a="http://schemas.openxmlformats.org/drawingml/2006/main">
                    <a:graphicData uri="http://schemas.openxmlformats.org/drawingml/2006/picture">
                      <pic:pic xmlns:pic="http://schemas.openxmlformats.org/drawingml/2006/picture">
                        <pic:nvPicPr>
                          <pic:cNvPr id="44" name="IM 44"/>
                          <pic:cNvPicPr/>
                        </pic:nvPicPr>
                        <pic:blipFill>
                          <a:blip r:embed="rId7"/>
                          <a:stretch>
                            <a:fillRect/>
                          </a:stretch>
                        </pic:blipFill>
                        <pic:spPr>
                          <a:xfrm>
                            <a:off x="0" y="0"/>
                            <a:ext cx="32384" cy="43815"/>
                          </a:xfrm>
                          <a:prstGeom prst="rect">
                            <a:avLst/>
                          </a:prstGeom>
                        </pic:spPr>
                      </pic:pic>
                    </a:graphicData>
                  </a:graphic>
                </wp:anchor>
              </w:drawing>
            </w:r>
            <w:r>
              <w:drawing>
                <wp:anchor distT="0" distB="0" distL="0" distR="0" simplePos="0" relativeHeight="251669504" behindDoc="0" locked="0" layoutInCell="1" allowOverlap="1">
                  <wp:simplePos x="0" y="0"/>
                  <wp:positionH relativeFrom="column">
                    <wp:posOffset>5812155</wp:posOffset>
                  </wp:positionH>
                  <wp:positionV relativeFrom="paragraph">
                    <wp:posOffset>86995</wp:posOffset>
                  </wp:positionV>
                  <wp:extent cx="63500" cy="19050"/>
                  <wp:effectExtent l="0" t="0" r="12700" b="3810"/>
                  <wp:wrapNone/>
                  <wp:docPr id="46" name="IM 46"/>
                  <wp:cNvGraphicFramePr/>
                  <a:graphic xmlns:a="http://schemas.openxmlformats.org/drawingml/2006/main">
                    <a:graphicData uri="http://schemas.openxmlformats.org/drawingml/2006/picture">
                      <pic:pic xmlns:pic="http://schemas.openxmlformats.org/drawingml/2006/picture">
                        <pic:nvPicPr>
                          <pic:cNvPr id="46" name="IM 46"/>
                          <pic:cNvPicPr/>
                        </pic:nvPicPr>
                        <pic:blipFill>
                          <a:blip r:embed="rId8"/>
                          <a:stretch>
                            <a:fillRect/>
                          </a:stretch>
                        </pic:blipFill>
                        <pic:spPr>
                          <a:xfrm>
                            <a:off x="0" y="0"/>
                            <a:ext cx="63500" cy="19050"/>
                          </a:xfrm>
                          <a:prstGeom prst="rect">
                            <a:avLst/>
                          </a:prstGeom>
                        </pic:spPr>
                      </pic:pic>
                    </a:graphicData>
                  </a:graphic>
                </wp:anchor>
              </w:drawing>
            </w:r>
            <w:r>
              <w:drawing>
                <wp:anchor distT="0" distB="0" distL="0" distR="0" simplePos="0" relativeHeight="251663360" behindDoc="0" locked="0" layoutInCell="1" allowOverlap="1">
                  <wp:simplePos x="0" y="0"/>
                  <wp:positionH relativeFrom="column">
                    <wp:posOffset>5901055</wp:posOffset>
                  </wp:positionH>
                  <wp:positionV relativeFrom="paragraph">
                    <wp:posOffset>86995</wp:posOffset>
                  </wp:positionV>
                  <wp:extent cx="241300" cy="19050"/>
                  <wp:effectExtent l="0" t="0" r="2540" b="3810"/>
                  <wp:wrapNone/>
                  <wp:docPr id="48" name="IM 48"/>
                  <wp:cNvGraphicFramePr/>
                  <a:graphic xmlns:a="http://schemas.openxmlformats.org/drawingml/2006/main">
                    <a:graphicData uri="http://schemas.openxmlformats.org/drawingml/2006/picture">
                      <pic:pic xmlns:pic="http://schemas.openxmlformats.org/drawingml/2006/picture">
                        <pic:nvPicPr>
                          <pic:cNvPr id="48" name="IM 48"/>
                          <pic:cNvPicPr/>
                        </pic:nvPicPr>
                        <pic:blipFill>
                          <a:blip r:embed="rId9"/>
                          <a:stretch>
                            <a:fillRect/>
                          </a:stretch>
                        </pic:blipFill>
                        <pic:spPr>
                          <a:xfrm>
                            <a:off x="0" y="0"/>
                            <a:ext cx="241300" cy="19050"/>
                          </a:xfrm>
                          <a:prstGeom prst="rect">
                            <a:avLst/>
                          </a:prstGeom>
                        </pic:spPr>
                      </pic:pic>
                    </a:graphicData>
                  </a:graphic>
                </wp:anchor>
              </w:drawing>
            </w:r>
            <w:r>
              <w:drawing>
                <wp:anchor distT="0" distB="0" distL="0" distR="0" simplePos="0" relativeHeight="251664384" behindDoc="0" locked="0" layoutInCell="1" allowOverlap="1">
                  <wp:simplePos x="0" y="0"/>
                  <wp:positionH relativeFrom="column">
                    <wp:posOffset>6168390</wp:posOffset>
                  </wp:positionH>
                  <wp:positionV relativeFrom="paragraph">
                    <wp:posOffset>86995</wp:posOffset>
                  </wp:positionV>
                  <wp:extent cx="241300" cy="19050"/>
                  <wp:effectExtent l="0" t="0" r="2540" b="3810"/>
                  <wp:wrapNone/>
                  <wp:docPr id="50" name="IM 50"/>
                  <wp:cNvGraphicFramePr/>
                  <a:graphic xmlns:a="http://schemas.openxmlformats.org/drawingml/2006/main">
                    <a:graphicData uri="http://schemas.openxmlformats.org/drawingml/2006/picture">
                      <pic:pic xmlns:pic="http://schemas.openxmlformats.org/drawingml/2006/picture">
                        <pic:nvPicPr>
                          <pic:cNvPr id="50" name="IM 50"/>
                          <pic:cNvPicPr/>
                        </pic:nvPicPr>
                        <pic:blipFill>
                          <a:blip r:embed="rId10"/>
                          <a:stretch>
                            <a:fillRect/>
                          </a:stretch>
                        </pic:blipFill>
                        <pic:spPr>
                          <a:xfrm>
                            <a:off x="0" y="0"/>
                            <a:ext cx="241300" cy="19050"/>
                          </a:xfrm>
                          <a:prstGeom prst="rect">
                            <a:avLst/>
                          </a:prstGeom>
                        </pic:spPr>
                      </pic:pic>
                    </a:graphicData>
                  </a:graphic>
                </wp:anchor>
              </w:drawing>
            </w:r>
            <w:r>
              <w:drawing>
                <wp:anchor distT="0" distB="0" distL="0" distR="0" simplePos="0" relativeHeight="251668480" behindDoc="0" locked="0" layoutInCell="1" allowOverlap="1">
                  <wp:simplePos x="0" y="0"/>
                  <wp:positionH relativeFrom="column">
                    <wp:posOffset>6435090</wp:posOffset>
                  </wp:positionH>
                  <wp:positionV relativeFrom="paragraph">
                    <wp:posOffset>86995</wp:posOffset>
                  </wp:positionV>
                  <wp:extent cx="63500" cy="20320"/>
                  <wp:effectExtent l="0" t="0" r="12700" b="2540"/>
                  <wp:wrapNone/>
                  <wp:docPr id="52" name="IM 52"/>
                  <wp:cNvGraphicFramePr/>
                  <a:graphic xmlns:a="http://schemas.openxmlformats.org/drawingml/2006/main">
                    <a:graphicData uri="http://schemas.openxmlformats.org/drawingml/2006/picture">
                      <pic:pic xmlns:pic="http://schemas.openxmlformats.org/drawingml/2006/picture">
                        <pic:nvPicPr>
                          <pic:cNvPr id="52" name="IM 52"/>
                          <pic:cNvPicPr/>
                        </pic:nvPicPr>
                        <pic:blipFill>
                          <a:blip r:embed="rId11"/>
                          <a:stretch>
                            <a:fillRect/>
                          </a:stretch>
                        </pic:blipFill>
                        <pic:spPr>
                          <a:xfrm>
                            <a:off x="0" y="0"/>
                            <a:ext cx="63500" cy="20320"/>
                          </a:xfrm>
                          <a:prstGeom prst="rect">
                            <a:avLst/>
                          </a:prstGeom>
                        </pic:spPr>
                      </pic:pic>
                    </a:graphicData>
                  </a:graphic>
                </wp:anchor>
              </w:drawing>
            </w:r>
            <w:r>
              <w:rPr>
                <w:spacing w:val="6"/>
              </w:rPr>
              <w:t>•索尼宽动态图像传感器</w:t>
            </w:r>
          </w:p>
          <w:p w14:paraId="3A09FFB1">
            <w:pPr>
              <w:pStyle w:val="4"/>
              <w:spacing w:before="66" w:line="223" w:lineRule="auto"/>
              <w:ind w:left="233"/>
            </w:pPr>
            <w:r>
              <w:rPr>
                <w:spacing w:val="4"/>
              </w:rPr>
              <w:t>•成像分辨率</w:t>
            </w:r>
            <w:r>
              <w:rPr>
                <w:spacing w:val="-19"/>
              </w:rPr>
              <w:t xml:space="preserve"> </w:t>
            </w:r>
            <w:r>
              <w:rPr>
                <w:spacing w:val="4"/>
              </w:rPr>
              <w:t>1920*1080@30</w:t>
            </w:r>
            <w:r>
              <w:t>fps</w:t>
            </w:r>
          </w:p>
          <w:p w14:paraId="6D2E517B">
            <w:pPr>
              <w:pStyle w:val="4"/>
              <w:spacing w:before="70" w:line="228" w:lineRule="auto"/>
              <w:ind w:left="233"/>
            </w:pPr>
            <w:r>
              <mc:AlternateContent>
                <mc:Choice Requires="wps">
                  <w:drawing>
                    <wp:anchor distT="0" distB="0" distL="114300" distR="114300" simplePos="0" relativeHeight="251661312" behindDoc="0" locked="0" layoutInCell="1" allowOverlap="1">
                      <wp:simplePos x="0" y="0"/>
                      <wp:positionH relativeFrom="column">
                        <wp:posOffset>5639435</wp:posOffset>
                      </wp:positionH>
                      <wp:positionV relativeFrom="paragraph">
                        <wp:posOffset>76200</wp:posOffset>
                      </wp:positionV>
                      <wp:extent cx="1661160" cy="691515"/>
                      <wp:effectExtent l="0" t="0" r="0" b="0"/>
                      <wp:wrapNone/>
                      <wp:docPr id="104" name="文本框 104"/>
                      <wp:cNvGraphicFramePr/>
                      <a:graphic xmlns:a="http://schemas.openxmlformats.org/drawingml/2006/main">
                        <a:graphicData uri="http://schemas.microsoft.com/office/word/2010/wordprocessingShape">
                          <wps:wsp>
                            <wps:cNvSpPr txBox="1"/>
                            <wps:spPr>
                              <a:xfrm>
                                <a:off x="0" y="0"/>
                                <a:ext cx="1661160" cy="691515"/>
                              </a:xfrm>
                              <a:prstGeom prst="rect">
                                <a:avLst/>
                              </a:prstGeom>
                              <a:noFill/>
                              <a:ln>
                                <a:noFill/>
                              </a:ln>
                            </wps:spPr>
                            <wps:txbx>
                              <w:txbxContent>
                                <w:p w14:paraId="78F87FDF">
                                  <w:pPr>
                                    <w:spacing w:line="20" w:lineRule="exact"/>
                                  </w:pPr>
                                </w:p>
                                <w:tbl>
                                  <w:tblPr>
                                    <w:tblStyle w:val="21"/>
                                    <w:tblW w:w="1138" w:type="dxa"/>
                                    <w:tblInd w:w="37" w:type="dxa"/>
                                    <w:tblBorders>
                                      <w:top w:val="single" w:color="F79646" w:sz="12" w:space="0"/>
                                      <w:left w:val="single" w:color="F79646" w:sz="14" w:space="0"/>
                                      <w:bottom w:val="single" w:color="F79646" w:sz="12" w:space="0"/>
                                      <w:right w:val="single" w:color="F79646" w:sz="12" w:space="0"/>
                                      <w:insideH w:val="none" w:color="auto" w:sz="0" w:space="0"/>
                                      <w:insideV w:val="none" w:color="auto" w:sz="0" w:space="0"/>
                                    </w:tblBorders>
                                    <w:shd w:val="clear" w:color="auto" w:fill="CCE8CF"/>
                                    <w:tblLayout w:type="fixed"/>
                                    <w:tblCellMar>
                                      <w:top w:w="0" w:type="dxa"/>
                                      <w:left w:w="0" w:type="dxa"/>
                                      <w:bottom w:w="0" w:type="dxa"/>
                                      <w:right w:w="0" w:type="dxa"/>
                                    </w:tblCellMar>
                                  </w:tblPr>
                                  <w:tblGrid>
                                    <w:gridCol w:w="1138"/>
                                  </w:tblGrid>
                                  <w:tr w14:paraId="392A3BD8">
                                    <w:tblPrEx>
                                      <w:tblBorders>
                                        <w:top w:val="single" w:color="F79646" w:sz="12" w:space="0"/>
                                        <w:left w:val="single" w:color="F79646" w:sz="14" w:space="0"/>
                                        <w:bottom w:val="single" w:color="F79646" w:sz="12" w:space="0"/>
                                        <w:right w:val="single" w:color="F79646" w:sz="12" w:space="0"/>
                                        <w:insideH w:val="none" w:color="auto" w:sz="0" w:space="0"/>
                                        <w:insideV w:val="none" w:color="auto" w:sz="0" w:space="0"/>
                                      </w:tblBorders>
                                      <w:shd w:val="clear" w:color="auto" w:fill="CCE8CF"/>
                                      <w:tblCellMar>
                                        <w:top w:w="0" w:type="dxa"/>
                                        <w:left w:w="0" w:type="dxa"/>
                                        <w:bottom w:w="0" w:type="dxa"/>
                                        <w:right w:w="0" w:type="dxa"/>
                                      </w:tblCellMar>
                                    </w:tblPrEx>
                                    <w:trPr>
                                      <w:trHeight w:val="424" w:hRule="atLeast"/>
                                    </w:trPr>
                                    <w:tc>
                                      <w:tcPr>
                                        <w:tcW w:w="1138" w:type="dxa"/>
                                        <w:shd w:val="clear" w:color="auto" w:fill="CCE8CF"/>
                                        <w:vAlign w:val="top"/>
                                      </w:tcPr>
                                      <w:p w14:paraId="0E0A876A">
                                        <w:pPr>
                                          <w:spacing w:before="113" w:line="227" w:lineRule="auto"/>
                                          <w:ind w:left="130"/>
                                          <w:rPr>
                                            <w:rFonts w:ascii="宋体" w:hAnsi="宋体" w:eastAsia="宋体" w:cs="宋体"/>
                                            <w:sz w:val="20"/>
                                            <w:szCs w:val="20"/>
                                          </w:rPr>
                                        </w:pPr>
                                        <w:r>
                                          <w:rPr>
                                            <w:rFonts w:ascii="Times New Roman" w:hAnsi="Times New Roman" w:eastAsia="Times New Roman" w:cs="Times New Roman"/>
                                            <w:sz w:val="20"/>
                                            <w:szCs w:val="20"/>
                                          </w:rPr>
                                          <w:t>VIP</w:t>
                                        </w:r>
                                        <w:r>
                                          <w:rPr>
                                            <w:rFonts w:ascii="Times New Roman" w:hAnsi="Times New Roman" w:eastAsia="Times New Roman" w:cs="Times New Roman"/>
                                            <w:spacing w:val="11"/>
                                            <w:sz w:val="20"/>
                                            <w:szCs w:val="20"/>
                                          </w:rPr>
                                          <w:t xml:space="preserve"> </w:t>
                                        </w:r>
                                        <w:r>
                                          <w:rPr>
                                            <w:rFonts w:ascii="宋体" w:hAnsi="宋体" w:eastAsia="宋体" w:cs="宋体"/>
                                            <w:spacing w:val="11"/>
                                            <w:sz w:val="20"/>
                                            <w:szCs w:val="20"/>
                                          </w:rPr>
                                          <w:t>迎宾</w:t>
                                        </w:r>
                                      </w:p>
                                    </w:tc>
                                  </w:tr>
                                </w:tbl>
                                <w:p w14:paraId="25BFBFC9">
                                  <w:pPr>
                                    <w:rPr>
                                      <w:rFonts w:ascii="Arial"/>
                                      <w:sz w:val="21"/>
                                    </w:rPr>
                                  </w:pPr>
                                </w:p>
                              </w:txbxContent>
                            </wps:txbx>
                            <wps:bodyPr lIns="0" tIns="0" rIns="0" bIns="0" upright="1"/>
                          </wps:wsp>
                        </a:graphicData>
                      </a:graphic>
                    </wp:anchor>
                  </w:drawing>
                </mc:Choice>
                <mc:Fallback>
                  <w:pict>
                    <v:shape id="_x0000_s1026" o:spid="_x0000_s1026" o:spt="202" type="#_x0000_t202" style="position:absolute;left:0pt;margin-left:444.05pt;margin-top:6pt;height:54.45pt;width:130.8pt;z-index:251661312;mso-width-relative:page;mso-height-relative:page;" filled="f" stroked="f" coordsize="21600,21600" o:gfxdata="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K7RD42AAAAAsBAAAPAAAAAAAAAAEAIAAAACIAAABkcnMvZG93bnJldi54bWxQSwEC&#10;FAAUAAAACACHTuJA8gCUJ7sBAAB2AwAADgAAAAAAAAABACAAAAAnAQAAZHJzL2Uyb0RvYy54bWxQ&#10;SwUGAAAAAAYABgBZAQAAVAUAAAAA&#10;">
                      <v:fill on="f" focussize="0,0"/>
                      <v:stroke on="f"/>
                      <v:imagedata o:title=""/>
                      <o:lock v:ext="edit" aspectratio="f"/>
                      <v:textbox inset="0mm,0mm,0mm,0mm">
                        <w:txbxContent>
                          <w:p w14:paraId="78F87FDF">
                            <w:pPr>
                              <w:spacing w:line="20" w:lineRule="exact"/>
                            </w:pPr>
                          </w:p>
                          <w:tbl>
                            <w:tblPr>
                              <w:tblStyle w:val="21"/>
                              <w:tblW w:w="1138" w:type="dxa"/>
                              <w:tblInd w:w="37" w:type="dxa"/>
                              <w:tblBorders>
                                <w:top w:val="single" w:color="F79646" w:sz="12" w:space="0"/>
                                <w:left w:val="single" w:color="F79646" w:sz="14" w:space="0"/>
                                <w:bottom w:val="single" w:color="F79646" w:sz="12" w:space="0"/>
                                <w:right w:val="single" w:color="F79646" w:sz="12" w:space="0"/>
                                <w:insideH w:val="none" w:color="auto" w:sz="0" w:space="0"/>
                                <w:insideV w:val="none" w:color="auto" w:sz="0" w:space="0"/>
                              </w:tblBorders>
                              <w:shd w:val="clear" w:color="auto" w:fill="CCE8CF"/>
                              <w:tblLayout w:type="fixed"/>
                              <w:tblCellMar>
                                <w:top w:w="0" w:type="dxa"/>
                                <w:left w:w="0" w:type="dxa"/>
                                <w:bottom w:w="0" w:type="dxa"/>
                                <w:right w:w="0" w:type="dxa"/>
                              </w:tblCellMar>
                            </w:tblPr>
                            <w:tblGrid>
                              <w:gridCol w:w="1138"/>
                            </w:tblGrid>
                            <w:tr w14:paraId="392A3BD8">
                              <w:tblPrEx>
                                <w:tblBorders>
                                  <w:top w:val="single" w:color="F79646" w:sz="12" w:space="0"/>
                                  <w:left w:val="single" w:color="F79646" w:sz="14" w:space="0"/>
                                  <w:bottom w:val="single" w:color="F79646" w:sz="12" w:space="0"/>
                                  <w:right w:val="single" w:color="F79646" w:sz="12" w:space="0"/>
                                  <w:insideH w:val="none" w:color="auto" w:sz="0" w:space="0"/>
                                  <w:insideV w:val="none" w:color="auto" w:sz="0" w:space="0"/>
                                </w:tblBorders>
                                <w:shd w:val="clear" w:color="auto" w:fill="CCE8CF"/>
                                <w:tblCellMar>
                                  <w:top w:w="0" w:type="dxa"/>
                                  <w:left w:w="0" w:type="dxa"/>
                                  <w:bottom w:w="0" w:type="dxa"/>
                                  <w:right w:w="0" w:type="dxa"/>
                                </w:tblCellMar>
                              </w:tblPrEx>
                              <w:trPr>
                                <w:trHeight w:val="424" w:hRule="atLeast"/>
                              </w:trPr>
                              <w:tc>
                                <w:tcPr>
                                  <w:tcW w:w="1138" w:type="dxa"/>
                                  <w:shd w:val="clear" w:color="auto" w:fill="CCE8CF"/>
                                  <w:vAlign w:val="top"/>
                                </w:tcPr>
                                <w:p w14:paraId="0E0A876A">
                                  <w:pPr>
                                    <w:spacing w:before="113" w:line="227" w:lineRule="auto"/>
                                    <w:ind w:left="130"/>
                                    <w:rPr>
                                      <w:rFonts w:ascii="宋体" w:hAnsi="宋体" w:eastAsia="宋体" w:cs="宋体"/>
                                      <w:sz w:val="20"/>
                                      <w:szCs w:val="20"/>
                                    </w:rPr>
                                  </w:pPr>
                                  <w:r>
                                    <w:rPr>
                                      <w:rFonts w:ascii="Times New Roman" w:hAnsi="Times New Roman" w:eastAsia="Times New Roman" w:cs="Times New Roman"/>
                                      <w:sz w:val="20"/>
                                      <w:szCs w:val="20"/>
                                    </w:rPr>
                                    <w:t>VIP</w:t>
                                  </w:r>
                                  <w:r>
                                    <w:rPr>
                                      <w:rFonts w:ascii="Times New Roman" w:hAnsi="Times New Roman" w:eastAsia="Times New Roman" w:cs="Times New Roman"/>
                                      <w:spacing w:val="11"/>
                                      <w:sz w:val="20"/>
                                      <w:szCs w:val="20"/>
                                    </w:rPr>
                                    <w:t xml:space="preserve"> </w:t>
                                  </w:r>
                                  <w:r>
                                    <w:rPr>
                                      <w:rFonts w:ascii="宋体" w:hAnsi="宋体" w:eastAsia="宋体" w:cs="宋体"/>
                                      <w:spacing w:val="11"/>
                                      <w:sz w:val="20"/>
                                      <w:szCs w:val="20"/>
                                    </w:rPr>
                                    <w:t>迎宾</w:t>
                                  </w:r>
                                </w:p>
                              </w:tc>
                            </w:tr>
                          </w:tbl>
                          <w:p w14:paraId="25BFBFC9">
                            <w:pPr>
                              <w:rPr>
                                <w:rFonts w:ascii="Arial"/>
                                <w:sz w:val="21"/>
                              </w:rPr>
                            </w:pPr>
                          </w:p>
                        </w:txbxContent>
                      </v:textbox>
                    </v:shape>
                  </w:pict>
                </mc:Fallback>
              </mc:AlternateContent>
            </w:r>
            <w:r>
              <w:rPr>
                <w:spacing w:val="4"/>
              </w:rPr>
              <w:t>•同时支持</w:t>
            </w:r>
            <w:r>
              <w:rPr>
                <w:spacing w:val="-40"/>
              </w:rPr>
              <w:t xml:space="preserve"> </w:t>
            </w:r>
            <w:r>
              <w:rPr>
                <w:spacing w:val="4"/>
              </w:rPr>
              <w:t>H.265/H.264</w:t>
            </w:r>
            <w:r>
              <w:rPr>
                <w:spacing w:val="-39"/>
              </w:rPr>
              <w:t xml:space="preserve"> </w:t>
            </w:r>
            <w:r>
              <w:rPr>
                <w:spacing w:val="4"/>
              </w:rPr>
              <w:t>编码</w:t>
            </w:r>
          </w:p>
          <w:p w14:paraId="7B523149">
            <w:pPr>
              <w:pStyle w:val="4"/>
              <w:spacing w:before="65" w:line="227" w:lineRule="auto"/>
              <w:ind w:left="233"/>
            </w:pPr>
            <w:r>
              <w:rPr>
                <w:spacing w:val="7"/>
              </w:rPr>
              <w:t>•内嵌顶级高精度</w:t>
            </w:r>
            <w:r>
              <w:rPr>
                <w:spacing w:val="-27"/>
              </w:rPr>
              <w:t xml:space="preserve"> </w:t>
            </w:r>
            <w:r>
              <w:t>CNN</w:t>
            </w:r>
            <w:r>
              <w:rPr>
                <w:spacing w:val="-36"/>
              </w:rPr>
              <w:t xml:space="preserve"> </w:t>
            </w:r>
            <w:r>
              <w:rPr>
                <w:spacing w:val="7"/>
              </w:rPr>
              <w:t>人脸检测及识别算法</w:t>
            </w:r>
          </w:p>
          <w:p w14:paraId="1A343DC8">
            <w:pPr>
              <w:pStyle w:val="4"/>
              <w:spacing w:before="66" w:line="225" w:lineRule="auto"/>
              <w:ind w:left="233"/>
            </w:pPr>
            <w:r>
              <w:rPr>
                <w:spacing w:val="3"/>
              </w:rPr>
              <w:t>•检测性能满足</w:t>
            </w:r>
            <w:r>
              <w:rPr>
                <w:spacing w:val="-10"/>
              </w:rPr>
              <w:t xml:space="preserve"> </w:t>
            </w:r>
            <w:r>
              <w:rPr>
                <w:spacing w:val="3"/>
              </w:rPr>
              <w:t>12</w:t>
            </w:r>
            <w:r>
              <w:rPr>
                <w:spacing w:val="-29"/>
              </w:rPr>
              <w:t xml:space="preserve"> </w:t>
            </w:r>
            <w:r>
              <w:rPr>
                <w:spacing w:val="3"/>
              </w:rPr>
              <w:t>帧/秒,50</w:t>
            </w:r>
            <w:r>
              <w:rPr>
                <w:spacing w:val="-35"/>
              </w:rPr>
              <w:t xml:space="preserve"> </w:t>
            </w:r>
            <w:r>
              <w:rPr>
                <w:spacing w:val="3"/>
              </w:rPr>
              <w:t>张人脸/帧</w:t>
            </w:r>
          </w:p>
          <w:p w14:paraId="26D8F9E2">
            <w:pPr>
              <w:pStyle w:val="4"/>
              <w:spacing w:before="69" w:line="227" w:lineRule="auto"/>
              <w:ind w:left="233"/>
            </w:pPr>
            <w:r>
              <w:rPr>
                <w:spacing w:val="8"/>
              </w:rPr>
              <w:t>•支持属性识别，年龄、性别、眼镜、帽子、</w:t>
            </w:r>
            <w:r>
              <w:rPr>
                <w:spacing w:val="-54"/>
              </w:rPr>
              <w:t xml:space="preserve"> </w:t>
            </w:r>
            <w:r>
              <w:rPr>
                <w:spacing w:val="8"/>
              </w:rPr>
              <w:t>口罩、胡须、衣服</w:t>
            </w:r>
            <w:r>
              <w:rPr>
                <w:spacing w:val="7"/>
              </w:rPr>
              <w:t>类别、发型、情绪等</w:t>
            </w:r>
          </w:p>
          <w:p w14:paraId="4CDFF64B">
            <w:pPr>
              <w:pStyle w:val="4"/>
              <w:spacing w:before="66" w:line="228" w:lineRule="auto"/>
              <w:ind w:left="233"/>
            </w:pPr>
            <w:r>
              <w:rPr>
                <w:spacing w:val="8"/>
              </w:rPr>
              <w:t>•集人脸检测、跟踪、评分、去重、择优、识别一体化</w:t>
            </w:r>
          </w:p>
          <w:p w14:paraId="7C1408A7">
            <w:pPr>
              <w:pStyle w:val="4"/>
              <w:spacing w:before="65" w:line="227" w:lineRule="auto"/>
              <w:ind w:left="233"/>
            </w:pPr>
            <w:r>
              <w:rPr>
                <w:spacing w:val="4"/>
              </w:rPr>
              <w:t>•脱机人脸库</w:t>
            </w:r>
            <w:r>
              <w:rPr>
                <w:spacing w:val="-29"/>
              </w:rPr>
              <w:t xml:space="preserve"> </w:t>
            </w:r>
            <w:r>
              <w:rPr>
                <w:spacing w:val="4"/>
              </w:rPr>
              <w:t>5W</w:t>
            </w:r>
            <w:r>
              <w:rPr>
                <w:spacing w:val="-33"/>
              </w:rPr>
              <w:t xml:space="preserve"> </w:t>
            </w:r>
            <w:r>
              <w:rPr>
                <w:spacing w:val="4"/>
              </w:rPr>
              <w:t>张，识别率达</w:t>
            </w:r>
            <w:r>
              <w:rPr>
                <w:spacing w:val="-36"/>
              </w:rPr>
              <w:t xml:space="preserve"> </w:t>
            </w:r>
            <w:r>
              <w:rPr>
                <w:spacing w:val="4"/>
              </w:rPr>
              <w:t>99.5%</w:t>
            </w:r>
          </w:p>
          <w:p w14:paraId="5E2F70AC">
            <w:pPr>
              <w:pStyle w:val="4"/>
              <w:spacing w:before="66" w:line="228" w:lineRule="auto"/>
              <w:ind w:left="233"/>
            </w:pPr>
            <w:r>
              <w:rPr>
                <w:spacing w:val="4"/>
              </w:rPr>
              <w:t>•支持</w:t>
            </w:r>
            <w:r>
              <w:rPr>
                <w:spacing w:val="-34"/>
              </w:rPr>
              <w:t xml:space="preserve"> </w:t>
            </w:r>
            <w:r>
              <w:rPr>
                <w:spacing w:val="4"/>
              </w:rPr>
              <w:t>2</w:t>
            </w:r>
            <w:r>
              <w:rPr>
                <w:spacing w:val="-38"/>
              </w:rPr>
              <w:t xml:space="preserve"> </w:t>
            </w:r>
            <w:r>
              <w:rPr>
                <w:spacing w:val="4"/>
              </w:rPr>
              <w:t>个人脸库配置，</w:t>
            </w:r>
            <w:r>
              <w:rPr>
                <w:spacing w:val="-56"/>
              </w:rPr>
              <w:t xml:space="preserve"> </w:t>
            </w:r>
            <w:r>
              <w:rPr>
                <w:spacing w:val="4"/>
              </w:rPr>
              <w:t>白名单和黑名单</w:t>
            </w:r>
          </w:p>
          <w:p w14:paraId="1E0F61B7">
            <w:pPr>
              <w:pStyle w:val="4"/>
              <w:spacing w:before="65" w:line="227" w:lineRule="auto"/>
              <w:ind w:left="233"/>
            </w:pPr>
            <w:r>
              <w:rPr>
                <w:spacing w:val="7"/>
              </w:rPr>
              <w:t>•支持陌生人、黑名单或</w:t>
            </w:r>
            <w:r>
              <w:rPr>
                <w:spacing w:val="-30"/>
              </w:rPr>
              <w:t xml:space="preserve"> </w:t>
            </w:r>
            <w:r>
              <w:t>VIP</w:t>
            </w:r>
            <w:r>
              <w:rPr>
                <w:spacing w:val="-42"/>
              </w:rPr>
              <w:t xml:space="preserve"> </w:t>
            </w:r>
            <w:r>
              <w:rPr>
                <w:spacing w:val="7"/>
              </w:rPr>
              <w:t>报警提醒</w:t>
            </w:r>
          </w:p>
          <w:p w14:paraId="25F00F29">
            <w:pPr>
              <w:pStyle w:val="4"/>
              <w:spacing w:before="66" w:line="227" w:lineRule="auto"/>
              <w:ind w:left="233"/>
            </w:pPr>
            <w:r>
              <w:rPr>
                <w:spacing w:val="8"/>
              </w:rPr>
              <w:t>•支持陌生人尾随提醒（白名单+陌生人同时出现时输出语音提示）</w:t>
            </w:r>
          </w:p>
          <w:p w14:paraId="668981B7">
            <w:pPr>
              <w:pStyle w:val="4"/>
              <w:spacing w:before="66" w:line="228" w:lineRule="auto"/>
              <w:ind w:left="233"/>
            </w:pPr>
            <w:r>
              <w:rPr>
                <w:spacing w:val="8"/>
              </w:rPr>
              <w:t>•支持活体检测开关（开启后可过滤部分照片，人脸识别速度变慢）</w:t>
            </w:r>
          </w:p>
          <w:p w14:paraId="406054A1">
            <w:pPr>
              <w:pStyle w:val="4"/>
              <w:spacing w:before="65" w:line="227" w:lineRule="auto"/>
              <w:ind w:left="233"/>
            </w:pPr>
            <w:r>
              <w:rPr>
                <w:spacing w:val="8"/>
              </w:rPr>
              <w:t>•支持口罩佩戴检测提醒（开启后必须佩戴口罩才可比对）</w:t>
            </w:r>
          </w:p>
          <w:p w14:paraId="5668A240">
            <w:pPr>
              <w:pStyle w:val="4"/>
              <w:spacing w:before="66" w:line="228" w:lineRule="auto"/>
              <w:ind w:left="233"/>
            </w:pPr>
            <w:r>
              <w:rPr>
                <w:spacing w:val="7"/>
              </w:rPr>
              <w:t>•支持人员密集语音提醒（支持人员数量阈值设定</w:t>
            </w:r>
            <w:r>
              <w:rPr>
                <w:spacing w:val="-31"/>
              </w:rPr>
              <w:t xml:space="preserve"> </w:t>
            </w:r>
            <w:r>
              <w:rPr>
                <w:spacing w:val="7"/>
              </w:rPr>
              <w:t>2-10）</w:t>
            </w:r>
          </w:p>
          <w:p w14:paraId="29A7A2B7">
            <w:pPr>
              <w:pStyle w:val="4"/>
              <w:spacing w:before="65" w:line="227" w:lineRule="auto"/>
              <w:ind w:left="233"/>
            </w:pPr>
            <w:r>
              <w:rPr>
                <w:spacing w:val="7"/>
              </w:rPr>
              <w:t>•支持本地存储通行记录</w:t>
            </w:r>
            <w:r>
              <w:rPr>
                <w:spacing w:val="-22"/>
              </w:rPr>
              <w:t xml:space="preserve"> </w:t>
            </w:r>
            <w:r>
              <w:rPr>
                <w:spacing w:val="7"/>
              </w:rPr>
              <w:t>10</w:t>
            </w:r>
            <w:r>
              <w:rPr>
                <w:spacing w:val="-33"/>
              </w:rPr>
              <w:t xml:space="preserve"> </w:t>
            </w:r>
            <w:r>
              <w:rPr>
                <w:spacing w:val="7"/>
              </w:rPr>
              <w:t>万条，本地客户</w:t>
            </w:r>
            <w:r>
              <w:rPr>
                <w:spacing w:val="6"/>
              </w:rPr>
              <w:t>端可查询导出</w:t>
            </w:r>
          </w:p>
          <w:p w14:paraId="691D69BB">
            <w:pPr>
              <w:pStyle w:val="4"/>
              <w:spacing w:before="66" w:line="227" w:lineRule="auto"/>
              <w:ind w:left="233"/>
            </w:pPr>
            <w:r>
              <w:rPr>
                <w:spacing w:val="7"/>
              </w:rPr>
              <w:t>•自带存储功能，满足断网续传功功能</w:t>
            </w:r>
          </w:p>
          <w:p w14:paraId="563AA77A">
            <w:pPr>
              <w:pStyle w:val="4"/>
              <w:spacing w:before="66" w:line="228" w:lineRule="auto"/>
              <w:ind w:left="233"/>
            </w:pPr>
            <w:r>
              <w:rPr>
                <w:spacing w:val="8"/>
              </w:rPr>
              <w:t>•红外补光，夜视情景下正常完成抓拍比对</w:t>
            </w:r>
          </w:p>
          <w:p w14:paraId="609E2D8A">
            <w:pPr>
              <w:pStyle w:val="4"/>
              <w:spacing w:before="65" w:line="223" w:lineRule="auto"/>
              <w:ind w:left="233"/>
            </w:pPr>
            <w:r>
              <w:rPr>
                <w:spacing w:val="10"/>
              </w:rPr>
              <w:t>•支持</w:t>
            </w:r>
            <w:r>
              <w:rPr>
                <w:spacing w:val="-28"/>
              </w:rPr>
              <w:t xml:space="preserve"> </w:t>
            </w:r>
            <w:r>
              <w:t>ONVIF</w:t>
            </w:r>
            <w:r>
              <w:rPr>
                <w:spacing w:val="10"/>
              </w:rPr>
              <w:t>，</w:t>
            </w:r>
            <w:r>
              <w:t>GB</w:t>
            </w:r>
            <w:r>
              <w:rPr>
                <w:spacing w:val="10"/>
              </w:rPr>
              <w:t>28181，</w:t>
            </w:r>
            <w:r>
              <w:fldChar w:fldCharType="begin"/>
            </w:r>
            <w:r>
              <w:instrText xml:space="preserve"> HYPERLINK "HTTP" </w:instrText>
            </w:r>
            <w:r>
              <w:fldChar w:fldCharType="separate"/>
            </w:r>
            <w:r>
              <w:t>HTTP</w:t>
            </w:r>
            <w:r>
              <w:fldChar w:fldCharType="end"/>
            </w:r>
            <w:r>
              <w:rPr>
                <w:spacing w:val="10"/>
              </w:rPr>
              <w:t>,</w:t>
            </w:r>
            <w:r>
              <w:t>GA</w:t>
            </w:r>
            <w:r>
              <w:rPr>
                <w:spacing w:val="10"/>
              </w:rPr>
              <w:t>/T1400,</w:t>
            </w:r>
            <w:r>
              <w:t>WebSocket</w:t>
            </w:r>
            <w:r>
              <w:rPr>
                <w:spacing w:val="10"/>
              </w:rPr>
              <w:t>，</w:t>
            </w:r>
            <w:r>
              <w:t>Mqtt</w:t>
            </w:r>
            <w:r>
              <w:rPr>
                <w:spacing w:val="-36"/>
              </w:rPr>
              <w:t xml:space="preserve"> </w:t>
            </w:r>
            <w:r>
              <w:rPr>
                <w:spacing w:val="10"/>
              </w:rPr>
              <w:t>等行业协议</w:t>
            </w:r>
          </w:p>
          <w:p w14:paraId="4194A5D5">
            <w:pPr>
              <w:pStyle w:val="4"/>
              <w:spacing w:before="70" w:line="228" w:lineRule="auto"/>
              <w:ind w:left="233"/>
              <w:rPr>
                <w:rFonts w:hint="eastAsia"/>
                <w:lang w:eastAsia="zh-CN"/>
              </w:rPr>
            </w:pPr>
            <w:r>
              <w:rPr>
                <w:spacing w:val="7"/>
              </w:rPr>
              <w:t>•系统开放，支持项目集成二次开发</w:t>
            </w:r>
          </w:p>
          <w:p w14:paraId="7BFA0341">
            <w:pPr>
              <w:pStyle w:val="4"/>
              <w:numPr>
                <w:numId w:val="0"/>
              </w:numPr>
              <w:spacing w:before="70" w:line="228" w:lineRule="auto"/>
              <w:rPr>
                <w:rFonts w:hint="default"/>
                <w:spacing w:val="7"/>
                <w:lang w:val="en-US" w:eastAsia="zh-CN"/>
              </w:rPr>
            </w:pPr>
          </w:p>
        </w:tc>
        <w:tc>
          <w:tcPr>
            <w:tcW w:w="670" w:type="dxa"/>
            <w:vAlign w:val="center"/>
          </w:tcPr>
          <w:p w14:paraId="0C44042D">
            <w:pPr>
              <w:jc w:val="center"/>
              <w:rPr>
                <w:rFonts w:hint="default"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1</w:t>
            </w:r>
          </w:p>
        </w:tc>
        <w:tc>
          <w:tcPr>
            <w:tcW w:w="576" w:type="dxa"/>
            <w:vAlign w:val="center"/>
          </w:tcPr>
          <w:p w14:paraId="5D17F382">
            <w:pPr>
              <w:jc w:val="center"/>
              <w:rPr>
                <w:rFonts w:hint="default"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3000</w:t>
            </w:r>
          </w:p>
        </w:tc>
        <w:tc>
          <w:tcPr>
            <w:tcW w:w="576" w:type="dxa"/>
            <w:vAlign w:val="center"/>
          </w:tcPr>
          <w:p w14:paraId="40FF7DDE">
            <w:pPr>
              <w:jc w:val="center"/>
              <w:rPr>
                <w:rFonts w:hint="default" w:ascii="新宋体" w:hAnsi="新宋体" w:eastAsia="新宋体" w:cs="新宋体"/>
                <w:color w:val="000000" w:themeColor="text1"/>
                <w:sz w:val="18"/>
                <w:szCs w:val="18"/>
                <w:lang w:val="en-US" w:eastAsia="zh-CN"/>
                <w14:textFill>
                  <w14:solidFill>
                    <w14:schemeClr w14:val="tx1"/>
                  </w14:solidFill>
                </w14:textFill>
              </w:rPr>
            </w:pPr>
            <w:r>
              <w:rPr>
                <w:rFonts w:hint="eastAsia" w:ascii="新宋体" w:hAnsi="新宋体" w:eastAsia="新宋体" w:cs="新宋体"/>
                <w:color w:val="000000" w:themeColor="text1"/>
                <w:sz w:val="18"/>
                <w:szCs w:val="18"/>
                <w:lang w:val="en-US" w:eastAsia="zh-CN"/>
                <w14:textFill>
                  <w14:solidFill>
                    <w14:schemeClr w14:val="tx1"/>
                  </w14:solidFill>
                </w14:textFill>
              </w:rPr>
              <w:t>3000</w:t>
            </w:r>
            <w:bookmarkStart w:id="0" w:name="_GoBack"/>
            <w:bookmarkEnd w:id="0"/>
          </w:p>
        </w:tc>
      </w:tr>
    </w:tbl>
    <w:p w14:paraId="2819CFB9">
      <w:pPr>
        <w:spacing w:line="360" w:lineRule="exact"/>
        <w:rPr>
          <w:b/>
          <w:bCs/>
          <w:sz w:val="24"/>
          <w:szCs w:val="24"/>
        </w:rPr>
      </w:pPr>
      <w:r>
        <w:rPr>
          <w:rFonts w:hint="eastAsia"/>
          <w:b/>
          <w:bCs/>
          <w:sz w:val="24"/>
          <w:szCs w:val="24"/>
        </w:rPr>
        <w:t>商务要求：</w:t>
      </w:r>
      <w:r>
        <w:rPr>
          <w:b/>
          <w:bCs/>
          <w:sz w:val="24"/>
          <w:szCs w:val="24"/>
        </w:rPr>
        <w:t xml:space="preserve">                   </w:t>
      </w:r>
    </w:p>
    <w:p w14:paraId="4569D3DF">
      <w:pPr>
        <w:jc w:val="left"/>
        <w:rPr>
          <w:rFonts w:ascii="宋体" w:hAnsi="宋体"/>
          <w:b/>
          <w:bCs/>
          <w:color w:val="000000"/>
          <w:sz w:val="24"/>
          <w:szCs w:val="24"/>
        </w:rPr>
      </w:pPr>
      <w:r>
        <w:rPr>
          <w:rFonts w:hint="eastAsia"/>
          <w:sz w:val="24"/>
          <w:szCs w:val="24"/>
        </w:rPr>
        <w:t>1、所投产品必须符满足</w:t>
      </w:r>
      <w:r>
        <w:rPr>
          <w:rFonts w:hint="eastAsia"/>
          <w:sz w:val="24"/>
          <w:szCs w:val="24"/>
          <w:lang w:val="en-US" w:eastAsia="zh-CN"/>
        </w:rPr>
        <w:t>固定资产采购</w:t>
      </w:r>
      <w:r>
        <w:rPr>
          <w:rFonts w:hint="eastAsia"/>
          <w:sz w:val="24"/>
          <w:szCs w:val="24"/>
        </w:rPr>
        <w:t xml:space="preserve">的全部要求。供应商在温州必须提供本地化服务；30分钟响应，90分钟到达现场服务； 2、供应商报价应包括以上设备安装调试培训及全部费用，所投产品要求原厂全新正品，并按询价要求提供相关资料。 </w:t>
      </w:r>
      <w:r>
        <w:rPr>
          <w:rFonts w:hint="eastAsia"/>
          <w:sz w:val="24"/>
          <w:szCs w:val="24"/>
          <w:lang w:val="en-US" w:eastAsia="zh-CN"/>
        </w:rPr>
        <w:t>3、</w:t>
      </w:r>
      <w:r>
        <w:rPr>
          <w:rFonts w:hint="eastAsia"/>
          <w:sz w:val="24"/>
          <w:szCs w:val="24"/>
        </w:rPr>
        <w:t>所有产品的质量及安装要达到国家或国际标准。 4、所有设备到现场，供应齐全且完成安装、调试、验收合格后买方支付合同价款的100%（卖方需开具全额发票并经使用单位签字盖章）。 5、所有产品的质量及安装要达到国家或国际标准； 6、供应商在报价时应考虑人力成本和运输成本以及实际场地的突发情况，供应商在报价前必须要提供现场踏勘，充分考虑报价价格，本单位不承担任何费用； 7、以上</w:t>
      </w:r>
      <w:r>
        <w:rPr>
          <w:rFonts w:hint="eastAsia"/>
          <w:sz w:val="24"/>
          <w:szCs w:val="24"/>
          <w:lang w:val="en-US" w:eastAsia="zh-CN"/>
        </w:rPr>
        <w:t>服务</w:t>
      </w:r>
      <w:r>
        <w:rPr>
          <w:rFonts w:hint="eastAsia"/>
          <w:sz w:val="24"/>
          <w:szCs w:val="24"/>
        </w:rPr>
        <w:t>条款中标供应商必须全部满足，否则报价无效。8、送货地点：瓯江口校区</w:t>
      </w:r>
    </w:p>
    <w:p w14:paraId="08FDE9D0">
      <w:pPr>
        <w:rPr>
          <w:color w:val="000000" w:themeColor="text1"/>
          <w:sz w:val="24"/>
          <w:szCs w:val="24"/>
          <w14:textFill>
            <w14:solidFill>
              <w14:schemeClr w14:val="tx1"/>
            </w14:solidFill>
          </w14:textFill>
        </w:rPr>
      </w:pPr>
    </w:p>
    <w:p w14:paraId="55669E81">
      <w:pPr>
        <w:ind w:firstLine="480" w:firstLineChars="200"/>
        <w:jc w:val="left"/>
        <w:rPr>
          <w:rFonts w:hint="eastAsia"/>
          <w:sz w:val="24"/>
          <w:szCs w:val="24"/>
        </w:rPr>
      </w:pPr>
      <w:r>
        <w:rPr>
          <w:rFonts w:hint="eastAsia"/>
          <w:sz w:val="24"/>
          <w:szCs w:val="24"/>
        </w:rPr>
        <w:t>货物交付要求：设备送达后需由供应商现场与采购方交接，设备原厂包装未开封，设备全新未经激活，设备序列号需经官方验证未经篡改；设备需按用户要求进行安装，由用户进行激活，激活用户单位为浙江工贸职业技术学院；对照附件参数逐条验证设备技术参数的符合性。不符合要求的均做退货处理。</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新宋体">
    <w:panose1 w:val="02010609030101010101"/>
    <w:charset w:val="86"/>
    <w:family w:val="modern"/>
    <w:pitch w:val="default"/>
    <w:sig w:usb0="0000020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B6B5C4D"/>
    <w:multiLevelType w:val="singleLevel"/>
    <w:tmpl w:val="5B6B5C4D"/>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QyYTFhMmViOTBmOTNjZThlODZiNzMxZDVjNjNhYjUifQ=="/>
    <w:docVar w:name="KSO_WPS_MARK_KEY" w:val="d09dc46f-3c4a-4bb4-be57-2bd9d098f75d"/>
  </w:docVars>
  <w:rsids>
    <w:rsidRoot w:val="00AA3429"/>
    <w:rsid w:val="000579AD"/>
    <w:rsid w:val="00072344"/>
    <w:rsid w:val="00081A23"/>
    <w:rsid w:val="000902C9"/>
    <w:rsid w:val="000960C3"/>
    <w:rsid w:val="00097822"/>
    <w:rsid w:val="000A1905"/>
    <w:rsid w:val="000D3929"/>
    <w:rsid w:val="000D5CCA"/>
    <w:rsid w:val="000F4C37"/>
    <w:rsid w:val="001119E6"/>
    <w:rsid w:val="00147B9F"/>
    <w:rsid w:val="00154F7E"/>
    <w:rsid w:val="001A26D4"/>
    <w:rsid w:val="00204353"/>
    <w:rsid w:val="002201B1"/>
    <w:rsid w:val="002210BD"/>
    <w:rsid w:val="00251B3F"/>
    <w:rsid w:val="002800EC"/>
    <w:rsid w:val="002821E2"/>
    <w:rsid w:val="002929D1"/>
    <w:rsid w:val="002B0BC4"/>
    <w:rsid w:val="002C58CF"/>
    <w:rsid w:val="002E298E"/>
    <w:rsid w:val="00300B84"/>
    <w:rsid w:val="0030220B"/>
    <w:rsid w:val="00311541"/>
    <w:rsid w:val="003130A3"/>
    <w:rsid w:val="003374BB"/>
    <w:rsid w:val="003465A2"/>
    <w:rsid w:val="003625B5"/>
    <w:rsid w:val="003637BB"/>
    <w:rsid w:val="00366ACD"/>
    <w:rsid w:val="00385F83"/>
    <w:rsid w:val="0038747A"/>
    <w:rsid w:val="003955CD"/>
    <w:rsid w:val="003A1EFD"/>
    <w:rsid w:val="003A7767"/>
    <w:rsid w:val="003D5664"/>
    <w:rsid w:val="003E21A5"/>
    <w:rsid w:val="003E7548"/>
    <w:rsid w:val="00402AE6"/>
    <w:rsid w:val="00406F5F"/>
    <w:rsid w:val="004107A7"/>
    <w:rsid w:val="00416D90"/>
    <w:rsid w:val="004303ED"/>
    <w:rsid w:val="00432F28"/>
    <w:rsid w:val="00455571"/>
    <w:rsid w:val="004562E7"/>
    <w:rsid w:val="00476E61"/>
    <w:rsid w:val="00480301"/>
    <w:rsid w:val="00483A03"/>
    <w:rsid w:val="004940E4"/>
    <w:rsid w:val="004D5077"/>
    <w:rsid w:val="00503B0F"/>
    <w:rsid w:val="00510CDB"/>
    <w:rsid w:val="0051379D"/>
    <w:rsid w:val="00532A8C"/>
    <w:rsid w:val="005605C3"/>
    <w:rsid w:val="00564388"/>
    <w:rsid w:val="005B5990"/>
    <w:rsid w:val="005C77EA"/>
    <w:rsid w:val="00602354"/>
    <w:rsid w:val="006068AB"/>
    <w:rsid w:val="0061767B"/>
    <w:rsid w:val="00652E6C"/>
    <w:rsid w:val="0066113A"/>
    <w:rsid w:val="00666E2E"/>
    <w:rsid w:val="006F703E"/>
    <w:rsid w:val="00706E97"/>
    <w:rsid w:val="00707DE3"/>
    <w:rsid w:val="00716675"/>
    <w:rsid w:val="00723178"/>
    <w:rsid w:val="00736CD8"/>
    <w:rsid w:val="00755473"/>
    <w:rsid w:val="00766703"/>
    <w:rsid w:val="00770266"/>
    <w:rsid w:val="007817DB"/>
    <w:rsid w:val="00815D31"/>
    <w:rsid w:val="008765F5"/>
    <w:rsid w:val="00887CF4"/>
    <w:rsid w:val="0099015B"/>
    <w:rsid w:val="009A2ED3"/>
    <w:rsid w:val="009B7CEF"/>
    <w:rsid w:val="009F2499"/>
    <w:rsid w:val="009F7657"/>
    <w:rsid w:val="00A01160"/>
    <w:rsid w:val="00A03BBE"/>
    <w:rsid w:val="00AA3429"/>
    <w:rsid w:val="00AB34E7"/>
    <w:rsid w:val="00AC26EE"/>
    <w:rsid w:val="00AE5FD2"/>
    <w:rsid w:val="00AF278C"/>
    <w:rsid w:val="00B03E47"/>
    <w:rsid w:val="00B30310"/>
    <w:rsid w:val="00B52F02"/>
    <w:rsid w:val="00B54AFF"/>
    <w:rsid w:val="00B926B8"/>
    <w:rsid w:val="00BE0DB0"/>
    <w:rsid w:val="00BE303E"/>
    <w:rsid w:val="00C03AFD"/>
    <w:rsid w:val="00C131CB"/>
    <w:rsid w:val="00C36A7C"/>
    <w:rsid w:val="00C42362"/>
    <w:rsid w:val="00C55B01"/>
    <w:rsid w:val="00C617CF"/>
    <w:rsid w:val="00C74482"/>
    <w:rsid w:val="00C9371D"/>
    <w:rsid w:val="00CE3FE4"/>
    <w:rsid w:val="00CE74F9"/>
    <w:rsid w:val="00D21C41"/>
    <w:rsid w:val="00D3159F"/>
    <w:rsid w:val="00D377B4"/>
    <w:rsid w:val="00D42345"/>
    <w:rsid w:val="00D46B39"/>
    <w:rsid w:val="00D51347"/>
    <w:rsid w:val="00D54A40"/>
    <w:rsid w:val="00D63081"/>
    <w:rsid w:val="00D64144"/>
    <w:rsid w:val="00D77523"/>
    <w:rsid w:val="00D92E46"/>
    <w:rsid w:val="00D9420D"/>
    <w:rsid w:val="00D96EC6"/>
    <w:rsid w:val="00DA7309"/>
    <w:rsid w:val="00DB6EE5"/>
    <w:rsid w:val="00DD3475"/>
    <w:rsid w:val="00DD369C"/>
    <w:rsid w:val="00DE7147"/>
    <w:rsid w:val="00DF1D91"/>
    <w:rsid w:val="00E04921"/>
    <w:rsid w:val="00E10A7D"/>
    <w:rsid w:val="00E2092E"/>
    <w:rsid w:val="00E417F9"/>
    <w:rsid w:val="00E72CF0"/>
    <w:rsid w:val="00E75CA5"/>
    <w:rsid w:val="00E802EE"/>
    <w:rsid w:val="00E93102"/>
    <w:rsid w:val="00ED41C6"/>
    <w:rsid w:val="00EE7EFA"/>
    <w:rsid w:val="00EF0D46"/>
    <w:rsid w:val="00F23965"/>
    <w:rsid w:val="00FB2DB6"/>
    <w:rsid w:val="00FF48F7"/>
    <w:rsid w:val="130A3BC4"/>
    <w:rsid w:val="155B61ED"/>
    <w:rsid w:val="1B3B7C20"/>
    <w:rsid w:val="22D36C5E"/>
    <w:rsid w:val="272B6C7A"/>
    <w:rsid w:val="2B943F64"/>
    <w:rsid w:val="2C154778"/>
    <w:rsid w:val="2DFE7431"/>
    <w:rsid w:val="2FC672A3"/>
    <w:rsid w:val="30366F64"/>
    <w:rsid w:val="33A445DD"/>
    <w:rsid w:val="3AAF3D48"/>
    <w:rsid w:val="4379012E"/>
    <w:rsid w:val="4F482322"/>
    <w:rsid w:val="5172668B"/>
    <w:rsid w:val="52BE1089"/>
    <w:rsid w:val="5E1C271C"/>
    <w:rsid w:val="5F203313"/>
    <w:rsid w:val="6F5238DF"/>
    <w:rsid w:val="74261CC0"/>
    <w:rsid w:val="775460B7"/>
    <w:rsid w:val="7A9B079C"/>
    <w:rsid w:val="7D640A8D"/>
    <w:rsid w:val="7F537846"/>
    <w:rsid w:val="EFE7D5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6"/>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link w:val="18"/>
    <w:unhideWhenUsed/>
    <w:qFormat/>
    <w:uiPriority w:val="99"/>
    <w:pPr>
      <w:jc w:val="left"/>
    </w:pPr>
  </w:style>
  <w:style w:type="paragraph" w:styleId="4">
    <w:name w:val="Body Text"/>
    <w:basedOn w:val="1"/>
    <w:qFormat/>
    <w:uiPriority w:val="0"/>
    <w:rPr>
      <w:rFonts w:ascii="宋体" w:hAnsi="宋体" w:eastAsia="宋体" w:cs="宋体"/>
      <w:sz w:val="20"/>
      <w:szCs w:val="20"/>
      <w:lang w:val="en-US" w:eastAsia="en-US" w:bidi="ar-SA"/>
    </w:rPr>
  </w:style>
  <w:style w:type="paragraph" w:styleId="5">
    <w:name w:val="Balloon Text"/>
    <w:basedOn w:val="1"/>
    <w:link w:val="20"/>
    <w:semiHidden/>
    <w:unhideWhenUsed/>
    <w:qFormat/>
    <w:uiPriority w:val="99"/>
    <w:rPr>
      <w:sz w:val="18"/>
      <w:szCs w:val="18"/>
    </w:rPr>
  </w:style>
  <w:style w:type="paragraph" w:styleId="6">
    <w:name w:val="footer"/>
    <w:basedOn w:val="1"/>
    <w:link w:val="14"/>
    <w:unhideWhenUsed/>
    <w:qFormat/>
    <w:uiPriority w:val="99"/>
    <w:pPr>
      <w:tabs>
        <w:tab w:val="center" w:pos="4153"/>
        <w:tab w:val="right" w:pos="8306"/>
      </w:tabs>
      <w:snapToGrid w:val="0"/>
      <w:jc w:val="left"/>
    </w:pPr>
    <w:rPr>
      <w:sz w:val="18"/>
      <w:szCs w:val="18"/>
    </w:rPr>
  </w:style>
  <w:style w:type="paragraph" w:styleId="7">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annotation subject"/>
    <w:basedOn w:val="3"/>
    <w:next w:val="3"/>
    <w:link w:val="19"/>
    <w:semiHidden/>
    <w:unhideWhenUsed/>
    <w:qFormat/>
    <w:uiPriority w:val="99"/>
    <w:rPr>
      <w:b/>
      <w:bCs/>
    </w:rPr>
  </w:style>
  <w:style w:type="table" w:styleId="10">
    <w:name w:val="Table Grid"/>
    <w:basedOn w:val="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annotation reference"/>
    <w:basedOn w:val="11"/>
    <w:semiHidden/>
    <w:unhideWhenUsed/>
    <w:qFormat/>
    <w:uiPriority w:val="99"/>
    <w:rPr>
      <w:sz w:val="21"/>
      <w:szCs w:val="21"/>
    </w:rPr>
  </w:style>
  <w:style w:type="character" w:customStyle="1" w:styleId="13">
    <w:name w:val="页眉 Char"/>
    <w:basedOn w:val="11"/>
    <w:link w:val="7"/>
    <w:qFormat/>
    <w:uiPriority w:val="99"/>
    <w:rPr>
      <w:sz w:val="18"/>
      <w:szCs w:val="18"/>
    </w:rPr>
  </w:style>
  <w:style w:type="character" w:customStyle="1" w:styleId="14">
    <w:name w:val="页脚 Char"/>
    <w:basedOn w:val="11"/>
    <w:link w:val="6"/>
    <w:qFormat/>
    <w:uiPriority w:val="99"/>
    <w:rPr>
      <w:sz w:val="18"/>
      <w:szCs w:val="18"/>
    </w:rPr>
  </w:style>
  <w:style w:type="paragraph" w:customStyle="1" w:styleId="15">
    <w:name w:val="列出段落1"/>
    <w:basedOn w:val="1"/>
    <w:qFormat/>
    <w:uiPriority w:val="34"/>
    <w:pPr>
      <w:ind w:firstLine="420" w:firstLineChars="200"/>
    </w:pPr>
  </w:style>
  <w:style w:type="character" w:customStyle="1" w:styleId="16">
    <w:name w:val="标题 1 Char"/>
    <w:basedOn w:val="11"/>
    <w:link w:val="2"/>
    <w:qFormat/>
    <w:uiPriority w:val="9"/>
    <w:rPr>
      <w:rFonts w:ascii="宋体" w:hAnsi="宋体" w:eastAsia="宋体" w:cs="宋体"/>
      <w:b/>
      <w:bCs/>
      <w:kern w:val="36"/>
      <w:sz w:val="48"/>
      <w:szCs w:val="48"/>
    </w:rPr>
  </w:style>
  <w:style w:type="paragraph" w:styleId="17">
    <w:name w:val="List Paragraph"/>
    <w:basedOn w:val="1"/>
    <w:qFormat/>
    <w:uiPriority w:val="99"/>
    <w:pPr>
      <w:ind w:firstLine="420" w:firstLineChars="200"/>
    </w:pPr>
  </w:style>
  <w:style w:type="character" w:customStyle="1" w:styleId="18">
    <w:name w:val="批注文字 Char"/>
    <w:basedOn w:val="11"/>
    <w:link w:val="3"/>
    <w:qFormat/>
    <w:uiPriority w:val="99"/>
    <w:rPr>
      <w:kern w:val="2"/>
      <w:sz w:val="21"/>
      <w:szCs w:val="22"/>
    </w:rPr>
  </w:style>
  <w:style w:type="character" w:customStyle="1" w:styleId="19">
    <w:name w:val="批注主题 Char"/>
    <w:basedOn w:val="18"/>
    <w:link w:val="8"/>
    <w:semiHidden/>
    <w:qFormat/>
    <w:uiPriority w:val="99"/>
    <w:rPr>
      <w:b/>
      <w:bCs/>
      <w:kern w:val="2"/>
      <w:sz w:val="21"/>
      <w:szCs w:val="22"/>
    </w:rPr>
  </w:style>
  <w:style w:type="character" w:customStyle="1" w:styleId="20">
    <w:name w:val="批注框文本 Char"/>
    <w:basedOn w:val="11"/>
    <w:link w:val="5"/>
    <w:semiHidden/>
    <w:qFormat/>
    <w:uiPriority w:val="99"/>
    <w:rPr>
      <w:kern w:val="2"/>
      <w:sz w:val="18"/>
      <w:szCs w:val="18"/>
    </w:r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宋体" w:hAnsi="宋体" w:eastAsia="宋体" w:cs="宋体"/>
      <w:sz w:val="18"/>
      <w:szCs w:val="1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1468</Words>
  <Characters>1929</Characters>
  <Lines>28</Lines>
  <Paragraphs>8</Paragraphs>
  <TotalTime>2</TotalTime>
  <ScaleCrop>false</ScaleCrop>
  <LinksUpToDate>false</LinksUpToDate>
  <CharactersWithSpaces>2027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2022-05-17T06:18:00Z</dcterms:created>
  <dc:creator>Windows 用户</dc:creator>
  <cp:lastModifiedBy>Administrator</cp:lastModifiedBy>
  <dcterms:modified xsi:type="dcterms:W3CDTF">2025-03-28T08:37:00Z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CA53DBB786184571BDD40806FDFA1FB4_13</vt:lpwstr>
  </property>
  <property fmtid="{D5CDD505-2E9C-101B-9397-08002B2CF9AE}" pid="4" name="commondata">
    <vt:lpwstr>eyJoZGlkIjoiMTcyZGU1ODdjMmNhMzkyMTVkYmNlMjdjNjFiMmI0OTAifQ==</vt:lpwstr>
  </property>
  <property fmtid="{D5CDD505-2E9C-101B-9397-08002B2CF9AE}" pid="5" name="KSOTemplateDocerSaveRecord">
    <vt:lpwstr>eyJoZGlkIjoiMmZhMTMxN2U1YWNmZmZiZGM0NTFmM2I1ODEzM2E3NTIifQ==</vt:lpwstr>
  </property>
</Properties>
</file>