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8D9F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采购需求</w:t>
      </w:r>
      <w:bookmarkStart w:id="0" w:name="_GoBack"/>
      <w:bookmarkEnd w:id="0"/>
    </w:p>
    <w:p w14:paraId="5B1E3BB9">
      <w:pPr>
        <w:rPr>
          <w:rFonts w:hint="eastAsia"/>
          <w:lang w:val="en-US" w:eastAsia="zh-CN"/>
        </w:rPr>
      </w:pPr>
    </w:p>
    <w:p w14:paraId="66BF7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一、技术要求</w:t>
      </w:r>
    </w:p>
    <w:p w14:paraId="2B74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/>
          <w:sz w:val="28"/>
          <w:szCs w:val="28"/>
          <w:lang w:val="en-US" w:eastAsia="zh-CN"/>
        </w:rPr>
        <w:t>产品须满足以下技术参数，须为原厂正品。</w:t>
      </w:r>
    </w:p>
    <w:p w14:paraId="7B0E376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599180"/>
            <wp:effectExtent l="0" t="0" r="3810" b="7620"/>
            <wp:docPr id="2" name="图片 2" descr="b2c58930bfb548c3580e4f48cd06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c58930bfb548c3580e4f48cd061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二、商务技术要求</w:t>
      </w:r>
    </w:p>
    <w:p w14:paraId="7BF6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★质保期：整灯部件报修≥1年</w:t>
      </w:r>
    </w:p>
    <w:p w14:paraId="7DA3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★时间要求要求：接到通知后15天内供货到浙江财经大学下沙校区指定位置，到货后7天内完成安装调试工作。</w:t>
      </w:r>
    </w:p>
    <w:p w14:paraId="26834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★安装要求：供应商需按采购人要求进行线路布设和安装，确保符合消防和相关规范要求。</w:t>
      </w:r>
    </w:p>
    <w:p w14:paraId="272F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★报价要求：报价为包干报价，供应商应充分考虑设备采购、运输，安装线路布设长度、安装人工等已明示或可能存在的其他履约成本，均纳入报价。成交价不调整。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3607D"/>
    <w:rsid w:val="506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2025-06-19T00:11:00Z</dcterms:created>
  <dc:creator>YU</dc:creator>
  <cp:lastModifiedBy>YU</cp:lastModifiedBy>
  <dcterms:modified xsi:type="dcterms:W3CDTF">2025-06-19T00:21:12Z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DEE164A82E2F4460997E22DDD8924871_11</vt:lpwstr>
  </property>
  <property fmtid="{D5CDD505-2E9C-101B-9397-08002B2CF9AE}" pid="4" name="KSOTemplateDocerSaveRecord">
    <vt:lpwstr>eyJoZGlkIjoiYTJjNGFkYTZjYWE0OWEwNzBkNjc0NDcxNDI2NTdhYWEiLCJ1c2VySWQiOiIxNjMzNzA2NzQzIn0=</vt:lpwstr>
  </property>
</Properties>
</file>