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0" w:lineRule="atLeast"/>
        <w:ind w:right="-26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color w:val="FF0000"/>
          <w:sz w:val="24"/>
        </w:rPr>
        <w:t>☆</w:t>
      </w:r>
      <w:r>
        <w:rPr>
          <w:rFonts w:hint="eastAsia" w:ascii="Calibri" w:hAnsi="Calibri" w:cs="Calibri"/>
          <w:sz w:val="24"/>
        </w:rPr>
        <w:t>商务要求：（1）中标供应商在签订合同前提供原厂质保函；（2）中标供应商需按甲方要求对上述产品进行现场安装调试（包括所有甲方授权安装的应用程序及</w:t>
      </w:r>
      <w:r>
        <w:rPr>
          <w:rFonts w:ascii="Calibri" w:hAnsi="Calibri" w:cs="Calibri"/>
          <w:sz w:val="24"/>
        </w:rPr>
        <w:t>数据迁移</w:t>
      </w:r>
      <w:r>
        <w:rPr>
          <w:rFonts w:hint="eastAsia" w:ascii="Calibri" w:hAnsi="Calibri" w:cs="Calibri"/>
          <w:sz w:val="24"/>
        </w:rPr>
        <w:t>）并每年安排工程师巡检。保修期间任何软硬件故障，乙方在接到甲方通知后2小时必须到场响应；（3）付款：项目验收后60个</w:t>
      </w:r>
      <w:r>
        <w:rPr>
          <w:rFonts w:ascii="Calibri" w:hAnsi="Calibri" w:cs="Calibri"/>
          <w:sz w:val="24"/>
        </w:rPr>
        <w:t>工作日</w:t>
      </w:r>
      <w:r>
        <w:rPr>
          <w:rFonts w:hint="eastAsia" w:ascii="Calibri" w:hAnsi="Calibri" w:cs="Calibri"/>
          <w:sz w:val="24"/>
        </w:rPr>
        <w:t>支付1</w:t>
      </w:r>
      <w:r>
        <w:rPr>
          <w:rFonts w:ascii="Calibri" w:hAnsi="Calibri" w:cs="Calibri"/>
          <w:sz w:val="24"/>
        </w:rPr>
        <w:t>00%</w:t>
      </w:r>
      <w:r>
        <w:rPr>
          <w:rFonts w:hint="eastAsia" w:ascii="Calibri" w:hAnsi="Calibri" w:cs="Calibri"/>
          <w:sz w:val="24"/>
        </w:rPr>
        <w:t>付款；（4）交货日期：竞价</w:t>
      </w:r>
      <w:r>
        <w:rPr>
          <w:rFonts w:ascii="Calibri" w:hAnsi="Calibri" w:cs="Calibri"/>
          <w:sz w:val="24"/>
        </w:rPr>
        <w:t>成交后</w:t>
      </w:r>
      <w:r>
        <w:rPr>
          <w:rFonts w:hint="eastAsia" w:ascii="Calibri" w:hAnsi="Calibri" w:cs="Calibri"/>
          <w:sz w:val="24"/>
        </w:rPr>
        <w:t>5个工作日</w:t>
      </w:r>
      <w:r>
        <w:rPr>
          <w:rFonts w:ascii="Calibri" w:hAnsi="Calibri" w:cs="Calibri"/>
          <w:sz w:val="24"/>
        </w:rPr>
        <w:t>内</w:t>
      </w:r>
      <w:r>
        <w:rPr>
          <w:rFonts w:hint="eastAsia" w:ascii="Calibri" w:hAnsi="Calibri" w:cs="Calibri"/>
          <w:sz w:val="24"/>
        </w:rPr>
        <w:t>，逾期交付将扣除合同金额的</w:t>
      </w:r>
      <w:r>
        <w:rPr>
          <w:rFonts w:ascii="Calibri" w:hAnsi="Calibri" w:cs="Calibri"/>
          <w:sz w:val="24"/>
        </w:rPr>
        <w:t>5%</w:t>
      </w:r>
      <w:r>
        <w:rPr>
          <w:rFonts w:hint="eastAsia" w:ascii="Calibri" w:hAnsi="Calibri" w:cs="Calibri"/>
          <w:sz w:val="24"/>
        </w:rPr>
        <w:t>作为</w:t>
      </w:r>
      <w:r>
        <w:rPr>
          <w:rFonts w:ascii="Calibri" w:hAnsi="Calibri" w:cs="Calibri"/>
          <w:sz w:val="24"/>
        </w:rPr>
        <w:t>违约金</w:t>
      </w:r>
      <w:r>
        <w:rPr>
          <w:rFonts w:hint="eastAsia" w:ascii="Calibri" w:hAnsi="Calibri" w:cs="Calibri"/>
          <w:sz w:val="24"/>
        </w:rPr>
        <w:t>。（5）所投产品必须满足招标参数的全部要求，不允许偏离，质量及安装要达到国家标准，否则视为无效投标并追究责任。如有未满足采购人相关参数进行虚假应标</w:t>
      </w:r>
      <w:r>
        <w:rPr>
          <w:rFonts w:ascii="Calibri" w:hAnsi="Calibri" w:cs="Calibri"/>
          <w:sz w:val="24"/>
        </w:rPr>
        <w:t>或乱报价中标不供货者</w:t>
      </w:r>
      <w:r>
        <w:rPr>
          <w:rFonts w:hint="eastAsia" w:ascii="Calibri" w:hAnsi="Calibri" w:cs="Calibri"/>
          <w:sz w:val="24"/>
        </w:rPr>
        <w:t>，采购人有权对投标人进行废标处理并上报省财政厅追责处理。</w:t>
      </w:r>
      <w:bookmarkStart w:id="0" w:name="_Hlk84756442"/>
      <w:r>
        <w:rPr>
          <w:rFonts w:hint="eastAsia"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  </w:t>
      </w:r>
    </w:p>
    <w:bookmarkEnd w:id="0"/>
    <w:p>
      <w:pPr>
        <w:pStyle w:val="11"/>
        <w:widowControl/>
        <w:numPr>
          <w:ilvl w:val="0"/>
          <w:numId w:val="1"/>
        </w:numPr>
        <w:spacing w:beforeAutospacing="1" w:afterAutospacing="1" w:line="0" w:lineRule="atLeast"/>
        <w:ind w:right="-26" w:firstLineChars="0"/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</w:pPr>
      <w:r>
        <w:rPr>
          <w:rFonts w:hint="eastAsia" w:ascii="Calibri" w:hAnsi="Calibri" w:eastAsia="宋体" w:cs="Calibri"/>
          <w:color w:val="1F497D"/>
          <w:kern w:val="0"/>
          <w:sz w:val="27"/>
          <w:szCs w:val="27"/>
          <w:lang w:bidi="ar"/>
        </w:rPr>
        <w:t>一体机电脑</w:t>
      </w:r>
      <w:r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  <w:t xml:space="preserve">DELL OptiPlex 5480AIO </w:t>
      </w:r>
    </w:p>
    <w:tbl>
      <w:tblPr>
        <w:tblStyle w:val="7"/>
        <w:tblW w:w="9702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spacing w:beforeAutospacing="1" w:afterAutospacing="1" w:line="23" w:lineRule="atLeast"/>
              <w:ind w:right="720"/>
              <w:rPr>
                <w:rFonts w:ascii="Calibri" w:hAnsi="Calibri" w:cs="Calibri"/>
                <w:color w:val="1F497D"/>
                <w:szCs w:val="21"/>
              </w:rPr>
            </w:pPr>
            <w:r>
              <w:rPr>
                <w:rFonts w:hint="eastAsia" w:ascii="Calibri" w:hAnsi="Calibri" w:cs="Calibri"/>
                <w:color w:val="1F497D"/>
                <w:szCs w:val="21"/>
              </w:rPr>
              <w:t>数量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品牌型号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jc w:val="left"/>
            </w:pPr>
            <w:r>
              <w:t xml:space="preserve">Dell </w:t>
            </w:r>
            <w:r>
              <w:rPr>
                <w:rFonts w:hint="eastAsia"/>
              </w:rPr>
              <w:t xml:space="preserve">OptiPlex </w:t>
            </w:r>
            <w:r>
              <w:t>548</w:t>
            </w:r>
            <w:r>
              <w:rPr>
                <w:rFonts w:hint="eastAsia"/>
              </w:rPr>
              <w:t xml:space="preserve">0 </w:t>
            </w:r>
            <w:r>
              <w:t xml:space="preserve">AIO </w:t>
            </w:r>
            <w:r>
              <w:rPr>
                <w:rFonts w:hint="eastAsia"/>
              </w:rPr>
              <w:t>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主板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t>英特尔</w:t>
            </w:r>
            <w:r>
              <w:rPr>
                <w:rFonts w:hint="eastAsia"/>
              </w:rPr>
              <w:t xml:space="preserve">  </w:t>
            </w:r>
            <w:r>
              <w:t>Q470</w:t>
            </w:r>
            <w:r>
              <w:rPr>
                <w:rFonts w:hint="eastAsia"/>
              </w:rPr>
              <w:t xml:space="preserve"> </w:t>
            </w:r>
            <w:r>
              <w:t>芯片组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电源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</w:rPr>
              <w:t>能效为92%(典型值)的220W高效PSU(80PLUS白金认证)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CPU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</w:rPr>
              <w:t>第十代智能</w:t>
            </w:r>
            <w:r>
              <w:t xml:space="preserve"> </w:t>
            </w:r>
            <w:r>
              <w:rPr>
                <w:rFonts w:hint="eastAsia"/>
              </w:rPr>
              <w:t>英特尔酷睿</w:t>
            </w:r>
            <w:r>
              <w:t xml:space="preserve"> i5-10500T (6-</w:t>
            </w:r>
            <w:r>
              <w:rPr>
                <w:rFonts w:hint="eastAsia"/>
              </w:rPr>
              <w:t>核</w:t>
            </w:r>
            <w:r>
              <w:t xml:space="preserve">, 12MB </w:t>
            </w:r>
            <w:r>
              <w:rPr>
                <w:rFonts w:hint="eastAsia"/>
              </w:rPr>
              <w:t>缓存</w:t>
            </w:r>
            <w:r>
              <w:t xml:space="preserve">, 2.3GHz </w:t>
            </w:r>
            <w:r>
              <w:rPr>
                <w:rFonts w:hint="eastAsia"/>
              </w:rPr>
              <w:t>至</w:t>
            </w:r>
            <w:r>
              <w:t xml:space="preserve"> 3.8GHz, 35W)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内存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t>标配原厂</w:t>
            </w:r>
            <w:r>
              <w:rPr>
                <w:rFonts w:hint="eastAsia"/>
              </w:rPr>
              <w:t>8</w:t>
            </w:r>
            <w:r>
              <w:t>G(DDR4)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硬盘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t>1T</w:t>
            </w:r>
            <w:r>
              <w:rPr>
                <w:rFonts w:hint="eastAsia"/>
              </w:rPr>
              <w:t xml:space="preserve">B </w:t>
            </w:r>
            <w:r>
              <w:t>SATA(7200 rpm)+ M.2 256GB PCIe NVMe Class 35</w:t>
            </w:r>
            <w:r>
              <w:rPr>
                <w:rFonts w:hint="eastAsia"/>
              </w:rPr>
              <w:t>固态硬盘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显卡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t xml:space="preserve">英特尔 UHD 显卡 630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显示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屏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</w:rPr>
              <w:t>23.8英寸，全高清。1920x1080，60Hz，防眩光，WLED。非触控InfinityEdge72%NTSC典型值，250尼特，宽视角。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摄像头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</w:rPr>
              <w:t>200万像素全高清网络摄像头,带弹出式隐私功能，全高清红外网络摄像头(支持Windows" Hello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网络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</w:rPr>
              <w:t>集成千兆以太网卡，英特尔" Wi-Fi6 AX201 , 2x2 (Gig+)+蓝牙5.1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音频与扬声器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</w:rPr>
              <w:t>4通道高保真音频,配有Realtek编解码器AL C3289控制器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鼠标、键盘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DELL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无线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键鼠套装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KM5221W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端口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1个RJ-45端口, </w:t>
            </w:r>
            <w:r>
              <w:t>6</w:t>
            </w:r>
            <w:r>
              <w:rPr>
                <w:rFonts w:hint="eastAsia"/>
              </w:rPr>
              <w:t>个U</w:t>
            </w:r>
            <w:r>
              <w:t>SB</w:t>
            </w:r>
            <w:r>
              <w:rPr>
                <w:rFonts w:hint="eastAsia"/>
              </w:rPr>
              <w:t>，2个音频，1个D</w:t>
            </w:r>
            <w: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扩展槽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t>3</w:t>
            </w:r>
            <w:r>
              <w:rPr>
                <w:rFonts w:hint="eastAsia"/>
              </w:rPr>
              <w:t>个M</w:t>
            </w:r>
            <w: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rPr>
                <w:rFonts w:hint="eastAsia"/>
              </w:rPr>
              <w:t>出厂</w:t>
            </w:r>
            <w:r>
              <w:t>预装Windows 7 pro操作系统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机房部署应用</w:t>
            </w:r>
          </w:p>
        </w:tc>
        <w:tc>
          <w:tcPr>
            <w:tcW w:w="7938" w:type="dxa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出厂预装同品牌网络同传软件，简单易懂，方便操作。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远程网络控制</w:t>
            </w:r>
          </w:p>
        </w:tc>
        <w:tc>
          <w:tcPr>
            <w:tcW w:w="7938" w:type="dxa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可控制人员设备是否能上网，或者设定机房内计算机内外网的访问黑白名单，提供良好办公业务环境，并提供相关功能证明文件；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bottom"/>
          </w:tcPr>
          <w:p>
            <w:pPr>
              <w:widowControl/>
            </w:pPr>
            <w:r>
              <w:t>操作系统</w:t>
            </w:r>
          </w:p>
        </w:tc>
        <w:tc>
          <w:tcPr>
            <w:tcW w:w="7938" w:type="dxa"/>
            <w:vAlign w:val="bottom"/>
          </w:tcPr>
          <w:p>
            <w:pPr>
              <w:widowControl/>
              <w:jc w:val="left"/>
            </w:pPr>
            <w:r>
              <w:t>预装Windows 10 操作系统</w:t>
            </w:r>
            <w:r>
              <w:rPr>
                <w:rFonts w:hint="eastAsia"/>
              </w:rPr>
              <w:t>,能</w:t>
            </w:r>
            <w:r>
              <w:t>完美运行</w:t>
            </w:r>
            <w:r>
              <w:rPr>
                <w:rFonts w:hint="eastAsia"/>
              </w:rPr>
              <w:t>W</w:t>
            </w:r>
            <w:r>
              <w:t>indows7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系统安全</w:t>
            </w:r>
          </w:p>
        </w:tc>
        <w:tc>
          <w:tcPr>
            <w:tcW w:w="7938" w:type="dxa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随机提供主机生产商提供同品牌备份与恢复解决方案，支持从U盘/移动存储，或者网络备份恢复Windows操作系统、数据；支持备份选定目录的文件数据；支持裸机恢复，在操作系统崩溃/无法进入Windows时不影响备份/恢复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服务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五年原厂整机保修含</w:t>
            </w:r>
            <w:r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硬盘不返还服务</w:t>
            </w:r>
            <w:r>
              <w:rPr>
                <w:rFonts w:hint="eastAsia"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五年专业支持：7*24技术支持，所有配置必须原厂原配直发到用户处，不接受转运，不接受组装拆机产品，保证完整包装不开封，为保障用户权益，货物的生产日期必须在合同签订后，所有硬件设备保修信息均为“本项目的使用单位”</w:t>
            </w:r>
          </w:p>
        </w:tc>
      </w:tr>
    </w:tbl>
    <w:p>
      <w:pPr>
        <w:pStyle w:val="11"/>
        <w:widowControl/>
        <w:spacing w:beforeAutospacing="1" w:afterAutospacing="1" w:line="0" w:lineRule="atLeast"/>
        <w:ind w:left="862" w:right="-26" w:firstLine="0" w:firstLineChars="0"/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</w:pPr>
    </w:p>
    <w:p>
      <w:pPr>
        <w:pStyle w:val="11"/>
        <w:widowControl/>
        <w:spacing w:beforeAutospacing="1" w:afterAutospacing="1" w:line="0" w:lineRule="atLeast"/>
        <w:ind w:left="862" w:right="-26" w:firstLine="0" w:firstLineChars="0"/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</w:pPr>
    </w:p>
    <w:p>
      <w:pPr>
        <w:pStyle w:val="11"/>
        <w:widowControl/>
        <w:spacing w:beforeAutospacing="1" w:afterAutospacing="1" w:line="0" w:lineRule="atLeast"/>
        <w:ind w:left="862" w:right="-26" w:firstLine="0" w:firstLineChars="0"/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</w:pPr>
    </w:p>
    <w:p>
      <w:pPr>
        <w:pStyle w:val="11"/>
        <w:widowControl/>
        <w:spacing w:beforeAutospacing="1" w:afterAutospacing="1" w:line="0" w:lineRule="atLeast"/>
        <w:ind w:left="862" w:right="-26" w:firstLine="0" w:firstLineChars="0"/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</w:pPr>
      <w:r>
        <w:rPr>
          <w:rFonts w:hint="eastAsia" w:ascii="Calibri" w:hAnsi="Calibri" w:eastAsia="宋体" w:cs="Calibri"/>
          <w:color w:val="1F497D"/>
          <w:kern w:val="0"/>
          <w:sz w:val="27"/>
          <w:szCs w:val="27"/>
          <w:lang w:bidi="ar"/>
        </w:rPr>
        <w:t>2、一体机电脑</w:t>
      </w:r>
      <w:r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  <w:t>DELL OptiPlex 5490AIO</w:t>
      </w:r>
    </w:p>
    <w:tbl>
      <w:tblPr>
        <w:tblStyle w:val="6"/>
        <w:tblW w:w="9612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品牌</w:t>
            </w:r>
            <w:r>
              <w:t>型号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t xml:space="preserve">Dell </w:t>
            </w:r>
            <w:r>
              <w:rPr>
                <w:rFonts w:hint="eastAsia"/>
              </w:rPr>
              <w:t xml:space="preserve">OptiPlex </w:t>
            </w:r>
            <w:r>
              <w:t>549</w:t>
            </w:r>
            <w:r>
              <w:rPr>
                <w:rFonts w:hint="eastAsia"/>
              </w:rPr>
              <w:t xml:space="preserve">0 </w:t>
            </w:r>
            <w:r>
              <w:t xml:space="preserve">AIO </w:t>
            </w:r>
            <w:r>
              <w:rPr>
                <w:rFonts w:hint="eastAsia"/>
              </w:rPr>
              <w:t>一体机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主板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英特尔 ® </w:t>
            </w:r>
            <w:r>
              <w:t>Q57</w:t>
            </w:r>
            <w:r>
              <w:rPr>
                <w:rFonts w:hint="eastAsia"/>
              </w:rPr>
              <w:t>0 芯片组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t>CPU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t>第11代智能英特尔® 酷睿™ i5-11500 (12 MB 缓存, 6 核, 12 线程, 2.70 to 4.60 GHz Turbo, 65W)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内存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t>8GB (1X8GB) 2666MHz DDR4</w:t>
            </w:r>
            <w:r>
              <w:rPr>
                <w:rFonts w:hint="eastAsia"/>
              </w:rPr>
              <w:t>内存，</w:t>
            </w:r>
            <w:r>
              <w:t>2</w:t>
            </w:r>
            <w:r>
              <w:rPr>
                <w:rFonts w:hint="eastAsia"/>
              </w:rPr>
              <w:t>个插槽，最大</w:t>
            </w:r>
            <w:r>
              <w:t>64G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硬盘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配置1块M.2 256 GB PCIe NVMe固态硬盘+1块2.5寸1T</w:t>
            </w:r>
            <w:r>
              <w:t xml:space="preserve"> </w:t>
            </w:r>
            <w:r>
              <w:rPr>
                <w:rFonts w:hint="eastAsia"/>
              </w:rPr>
              <w:t>7200</w:t>
            </w:r>
            <w:r>
              <w:t>rpm</w:t>
            </w:r>
            <w:r>
              <w:rPr>
                <w:rFonts w:hint="eastAsia"/>
              </w:rPr>
              <w:t>硬盘，支持固态硬盘、混合硬盘、混合SED，支持傲腾™ 内存。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显卡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集成英特尔® 核芯显卡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显示屏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23.8 英寸，全高清，1920 x 1080，60 Hz，防眩光，WLED，非触控，框宽度≤</w:t>
            </w:r>
            <w:r>
              <w:t>3mm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网卡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集成英特尔千兆以太网</w:t>
            </w:r>
            <w:r>
              <w:t>LAN 10/100/1000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无线网络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英特尔 Wi-Fi 6 AX201, 双频 2x2 802.11ax 含 MU-MIMO + 蓝牙 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接口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≥6 个 USB端口、1 个通用音频端口、1 个 RJ-45 以太网端口。支持智能开机、1 个输出音频端口、1 个 DP端口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托架数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一个内置2.5英寸托架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扩展槽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t>2</w:t>
            </w:r>
            <w:r>
              <w:rPr>
                <w:rFonts w:hint="eastAsia"/>
              </w:rPr>
              <w:t xml:space="preserve"> 个M.2 2230 插槽、1 个用于 2.5 英寸硬盘的 SATA 3.0 插槽、1 个 Kensington 安全线缆插槽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摄像头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200 万像素全高清网络摄像头，带弹出式隐私功能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读卡器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1 个 SD 卡插槽（侧面）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电源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80 PLUS 内置电源装置 (PSU)  能效为 85%（典型值）的 155 W 高效 PSU（80 PLUS 铜牌认证）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声卡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集成声卡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扬声器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内置音频扬声器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键盘鼠标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DELL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无线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键鼠套装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KM5221W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bottom"/>
          </w:tcPr>
          <w:p>
            <w:pPr>
              <w:widowControl/>
              <w:jc w:val="left"/>
            </w:pPr>
            <w:r>
              <w:t>操作系统</w:t>
            </w:r>
          </w:p>
        </w:tc>
        <w:tc>
          <w:tcPr>
            <w:tcW w:w="7910" w:type="dxa"/>
            <w:vAlign w:val="bottom"/>
          </w:tcPr>
          <w:p>
            <w:pPr>
              <w:widowControl/>
              <w:jc w:val="left"/>
            </w:pPr>
            <w:r>
              <w:t>预装Windows 10 操作系统</w:t>
            </w:r>
            <w:r>
              <w:rPr>
                <w:rFonts w:hint="eastAsia"/>
              </w:rPr>
              <w:t>,能</w:t>
            </w:r>
            <w:r>
              <w:t>完美运行</w:t>
            </w:r>
            <w:r>
              <w:rPr>
                <w:rFonts w:hint="eastAsia"/>
              </w:rPr>
              <w:t>W</w:t>
            </w:r>
            <w:r>
              <w:t>indows7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机房部署应用</w:t>
            </w:r>
          </w:p>
        </w:tc>
        <w:tc>
          <w:tcPr>
            <w:tcW w:w="7910" w:type="dxa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出厂预装同品牌网络同传软件，简单易懂，方便操作。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远程网络控制</w:t>
            </w:r>
          </w:p>
        </w:tc>
        <w:tc>
          <w:tcPr>
            <w:tcW w:w="7910" w:type="dxa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可控制人员设备是否能上网，或者设定机房内计算机内外网的访问黑白名单，提供良好办公业务环境，并提供相关功能证明文件；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left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系统安全</w:t>
            </w:r>
          </w:p>
        </w:tc>
        <w:tc>
          <w:tcPr>
            <w:tcW w:w="7910" w:type="dxa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随机提供主机生产商提供同品牌备份与恢复解决方案，支持从U盘/移动存储，或者网络备份恢复Windows操作系统、数据；支持备份选定目录的文件数据；支持裸机恢复，在操作系统崩溃/无法进入Windows时不影响备份/恢复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left"/>
            </w:pPr>
            <w:bookmarkStart w:id="1" w:name="_Hlk524968130"/>
            <w:r>
              <w:rPr>
                <w:rFonts w:hint="eastAsia"/>
              </w:rPr>
              <w:t>服务</w:t>
            </w:r>
          </w:p>
        </w:tc>
        <w:tc>
          <w:tcPr>
            <w:tcW w:w="791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五年原厂整机保修含</w:t>
            </w:r>
            <w:r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硬盘不返还服务</w:t>
            </w:r>
            <w:r>
              <w:rPr>
                <w:rFonts w:hint="eastAsia"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五年专业支持：7*24技术支持，所有配置必须原厂原配直发到用户处，不接受转运，不接受组装拆机产品，保证完整包装不开封，为保障用户权益，货物的生产日期必须在合同签订后，所有硬件设备保修信息均为“本项目的使用单位”</w:t>
            </w:r>
          </w:p>
        </w:tc>
      </w:tr>
      <w:bookmarkEnd w:id="1"/>
    </w:tbl>
    <w:p>
      <w:pPr>
        <w:widowControl/>
        <w:spacing w:beforeAutospacing="1" w:afterAutospacing="1" w:line="0" w:lineRule="atLeast"/>
        <w:ind w:right="-26"/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</w:pPr>
    </w:p>
    <w:p>
      <w:pPr>
        <w:widowControl/>
        <w:spacing w:beforeAutospacing="1" w:afterAutospacing="1" w:line="0" w:lineRule="atLeast"/>
        <w:ind w:right="-26"/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</w:pPr>
    </w:p>
    <w:p>
      <w:pPr>
        <w:widowControl/>
        <w:spacing w:beforeAutospacing="1" w:afterAutospacing="1" w:line="0" w:lineRule="atLeast"/>
        <w:ind w:right="-26"/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</w:pPr>
      <w:bookmarkStart w:id="2" w:name="_GoBack"/>
      <w:bookmarkEnd w:id="2"/>
    </w:p>
    <w:p>
      <w:pPr>
        <w:widowControl/>
        <w:spacing w:beforeAutospacing="1" w:afterAutospacing="1" w:line="0" w:lineRule="atLeast"/>
        <w:ind w:right="-26"/>
        <w:rPr>
          <w:rFonts w:ascii="Calibri" w:hAnsi="Calibri" w:eastAsia="宋体" w:cs="Calibri"/>
          <w:color w:val="1F497D"/>
          <w:kern w:val="0"/>
          <w:sz w:val="27"/>
          <w:szCs w:val="27"/>
          <w:lang w:bidi="ar"/>
        </w:rPr>
      </w:pPr>
    </w:p>
    <w:sectPr>
      <w:footerReference r:id="rId3" w:type="default"/>
      <w:pgSz w:w="11906" w:h="16838"/>
      <w:pgMar w:top="737" w:right="1066" w:bottom="737" w:left="15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74B52"/>
    <w:multiLevelType w:val="multilevel"/>
    <w:tmpl w:val="5FF74B52"/>
    <w:lvl w:ilvl="0" w:tentative="0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ODE0ZmU0ODlkNGE3MmFhNGZlNTMzNGVhNDBiOTEifQ=="/>
  </w:docVars>
  <w:rsids>
    <w:rsidRoot w:val="68F739C3"/>
    <w:rsid w:val="00003A7D"/>
    <w:rsid w:val="00022803"/>
    <w:rsid w:val="00055241"/>
    <w:rsid w:val="00083265"/>
    <w:rsid w:val="000A3FAA"/>
    <w:rsid w:val="000B1E2B"/>
    <w:rsid w:val="000C13D2"/>
    <w:rsid w:val="000D5940"/>
    <w:rsid w:val="0011707F"/>
    <w:rsid w:val="001226A5"/>
    <w:rsid w:val="00165F5F"/>
    <w:rsid w:val="001A2389"/>
    <w:rsid w:val="001A7B97"/>
    <w:rsid w:val="001B3B38"/>
    <w:rsid w:val="001C5683"/>
    <w:rsid w:val="001C7950"/>
    <w:rsid w:val="001E1890"/>
    <w:rsid w:val="001E308E"/>
    <w:rsid w:val="0020334E"/>
    <w:rsid w:val="0020716F"/>
    <w:rsid w:val="00215EA3"/>
    <w:rsid w:val="00227073"/>
    <w:rsid w:val="002321D7"/>
    <w:rsid w:val="00267EB0"/>
    <w:rsid w:val="00291D3C"/>
    <w:rsid w:val="002F540E"/>
    <w:rsid w:val="002F7BEC"/>
    <w:rsid w:val="00300613"/>
    <w:rsid w:val="00330C90"/>
    <w:rsid w:val="00335BDD"/>
    <w:rsid w:val="00342378"/>
    <w:rsid w:val="003D1802"/>
    <w:rsid w:val="003F0EE5"/>
    <w:rsid w:val="004336A7"/>
    <w:rsid w:val="00441254"/>
    <w:rsid w:val="0047531F"/>
    <w:rsid w:val="004C0FB6"/>
    <w:rsid w:val="004E3BB1"/>
    <w:rsid w:val="004F665A"/>
    <w:rsid w:val="00505E79"/>
    <w:rsid w:val="005131E0"/>
    <w:rsid w:val="005203C1"/>
    <w:rsid w:val="00585B73"/>
    <w:rsid w:val="005A7CF2"/>
    <w:rsid w:val="005A7DC8"/>
    <w:rsid w:val="005D18AD"/>
    <w:rsid w:val="005D3063"/>
    <w:rsid w:val="005F7258"/>
    <w:rsid w:val="00603693"/>
    <w:rsid w:val="00614BD8"/>
    <w:rsid w:val="0061730E"/>
    <w:rsid w:val="00642FFD"/>
    <w:rsid w:val="006561F9"/>
    <w:rsid w:val="00665058"/>
    <w:rsid w:val="006733F7"/>
    <w:rsid w:val="00683939"/>
    <w:rsid w:val="006B582B"/>
    <w:rsid w:val="006E59BD"/>
    <w:rsid w:val="007037C2"/>
    <w:rsid w:val="007375CB"/>
    <w:rsid w:val="00740188"/>
    <w:rsid w:val="007C78A3"/>
    <w:rsid w:val="007D4CE5"/>
    <w:rsid w:val="007E1138"/>
    <w:rsid w:val="007E5241"/>
    <w:rsid w:val="007F28F2"/>
    <w:rsid w:val="008041FF"/>
    <w:rsid w:val="0081150F"/>
    <w:rsid w:val="00834B15"/>
    <w:rsid w:val="008434AE"/>
    <w:rsid w:val="0085314F"/>
    <w:rsid w:val="00864697"/>
    <w:rsid w:val="00876AB6"/>
    <w:rsid w:val="008A6ABB"/>
    <w:rsid w:val="008D796C"/>
    <w:rsid w:val="009012E7"/>
    <w:rsid w:val="00941486"/>
    <w:rsid w:val="009A10AE"/>
    <w:rsid w:val="009C319A"/>
    <w:rsid w:val="00A27F17"/>
    <w:rsid w:val="00A8044A"/>
    <w:rsid w:val="00AA4EB5"/>
    <w:rsid w:val="00AB412B"/>
    <w:rsid w:val="00B27107"/>
    <w:rsid w:val="00B31EEE"/>
    <w:rsid w:val="00B34BDB"/>
    <w:rsid w:val="00B37B80"/>
    <w:rsid w:val="00BB72A5"/>
    <w:rsid w:val="00BD435A"/>
    <w:rsid w:val="00BF34F9"/>
    <w:rsid w:val="00C07155"/>
    <w:rsid w:val="00C1010E"/>
    <w:rsid w:val="00C12194"/>
    <w:rsid w:val="00C321AE"/>
    <w:rsid w:val="00C333EB"/>
    <w:rsid w:val="00C5204D"/>
    <w:rsid w:val="00C6542C"/>
    <w:rsid w:val="00C65B7B"/>
    <w:rsid w:val="00C7624B"/>
    <w:rsid w:val="00C800A2"/>
    <w:rsid w:val="00C95C60"/>
    <w:rsid w:val="00CC26FC"/>
    <w:rsid w:val="00CC74D5"/>
    <w:rsid w:val="00D04F3A"/>
    <w:rsid w:val="00D1416B"/>
    <w:rsid w:val="00D32001"/>
    <w:rsid w:val="00D460DB"/>
    <w:rsid w:val="00D62B41"/>
    <w:rsid w:val="00DC3EC1"/>
    <w:rsid w:val="00DD3B2F"/>
    <w:rsid w:val="00E340B7"/>
    <w:rsid w:val="00E353B2"/>
    <w:rsid w:val="00E37D49"/>
    <w:rsid w:val="00E43F12"/>
    <w:rsid w:val="00E70C58"/>
    <w:rsid w:val="00E73EE4"/>
    <w:rsid w:val="00EA01BF"/>
    <w:rsid w:val="00EC3FE2"/>
    <w:rsid w:val="00EC4B06"/>
    <w:rsid w:val="00EE31A7"/>
    <w:rsid w:val="00EF1864"/>
    <w:rsid w:val="00F261BE"/>
    <w:rsid w:val="00F267C4"/>
    <w:rsid w:val="00F358B7"/>
    <w:rsid w:val="00F421E4"/>
    <w:rsid w:val="00F42849"/>
    <w:rsid w:val="00F8119C"/>
    <w:rsid w:val="00F9627F"/>
    <w:rsid w:val="00FA65C1"/>
    <w:rsid w:val="00FC6807"/>
    <w:rsid w:val="00FD10D8"/>
    <w:rsid w:val="0AB22C64"/>
    <w:rsid w:val="20C21B9F"/>
    <w:rsid w:val="21A44021"/>
    <w:rsid w:val="24D512C0"/>
    <w:rsid w:val="2AEB39E8"/>
    <w:rsid w:val="4CAC4470"/>
    <w:rsid w:val="68F739C3"/>
    <w:rsid w:val="6C263A85"/>
    <w:rsid w:val="6E9B7C0F"/>
    <w:rsid w:val="7BDE7927"/>
    <w:rsid w:val="7C8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800080"/>
      <w:u w:val="none"/>
    </w:rPr>
  </w:style>
  <w:style w:type="character" w:styleId="10">
    <w:name w:val="Hyperlink"/>
    <w:basedOn w:val="8"/>
    <w:autoRedefine/>
    <w:qFormat/>
    <w:uiPriority w:val="0"/>
    <w:rPr>
      <w:color w:val="0000FF"/>
      <w:u w:val="none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2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545</Words>
  <Characters>3110</Characters>
  <Lines>25</Lines>
  <Paragraphs>7</Paragraphs>
  <TotalTime>23</TotalTime>
  <ScaleCrop>false</ScaleCrop>
  <LinksUpToDate>false</LinksUpToDate>
  <CharactersWithSpaces>3648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2024-02-23T02:25:00Z</dcterms:created>
  <dc:creator>lq</dc:creator>
  <cp:lastModifiedBy>艾芬</cp:lastModifiedBy>
  <cp:lastPrinted>2022-09-20T08:39:00Z</cp:lastPrinted>
  <dcterms:modified xsi:type="dcterms:W3CDTF">2024-02-23T07:41:03Z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CAA5F834EBCF4752837B676E92D3A969_12</vt:lpwstr>
  </property>
</Properties>
</file>