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Cs/>
          <w:sz w:val="24"/>
        </w:rPr>
      </w:pPr>
    </w:p>
    <w:p>
      <w:pPr>
        <w:rPr>
          <w:rFonts w:ascii="宋体" w:hAnsi="宋体" w:cs="宋体"/>
          <w:b/>
          <w:bCs/>
          <w:sz w:val="28"/>
          <w:szCs w:val="28"/>
        </w:rPr>
      </w:pPr>
      <w:r>
        <w:rPr>
          <w:rFonts w:hint="eastAsia" w:ascii="仿宋" w:hAnsi="仿宋" w:eastAsia="仿宋" w:cs="仿宋"/>
          <w:b/>
          <w:bCs/>
          <w:sz w:val="28"/>
          <w:szCs w:val="28"/>
        </w:rPr>
        <w:t>一、翻转课桌技术参数</w:t>
      </w:r>
    </w:p>
    <w:tbl>
      <w:tblPr>
        <w:tblStyle w:val="24"/>
        <w:tblW w:w="10540"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1470"/>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640" w:type="dxa"/>
            <w:vAlign w:val="center"/>
          </w:tcPr>
          <w:p>
            <w:pPr>
              <w:widowControl/>
              <w:jc w:val="center"/>
              <w:rPr>
                <w:rFonts w:ascii="仿宋" w:hAnsi="仿宋" w:eastAsia="仿宋" w:cs="仿宋"/>
                <w:bCs/>
                <w:sz w:val="24"/>
              </w:rPr>
            </w:pPr>
            <w:r>
              <w:rPr>
                <w:rFonts w:hint="eastAsia" w:ascii="仿宋" w:hAnsi="仿宋" w:eastAsia="仿宋" w:cs="仿宋"/>
                <w:bCs/>
                <w:sz w:val="24"/>
              </w:rPr>
              <w:t>参考</w:t>
            </w:r>
            <w:r>
              <w:rPr>
                <w:rFonts w:hint="eastAsia" w:ascii="仿宋" w:hAnsi="仿宋" w:eastAsia="仿宋" w:cs="仿宋"/>
                <w:bCs/>
                <w:sz w:val="24"/>
                <w:lang w:eastAsia="zh-TW"/>
              </w:rPr>
              <w:t>图</w:t>
            </w:r>
            <w:r>
              <w:rPr>
                <w:rFonts w:hint="eastAsia" w:ascii="仿宋" w:hAnsi="仿宋" w:eastAsia="仿宋" w:cs="仿宋"/>
                <w:bCs/>
                <w:sz w:val="24"/>
              </w:rPr>
              <w:t>片</w:t>
            </w:r>
          </w:p>
        </w:tc>
        <w:tc>
          <w:tcPr>
            <w:tcW w:w="6900" w:type="dxa"/>
            <w:gridSpan w:val="2"/>
            <w:vAlign w:val="center"/>
          </w:tcPr>
          <w:p>
            <w:pPr>
              <w:jc w:val="center"/>
              <w:rPr>
                <w:rFonts w:ascii="仿宋" w:hAnsi="仿宋" w:eastAsia="仿宋" w:cs="仿宋"/>
                <w:bCs/>
                <w:sz w:val="24"/>
              </w:rPr>
            </w:pPr>
            <w:r>
              <w:rPr>
                <w:rFonts w:hint="eastAsia" w:ascii="仿宋" w:hAnsi="仿宋" w:eastAsia="仿宋" w:cs="仿宋"/>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640" w:type="dxa"/>
            <w:vMerge w:val="restart"/>
          </w:tcPr>
          <w:p>
            <w:pPr>
              <w:rPr>
                <w:rFonts w:ascii="仿宋" w:hAnsi="仿宋" w:eastAsia="仿宋" w:cs="仿宋"/>
                <w:bCs/>
              </w:rPr>
            </w:pPr>
          </w:p>
          <w:p>
            <w:pPr>
              <w:widowControl/>
              <w:jc w:val="left"/>
              <w:rPr>
                <w:rFonts w:ascii="仿宋" w:hAnsi="仿宋" w:eastAsia="仿宋" w:cs="仿宋"/>
                <w:bCs/>
              </w:rPr>
            </w:pPr>
          </w:p>
          <w:p>
            <w:pPr>
              <w:widowControl/>
              <w:jc w:val="left"/>
              <w:rPr>
                <w:rFonts w:ascii="仿宋" w:hAnsi="仿宋" w:eastAsia="仿宋" w:cs="仿宋"/>
                <w:bCs/>
              </w:rPr>
            </w:pPr>
            <w:r>
              <w:rPr>
                <w:rFonts w:hint="eastAsia" w:ascii="仿宋" w:hAnsi="仿宋" w:eastAsia="仿宋" w:cs="仿宋"/>
                <w:bCs/>
              </w:rPr>
              <w:drawing>
                <wp:inline distT="0" distB="0" distL="114300" distR="114300">
                  <wp:extent cx="2169160" cy="2086610"/>
                  <wp:effectExtent l="0" t="0" r="2540" b="8890"/>
                  <wp:docPr id="3" name="图片 2" descr="170969370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09693706808"/>
                          <pic:cNvPicPr>
                            <a:picLocks noChangeAspect="1"/>
                          </pic:cNvPicPr>
                        </pic:nvPicPr>
                        <pic:blipFill>
                          <a:blip r:embed="rId6"/>
                          <a:stretch>
                            <a:fillRect/>
                          </a:stretch>
                        </pic:blipFill>
                        <pic:spPr>
                          <a:xfrm>
                            <a:off x="0" y="0"/>
                            <a:ext cx="2169160" cy="2086610"/>
                          </a:xfrm>
                          <a:prstGeom prst="rect">
                            <a:avLst/>
                          </a:prstGeom>
                          <a:noFill/>
                          <a:ln>
                            <a:noFill/>
                          </a:ln>
                        </pic:spPr>
                      </pic:pic>
                    </a:graphicData>
                  </a:graphic>
                </wp:inline>
              </w:drawing>
            </w:r>
          </w:p>
          <w:p>
            <w:pPr>
              <w:widowControl/>
              <w:jc w:val="left"/>
              <w:rPr>
                <w:rFonts w:ascii="仿宋" w:hAnsi="仿宋" w:eastAsia="仿宋" w:cs="仿宋"/>
                <w:bCs/>
              </w:rPr>
            </w:pPr>
            <w:r>
              <w:rPr>
                <w:rFonts w:hint="eastAsia" w:ascii="仿宋" w:hAnsi="仿宋" w:eastAsia="仿宋" w:cs="仿宋"/>
                <w:bCs/>
                <w:lang w:eastAsia="zh-TW"/>
              </w:rPr>
              <w:t xml:space="preserve"> </w:t>
            </w:r>
          </w:p>
          <w:p>
            <w:pPr>
              <w:widowControl/>
              <w:jc w:val="left"/>
              <w:rPr>
                <w:rFonts w:ascii="仿宋" w:hAnsi="仿宋" w:eastAsia="仿宋" w:cs="仿宋"/>
                <w:bCs/>
              </w:rPr>
            </w:pPr>
          </w:p>
          <w:p>
            <w:pPr>
              <w:widowControl/>
              <w:jc w:val="left"/>
              <w:rPr>
                <w:rFonts w:ascii="仿宋" w:hAnsi="仿宋" w:eastAsia="仿宋" w:cs="仿宋"/>
                <w:bCs/>
              </w:rPr>
            </w:pPr>
          </w:p>
          <w:p>
            <w:pPr>
              <w:widowControl/>
              <w:jc w:val="left"/>
              <w:rPr>
                <w:rFonts w:ascii="仿宋" w:hAnsi="仿宋" w:eastAsia="仿宋" w:cs="仿宋"/>
                <w:bCs/>
              </w:rPr>
            </w:pPr>
          </w:p>
          <w:p>
            <w:pPr>
              <w:widowControl/>
              <w:jc w:val="left"/>
              <w:rPr>
                <w:rFonts w:ascii="仿宋" w:hAnsi="仿宋" w:eastAsia="仿宋" w:cs="仿宋"/>
                <w:bCs/>
              </w:rPr>
            </w:pPr>
          </w:p>
          <w:p>
            <w:pPr>
              <w:widowControl/>
              <w:jc w:val="left"/>
              <w:rPr>
                <w:rFonts w:ascii="仿宋" w:hAnsi="仿宋" w:eastAsia="仿宋" w:cs="仿宋"/>
                <w:bCs/>
                <w:lang w:eastAsia="zh-TW"/>
              </w:rPr>
            </w:pPr>
          </w:p>
          <w:p>
            <w:pPr>
              <w:jc w:val="left"/>
              <w:rPr>
                <w:rFonts w:ascii="仿宋" w:hAnsi="仿宋" w:eastAsia="仿宋" w:cs="仿宋"/>
                <w:bCs/>
              </w:rPr>
            </w:pPr>
          </w:p>
        </w:tc>
        <w:tc>
          <w:tcPr>
            <w:tcW w:w="1470" w:type="dxa"/>
            <w:vAlign w:val="center"/>
          </w:tcPr>
          <w:p>
            <w:pPr>
              <w:widowControl/>
              <w:jc w:val="center"/>
              <w:rPr>
                <w:rFonts w:ascii="仿宋" w:hAnsi="仿宋" w:eastAsia="仿宋" w:cs="仿宋"/>
                <w:bCs/>
              </w:rPr>
            </w:pPr>
            <w:r>
              <w:rPr>
                <w:rFonts w:hint="eastAsia" w:ascii="仿宋" w:hAnsi="仿宋" w:eastAsia="仿宋" w:cs="仿宋"/>
                <w:bCs/>
              </w:rPr>
              <w:t xml:space="preserve">A.面板要求  </w:t>
            </w:r>
          </w:p>
        </w:tc>
        <w:tc>
          <w:tcPr>
            <w:tcW w:w="5430" w:type="dxa"/>
            <w:vAlign w:val="center"/>
          </w:tcPr>
          <w:p>
            <w:pPr>
              <w:rPr>
                <w:rFonts w:ascii="仿宋" w:hAnsi="仿宋" w:eastAsia="仿宋" w:cs="仿宋"/>
                <w:bCs/>
              </w:rPr>
            </w:pPr>
            <w:r>
              <w:rPr>
                <w:rFonts w:hint="eastAsia" w:ascii="宋体" w:hAnsi="宋体" w:cs="宋体"/>
                <w:bCs/>
              </w:rPr>
              <w:t>1.材质：（1）采用</w:t>
            </w:r>
            <w:r>
              <w:rPr>
                <w:rFonts w:hint="eastAsia" w:ascii="宋体" w:hAnsi="宋体" w:cs="宋体"/>
                <w:bCs/>
                <w:szCs w:val="21"/>
              </w:rPr>
              <w:t>台塑PP颗粒</w:t>
            </w:r>
            <w:r>
              <w:rPr>
                <w:rFonts w:hint="eastAsia" w:ascii="宋体" w:hAnsi="宋体" w:cs="宋体"/>
                <w:bCs/>
              </w:rPr>
              <w:t>（聚丙烯）全新料一体注塑成型PP色母调色。（2）耐冲击强度：须能承受5磅榔头重力锤击不得破裂。（3）不得采用回收料注塑生产。（4）表面应无裂纹，褶皱、污渍、发白、无明显色差。</w:t>
            </w:r>
            <w:r>
              <w:rPr>
                <w:rFonts w:hint="eastAsia" w:ascii="宋体" w:hAnsi="宋体" w:cs="宋体"/>
                <w:bCs/>
                <w:szCs w:val="21"/>
              </w:rPr>
              <w:t>★</w:t>
            </w:r>
            <w:r>
              <w:rPr>
                <w:rFonts w:hint="eastAsia" w:ascii="宋体" w:hAnsi="宋体" w:cs="宋体"/>
                <w:bCs/>
              </w:rPr>
              <w:t>2.尺寸：长640mm</w:t>
            </w:r>
            <w:r>
              <w:rPr>
                <w:rFonts w:hint="eastAsia" w:ascii="宋体" w:hAnsi="宋体" w:cs="宋体"/>
                <w:bCs/>
                <w:szCs w:val="21"/>
              </w:rPr>
              <w:t>（±10mm）</w:t>
            </w:r>
            <w:r>
              <w:rPr>
                <w:rFonts w:hint="eastAsia" w:ascii="宋体" w:hAnsi="宋体" w:cs="宋体"/>
                <w:bCs/>
              </w:rPr>
              <w:t>×宽430mm</w:t>
            </w:r>
            <w:r>
              <w:rPr>
                <w:rFonts w:hint="eastAsia" w:ascii="宋体" w:hAnsi="宋体" w:cs="宋体"/>
                <w:bCs/>
                <w:szCs w:val="21"/>
              </w:rPr>
              <w:t>（±10mm）</w:t>
            </w:r>
            <w:r>
              <w:rPr>
                <w:rFonts w:hint="eastAsia" w:ascii="宋体" w:hAnsi="宋体" w:cs="宋体"/>
                <w:bCs/>
              </w:rPr>
              <w:t>×高10mm</w:t>
            </w:r>
            <w:r>
              <w:rPr>
                <w:rFonts w:hint="eastAsia" w:ascii="宋体" w:hAnsi="宋体" w:cs="宋体"/>
                <w:bCs/>
                <w:szCs w:val="21"/>
              </w:rPr>
              <w:t>（±2mm）</w:t>
            </w:r>
            <w:r>
              <w:rPr>
                <w:rFonts w:hint="eastAsia" w:ascii="宋体" w:hAnsi="宋体" w:cs="宋体"/>
                <w:bCs/>
              </w:rPr>
              <w:t>。</w:t>
            </w:r>
            <w:r>
              <w:rPr>
                <w:rFonts w:hint="eastAsia" w:ascii="宋体" w:hAnsi="宋体" w:cs="宋体"/>
                <w:bCs/>
                <w:szCs w:val="21"/>
              </w:rPr>
              <w:t>★</w:t>
            </w:r>
            <w:r>
              <w:rPr>
                <w:rFonts w:hint="eastAsia" w:ascii="宋体" w:hAnsi="宋体" w:cs="宋体"/>
                <w:bCs/>
              </w:rPr>
              <w:t>3.功能及要求：（1）面板与书箱可分离，可选择注塑组合不同颜色。（2）</w:t>
            </w:r>
            <w:r>
              <w:rPr>
                <w:rFonts w:hint="eastAsia" w:ascii="宋体" w:hAnsi="宋体" w:cs="宋体"/>
                <w:bCs/>
                <w:szCs w:val="21"/>
              </w:rPr>
              <w:t>注塑成型后外观良好无色差，四周及底部无毛边、不刮手，面板四周边、角全部采用圆弧工艺设计，提高使用安全性，防棱角磕碰撞伤。</w:t>
            </w:r>
            <w:r>
              <w:rPr>
                <w:rFonts w:hint="eastAsia" w:ascii="宋体" w:hAnsi="宋体" w:cs="宋体"/>
                <w:bCs/>
                <w:sz w:val="20"/>
                <w:szCs w:val="20"/>
              </w:rPr>
              <w:t>（3）表面要有纹理工艺处理，使之形成漫反射，柔和防聚光，可使反光光线较为柔和。</w:t>
            </w:r>
            <w:r>
              <w:rPr>
                <w:rFonts w:hint="eastAsia" w:ascii="宋体" w:hAnsi="宋体" w:cs="宋体"/>
                <w:bCs/>
                <w:szCs w:val="21"/>
              </w:rPr>
              <w:t>（4）面板底部须有与面板一体注塑成型的加强筋，平行长边的加强筋不少于8条，平行宽边的加强筋不少于8条，不含边框，强化面板支撑。</w:t>
            </w:r>
            <w:r>
              <w:rPr>
                <w:rFonts w:hint="eastAsia" w:ascii="宋体" w:hAnsi="宋体" w:cs="宋体"/>
                <w:bCs/>
              </w:rPr>
              <w:t>4.组合设计：（1）面板底部嵌入</w:t>
            </w:r>
            <w:r>
              <w:rPr>
                <w:rFonts w:hint="eastAsia" w:ascii="宋体" w:hAnsi="宋体" w:cs="宋体"/>
                <w:bCs/>
                <w:szCs w:val="21"/>
              </w:rPr>
              <w:t>有强化承重结构，与面板底部平齐，不可突出。（2）尺寸规格为8.7mm（±1mm）×30mm（±1mm）×壁厚1.5mm。</w:t>
            </w:r>
          </w:p>
          <w:p>
            <w:pPr>
              <w:widowControl/>
              <w:jc w:val="left"/>
              <w:textAlignment w:val="center"/>
              <w:rPr>
                <w:rFonts w:ascii="宋体" w:hAnsi="宋体" w:cs="宋体"/>
                <w:color w:val="000000"/>
                <w:sz w:val="22"/>
                <w:szCs w:val="22"/>
              </w:rPr>
            </w:pPr>
            <w:r>
              <w:rPr>
                <w:rFonts w:hint="eastAsia" w:ascii="宋体" w:hAnsi="宋体" w:cs="宋体"/>
                <w:bCs/>
              </w:rPr>
              <w:t>5.外观详如左图所示。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continue"/>
          </w:tcPr>
          <w:p>
            <w:pPr>
              <w:widowControl/>
              <w:jc w:val="left"/>
              <w:rPr>
                <w:rFonts w:ascii="仿宋" w:hAnsi="仿宋" w:eastAsia="仿宋" w:cs="仿宋"/>
                <w:bCs/>
              </w:rPr>
            </w:pPr>
          </w:p>
        </w:tc>
        <w:tc>
          <w:tcPr>
            <w:tcW w:w="1470" w:type="dxa"/>
            <w:vAlign w:val="center"/>
          </w:tcPr>
          <w:p>
            <w:pPr>
              <w:widowControl/>
              <w:jc w:val="center"/>
              <w:rPr>
                <w:rFonts w:ascii="仿宋" w:hAnsi="仿宋" w:eastAsia="仿宋" w:cs="仿宋"/>
                <w:bCs/>
              </w:rPr>
            </w:pPr>
            <w:r>
              <w:rPr>
                <w:rFonts w:hint="eastAsia" w:ascii="仿宋" w:hAnsi="仿宋" w:eastAsia="仿宋" w:cs="仿宋"/>
                <w:bCs/>
              </w:rPr>
              <w:t>B.书箱要求</w:t>
            </w:r>
          </w:p>
        </w:tc>
        <w:tc>
          <w:tcPr>
            <w:tcW w:w="5430" w:type="dxa"/>
          </w:tcPr>
          <w:p>
            <w:pPr>
              <w:widowControl/>
              <w:jc w:val="left"/>
              <w:rPr>
                <w:rFonts w:ascii="宋体" w:hAnsi="宋体" w:cs="宋体"/>
                <w:bCs/>
              </w:rPr>
            </w:pPr>
            <w:r>
              <w:rPr>
                <w:rFonts w:hint="eastAsia" w:ascii="宋体" w:hAnsi="宋体" w:cs="宋体"/>
                <w:bCs/>
              </w:rPr>
              <w:t>1.材质：（1）采用</w:t>
            </w:r>
            <w:r>
              <w:rPr>
                <w:rFonts w:hint="eastAsia" w:ascii="宋体" w:hAnsi="宋体" w:cs="宋体"/>
                <w:bCs/>
                <w:szCs w:val="21"/>
              </w:rPr>
              <w:t>台塑PP颗粒</w:t>
            </w:r>
            <w:r>
              <w:rPr>
                <w:rFonts w:hint="eastAsia" w:ascii="宋体" w:hAnsi="宋体" w:cs="宋体"/>
                <w:bCs/>
              </w:rPr>
              <w:t>（聚丙烯）全新料一体注塑成型PP色母调色。（2）不得采用回收料生产。（3）表面应无裂纹，褶皱、污渍、发白、无明显色差。2.书箱内部尺寸：490mm（±10mm）×370mm（±10mm）×书箱开口高145mm（±10mm）。★3.功能及要求：（1）书箱底部有排水槽缝之设计。有排水槽缝可使底部易排水通风干燥之设计且易于清洗或擦拭书箱内部。（2）排水槽不少于25条，每条槽缝长不小于40mm。（3）书箱前端的下方必须设置有一长型凹形笔槽尺寸不小于490mm（±10mm）×50mm（±10mm），笔槽左右两端并需各有一排水勾缝呈“∞”字形设计。（4）挂钩尺寸不得超出桌面面板，在静止状态下可承载10KG的挂物承重（5）书箱外围不得有毛边，必须有倒圆角制造工艺，使得书箱外围形成圆弧面，避免刮手。（6）书箱底部须有与书箱一体成型的加强筋，平行长边的加强筋不少于6条，平行宽边的加强筋不少于4条，不含边框。（7）书箱背后设置4个椭圆形空洞，尺寸为70mm×25mm±5mm，易于保持通风干燥。(8)在书箱左右两侧面板下方有一扳扣，左右手指同时轻轻向上一拉就可以使面板书箱同时向前倾斜，午休结束后在书箱左右两侧左右手指同时轻轻向上一拉同时双手向下压就可恢复原位。 4.外观详如左图所示。</w:t>
            </w:r>
          </w:p>
          <w:p>
            <w:pPr>
              <w:widowControl/>
              <w:jc w:val="left"/>
              <w:rPr>
                <w:rFonts w:ascii="仿宋" w:hAnsi="仿宋" w:eastAsia="仿宋" w:cs="仿宋"/>
                <w:bCs/>
              </w:rPr>
            </w:pP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continue"/>
          </w:tcPr>
          <w:p>
            <w:pPr>
              <w:widowControl/>
              <w:jc w:val="left"/>
              <w:rPr>
                <w:rFonts w:ascii="仿宋" w:hAnsi="仿宋" w:eastAsia="仿宋" w:cs="仿宋"/>
                <w:bCs/>
              </w:rPr>
            </w:pPr>
          </w:p>
        </w:tc>
        <w:tc>
          <w:tcPr>
            <w:tcW w:w="1470" w:type="dxa"/>
            <w:vAlign w:val="center"/>
          </w:tcPr>
          <w:p>
            <w:pPr>
              <w:widowControl/>
              <w:jc w:val="center"/>
              <w:rPr>
                <w:rFonts w:ascii="仿宋" w:hAnsi="仿宋" w:eastAsia="仿宋" w:cs="仿宋"/>
                <w:bCs/>
              </w:rPr>
            </w:pPr>
            <w:r>
              <w:rPr>
                <w:rFonts w:hint="eastAsia" w:ascii="仿宋" w:hAnsi="仿宋" w:eastAsia="仿宋" w:cs="仿宋"/>
                <w:bCs/>
              </w:rPr>
              <w:t>C.桌钢架要求</w:t>
            </w:r>
          </w:p>
        </w:tc>
        <w:tc>
          <w:tcPr>
            <w:tcW w:w="5430" w:type="dxa"/>
          </w:tcPr>
          <w:p>
            <w:pPr>
              <w:widowControl/>
              <w:jc w:val="left"/>
              <w:rPr>
                <w:rFonts w:ascii="宋体" w:hAnsi="宋体" w:cs="宋体"/>
                <w:szCs w:val="21"/>
              </w:rPr>
            </w:pPr>
            <w:r>
              <w:rPr>
                <w:rFonts w:hint="eastAsia" w:ascii="宋体" w:hAnsi="宋体" w:cs="宋体"/>
                <w:bCs/>
                <w:szCs w:val="21"/>
              </w:rPr>
              <w:t>1.材质及形状：（1）采用SPCC椭圆形亮光冷轧钢管组合焊接而成。（2）结构必须牢固，长时间使用不得产生摇晃、松散的现象。2.焊接部位外观：焊接完成的钢管架，焊接部位需牢固，需无脱焊、虚焊、假焊、焊穿。焊缝均匀无毛刺、裂纹等缺陷，两侧锁付铁线挂钩，采用拉铆钉固定方式。3.主体尺寸：24mm（±1mm）×48mm（±1mm）×壁厚1.5mm、16.5mm（±1mm）×40.5mm（±1mm）×壁厚1.4mm。4.表面涂装：</w:t>
            </w:r>
            <w:r>
              <w:rPr>
                <w:rFonts w:hint="eastAsia" w:ascii="宋体" w:hAnsi="宋体" w:cs="宋体"/>
                <w:szCs w:val="21"/>
              </w:rPr>
              <w:t>焊接完成的钢管架，钢管里、外表面经脱脂、硅烷无磷转化处理后，表面再喷涂粉末涂料经摄氏200 度高温烘烤；涂膜无漏底、无金属锈蚀、涂层无疙瘩、皱皮等缺陷。漆膜应无膨胀、鼓泡、剥落生锈等无明显变色和失光现象。</w:t>
            </w:r>
          </w:p>
          <w:p>
            <w:pPr>
              <w:widowControl/>
              <w:jc w:val="left"/>
              <w:rPr>
                <w:rFonts w:ascii="仿宋" w:hAnsi="仿宋" w:eastAsia="仿宋" w:cs="仿宋"/>
                <w:bCs/>
              </w:rPr>
            </w:pPr>
            <w:r>
              <w:rPr>
                <w:rFonts w:hint="eastAsia" w:ascii="宋体" w:hAnsi="宋体" w:cs="宋体"/>
                <w:bCs/>
                <w:szCs w:val="21"/>
              </w:rPr>
              <w:t>★5.功能及要求：（1）</w:t>
            </w:r>
            <w:r>
              <w:rPr>
                <w:rStyle w:val="114"/>
                <w:rFonts w:hint="eastAsia" w:ascii="宋体" w:hAnsi="宋体" w:eastAsia="宋体" w:cs="宋体"/>
                <w:b w:val="0"/>
                <w:bCs w:val="0"/>
                <w:sz w:val="21"/>
                <w:szCs w:val="21"/>
              </w:rPr>
              <w:t>升降方式为手摇可调式升降结构，内置锌合金齿轮+钢制轴承+镀锌螺杆结构组合,六角连杆传动左右同步升降,左右固定管内各有一组升降调节器,升降调节器传动齿轮采用优质锌合金材料压铸，手摇升降时可在任意位置停顿,升降螺杆穿透贴地管底部用大平头内六角防脱螺丝固定，</w:t>
            </w:r>
            <w:r>
              <w:rPr>
                <w:rFonts w:hint="eastAsia" w:ascii="宋体" w:hAnsi="宋体" w:cs="宋体"/>
                <w:bCs/>
                <w:szCs w:val="21"/>
              </w:rPr>
              <w:t>齿轮组的机械传动力可以保证结构强度和坚固耐用，升降轻松、顺畅。</w:t>
            </w:r>
            <w:r>
              <w:rPr>
                <w:rStyle w:val="114"/>
                <w:rFonts w:hint="eastAsia" w:ascii="宋体" w:hAnsi="宋体" w:eastAsia="宋体" w:cs="宋体"/>
                <w:b w:val="0"/>
                <w:bCs w:val="0"/>
                <w:sz w:val="21"/>
                <w:szCs w:val="21"/>
              </w:rPr>
              <w:t>摇把外置随时可取</w:t>
            </w:r>
            <w:r>
              <w:rPr>
                <w:rFonts w:hint="eastAsia" w:ascii="宋体" w:hAnsi="宋体" w:cs="宋体"/>
                <w:bCs/>
                <w:szCs w:val="21"/>
              </w:rPr>
              <w:t>。（2）按照学校课桌椅功能尺寸及技术要求标准，需附有永久性刻度标示，调节时可显示高度尺寸。</w:t>
            </w:r>
            <w:r>
              <w:rPr>
                <w:rStyle w:val="114"/>
                <w:rFonts w:hint="eastAsia" w:ascii="宋体" w:hAnsi="宋体" w:eastAsia="宋体" w:cs="宋体"/>
                <w:b w:val="0"/>
                <w:bCs w:val="0"/>
                <w:sz w:val="21"/>
                <w:szCs w:val="21"/>
              </w:rPr>
              <w:t>升降范围640mm至760mm</w:t>
            </w:r>
            <w:r>
              <w:rPr>
                <w:rFonts w:hint="eastAsia" w:ascii="宋体" w:hAnsi="宋体" w:cs="宋体"/>
                <w:bCs/>
                <w:szCs w:val="21"/>
              </w:rPr>
              <w:t>（3）左右桌腿架都可以调整高度。6.其他详如左图所示。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3640" w:type="dxa"/>
            <w:vMerge w:val="continue"/>
          </w:tcPr>
          <w:p>
            <w:pPr>
              <w:widowControl/>
              <w:jc w:val="left"/>
              <w:rPr>
                <w:rFonts w:ascii="仿宋" w:hAnsi="仿宋" w:eastAsia="仿宋" w:cs="仿宋"/>
                <w:bCs/>
              </w:rPr>
            </w:pPr>
          </w:p>
        </w:tc>
        <w:tc>
          <w:tcPr>
            <w:tcW w:w="1470" w:type="dxa"/>
            <w:vAlign w:val="center"/>
          </w:tcPr>
          <w:p>
            <w:pPr>
              <w:widowControl/>
              <w:jc w:val="center"/>
              <w:rPr>
                <w:rFonts w:ascii="宋体" w:hAnsi="宋体" w:cs="宋体"/>
                <w:bCs/>
                <w:szCs w:val="21"/>
              </w:rPr>
            </w:pPr>
            <w:r>
              <w:rPr>
                <w:rFonts w:hint="eastAsia" w:ascii="宋体" w:hAnsi="宋体" w:cs="宋体"/>
                <w:bCs/>
                <w:szCs w:val="21"/>
              </w:rPr>
              <w:t>D.脚垫要求</w:t>
            </w:r>
          </w:p>
        </w:tc>
        <w:tc>
          <w:tcPr>
            <w:tcW w:w="5430" w:type="dxa"/>
            <w:vAlign w:val="center"/>
          </w:tcPr>
          <w:p>
            <w:pPr>
              <w:widowControl/>
              <w:jc w:val="left"/>
              <w:rPr>
                <w:rFonts w:ascii="宋体" w:hAnsi="宋体" w:cs="宋体"/>
                <w:bCs/>
                <w:szCs w:val="21"/>
              </w:rPr>
            </w:pPr>
            <w:r>
              <w:rPr>
                <w:rFonts w:hint="eastAsia" w:ascii="宋体" w:hAnsi="宋体" w:cs="宋体"/>
                <w:bCs/>
                <w:szCs w:val="21"/>
              </w:rPr>
              <w:t>1.材质：（1）采用台塑PP颗粒（聚丙烯）塑料一体注塑成型。2.长脚垫尺寸：长215mm（±2mm）×高130mm（±2mm）×厚8mm（±2mm）。短脚垫尺寸：长77mm（±2mm）×高62mm（±2mm）×厚8mm（±2mm）</w:t>
            </w:r>
          </w:p>
          <w:p>
            <w:pPr>
              <w:widowControl/>
              <w:rPr>
                <w:rFonts w:ascii="宋体" w:hAnsi="宋体" w:cs="宋体"/>
                <w:bCs/>
                <w:szCs w:val="21"/>
                <w:lang w:eastAsia="zh-TW"/>
              </w:rPr>
            </w:pPr>
            <w:r>
              <w:rPr>
                <w:rFonts w:hint="eastAsia" w:ascii="宋体" w:hAnsi="宋体" w:cs="宋体"/>
                <w:bCs/>
                <w:szCs w:val="21"/>
              </w:rPr>
              <w:t>★3.功能及要求：（1）包覆贴地管并加以螺丝锁附安装，巩固强化不掉落，包覆管材端口，防止异物进入。（2）外观边缘必须有倒圆角圆弧安全防撞设计。</w:t>
            </w:r>
            <w:r>
              <w:rPr>
                <w:rFonts w:hint="eastAsia" w:ascii="宋体" w:hAnsi="宋体" w:cs="宋体"/>
                <w:szCs w:val="21"/>
              </w:rPr>
              <w:t>（3）脚垫表面应无裂缝、叠缝。脚垫与钢架接口断面需封闭。（4）短脚垫底部预留调节螺丝：M8×32，确保使用平衡。（5）脚垫底部具有防滑防刮设计，增大摩擦力。</w:t>
            </w:r>
          </w:p>
        </w:tc>
      </w:tr>
    </w:tbl>
    <w:p>
      <w:pPr>
        <w:pStyle w:val="4"/>
      </w:pPr>
    </w:p>
    <w:p/>
    <w:p>
      <w:pPr>
        <w:pStyle w:val="2"/>
      </w:pPr>
    </w:p>
    <w:p/>
    <w:p>
      <w:pPr>
        <w:pStyle w:val="2"/>
      </w:pPr>
    </w:p>
    <w:p/>
    <w:p>
      <w:pPr>
        <w:rPr>
          <w:rFonts w:ascii="仿宋" w:hAnsi="仿宋" w:eastAsia="仿宋" w:cs="仿宋"/>
          <w:bCs/>
          <w:sz w:val="24"/>
        </w:rPr>
      </w:pPr>
    </w:p>
    <w:p>
      <w:pPr>
        <w:rPr>
          <w:rFonts w:ascii="宋体" w:hAnsi="宋体" w:cs="宋体"/>
          <w:b/>
          <w:bCs/>
          <w:sz w:val="28"/>
          <w:szCs w:val="28"/>
        </w:rPr>
      </w:pPr>
      <w:r>
        <w:rPr>
          <w:rFonts w:hint="eastAsia" w:ascii="仿宋" w:hAnsi="仿宋" w:eastAsia="仿宋" w:cs="仿宋"/>
          <w:b/>
          <w:bCs/>
          <w:sz w:val="28"/>
          <w:szCs w:val="28"/>
        </w:rPr>
        <w:t>二、午休椅技术参数</w:t>
      </w:r>
    </w:p>
    <w:p>
      <w:pPr>
        <w:rPr>
          <w:rFonts w:ascii="宋体" w:hAnsi="宋体" w:cs="宋体"/>
          <w:bCs/>
          <w:sz w:val="18"/>
          <w:szCs w:val="18"/>
        </w:rPr>
      </w:pPr>
    </w:p>
    <w:tbl>
      <w:tblPr>
        <w:tblStyle w:val="24"/>
        <w:tblW w:w="1005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27"/>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035" w:type="dxa"/>
            <w:vAlign w:val="center"/>
          </w:tcPr>
          <w:p>
            <w:pPr>
              <w:widowControl/>
              <w:jc w:val="center"/>
              <w:rPr>
                <w:rFonts w:ascii="仿宋" w:hAnsi="仿宋" w:eastAsia="仿宋" w:cs="仿宋"/>
                <w:bCs/>
                <w:szCs w:val="21"/>
              </w:rPr>
            </w:pPr>
            <w:r>
              <w:rPr>
                <w:rFonts w:hint="eastAsia" w:ascii="仿宋" w:hAnsi="仿宋" w:eastAsia="仿宋" w:cs="仿宋"/>
                <w:bCs/>
                <w:szCs w:val="21"/>
              </w:rPr>
              <w:t>参考</w:t>
            </w:r>
            <w:r>
              <w:rPr>
                <w:rFonts w:hint="eastAsia" w:ascii="仿宋" w:hAnsi="仿宋" w:eastAsia="仿宋" w:cs="仿宋"/>
                <w:bCs/>
                <w:szCs w:val="21"/>
                <w:lang w:eastAsia="zh-TW"/>
              </w:rPr>
              <w:t>图</w:t>
            </w:r>
            <w:r>
              <w:rPr>
                <w:rFonts w:hint="eastAsia" w:ascii="仿宋" w:hAnsi="仿宋" w:eastAsia="仿宋" w:cs="仿宋"/>
                <w:bCs/>
                <w:szCs w:val="21"/>
              </w:rPr>
              <w:t>片</w:t>
            </w:r>
          </w:p>
        </w:tc>
        <w:tc>
          <w:tcPr>
            <w:tcW w:w="8015" w:type="dxa"/>
            <w:gridSpan w:val="2"/>
            <w:vAlign w:val="center"/>
          </w:tcPr>
          <w:p>
            <w:pPr>
              <w:widowControl/>
              <w:jc w:val="center"/>
              <w:rPr>
                <w:rFonts w:ascii="仿宋" w:hAnsi="仿宋" w:eastAsia="仿宋" w:cs="仿宋"/>
                <w:bCs/>
                <w:szCs w:val="21"/>
              </w:rPr>
            </w:pPr>
            <w:r>
              <w:rPr>
                <w:rFonts w:hint="eastAsia" w:ascii="仿宋" w:hAnsi="仿宋" w:eastAsia="仿宋" w:cs="仿宋"/>
                <w:bCs/>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035" w:type="dxa"/>
            <w:vMerge w:val="restart"/>
          </w:tcPr>
          <w:p>
            <w:pPr>
              <w:rPr>
                <w:rFonts w:ascii="宋体" w:hAnsi="宋体" w:cs="宋体"/>
                <w:bCs/>
                <w:szCs w:val="21"/>
              </w:rPr>
            </w:pPr>
          </w:p>
          <w:p>
            <w:pPr>
              <w:jc w:val="center"/>
              <w:rPr>
                <w:rFonts w:ascii="宋体" w:hAnsi="宋体" w:cs="宋体"/>
                <w:bCs/>
                <w:szCs w:val="21"/>
                <w:lang w:eastAsia="zh-TW"/>
              </w:rPr>
            </w:pPr>
          </w:p>
          <w:p>
            <w:pPr>
              <w:jc w:val="center"/>
              <w:rPr>
                <w:rFonts w:ascii="宋体" w:hAnsi="宋体" w:cs="宋体"/>
                <w:bCs/>
                <w:szCs w:val="21"/>
              </w:rPr>
            </w:pPr>
          </w:p>
          <w:p>
            <w:pPr>
              <w:pStyle w:val="4"/>
              <w:rPr>
                <w:rFonts w:ascii="宋体" w:hAnsi="宋体" w:eastAsia="宋体" w:cs="宋体"/>
                <w:b w:val="0"/>
                <w:sz w:val="21"/>
                <w:szCs w:val="21"/>
              </w:rPr>
            </w:pPr>
            <w:r>
              <w:rPr>
                <w:rFonts w:hint="eastAsia" w:ascii="宋体" w:hAnsi="宋体" w:eastAsia="宋体" w:cs="宋体"/>
                <w:b w:val="0"/>
                <w:sz w:val="21"/>
                <w:szCs w:val="21"/>
              </w:rPr>
              <w:drawing>
                <wp:inline distT="0" distB="0" distL="114300" distR="114300">
                  <wp:extent cx="1149985" cy="1099185"/>
                  <wp:effectExtent l="0" t="0" r="5715" b="5715"/>
                  <wp:docPr id="2" name="图片 2" descr="cca9d8ea5ef88193f9d702413c5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a9d8ea5ef88193f9d702413c50135"/>
                          <pic:cNvPicPr>
                            <a:picLocks noChangeAspect="1"/>
                          </pic:cNvPicPr>
                        </pic:nvPicPr>
                        <pic:blipFill>
                          <a:blip r:embed="rId7"/>
                          <a:stretch>
                            <a:fillRect/>
                          </a:stretch>
                        </pic:blipFill>
                        <pic:spPr>
                          <a:xfrm>
                            <a:off x="0" y="0"/>
                            <a:ext cx="1149985" cy="1099185"/>
                          </a:xfrm>
                          <a:prstGeom prst="rect">
                            <a:avLst/>
                          </a:prstGeom>
                        </pic:spPr>
                      </pic:pic>
                    </a:graphicData>
                  </a:graphic>
                </wp:inline>
              </w:drawing>
            </w:r>
          </w:p>
        </w:tc>
        <w:tc>
          <w:tcPr>
            <w:tcW w:w="1027" w:type="dxa"/>
            <w:vAlign w:val="center"/>
          </w:tcPr>
          <w:p>
            <w:pPr>
              <w:jc w:val="center"/>
              <w:rPr>
                <w:rFonts w:ascii="宋体" w:hAnsi="宋体" w:cs="宋体"/>
                <w:bCs/>
                <w:szCs w:val="21"/>
              </w:rPr>
            </w:pPr>
            <w:r>
              <w:rPr>
                <w:rFonts w:hint="eastAsia" w:ascii="宋体" w:hAnsi="宋体" w:cs="宋体"/>
                <w:bCs/>
                <w:szCs w:val="21"/>
              </w:rPr>
              <w:t>A.头枕要求</w:t>
            </w:r>
          </w:p>
        </w:tc>
        <w:tc>
          <w:tcPr>
            <w:tcW w:w="6988" w:type="dxa"/>
            <w:vAlign w:val="center"/>
          </w:tcPr>
          <w:p>
            <w:pPr>
              <w:rPr>
                <w:rFonts w:ascii="宋体" w:hAnsi="宋体" w:cs="宋体"/>
                <w:bCs/>
                <w:szCs w:val="21"/>
              </w:rPr>
            </w:pPr>
            <w:r>
              <w:rPr>
                <w:rFonts w:hint="eastAsia" w:ascii="宋体" w:hAnsi="宋体" w:cs="宋体"/>
                <w:bCs/>
                <w:szCs w:val="21"/>
              </w:rPr>
              <w:t>1.材质：（1）采用PP（聚丙烯）塑料全新料一体注塑成型。（2）不得采用回收料注塑生产。（3）表面应无裂纹，褶皱、污渍、无明显色差。</w:t>
            </w:r>
          </w:p>
          <w:p>
            <w:pPr>
              <w:rPr>
                <w:rFonts w:ascii="宋体" w:hAnsi="宋体" w:cs="宋体"/>
                <w:bCs/>
                <w:szCs w:val="21"/>
              </w:rPr>
            </w:pPr>
            <w:r>
              <w:rPr>
                <w:rFonts w:hint="eastAsia" w:ascii="宋体" w:hAnsi="宋体" w:cs="宋体"/>
                <w:bCs/>
                <w:szCs w:val="21"/>
              </w:rPr>
              <w:t>2.尺寸：340mm（±10mm）×240mm（±10mm）。</w:t>
            </w:r>
          </w:p>
          <w:p>
            <w:pPr>
              <w:rPr>
                <w:rFonts w:ascii="宋体" w:hAnsi="宋体" w:cs="宋体"/>
                <w:bCs/>
                <w:szCs w:val="21"/>
              </w:rPr>
            </w:pPr>
            <w:r>
              <w:rPr>
                <w:rFonts w:hint="eastAsia" w:ascii="宋体" w:hAnsi="宋体" w:cs="宋体"/>
                <w:bCs/>
                <w:szCs w:val="21"/>
              </w:rPr>
              <w:t>3.功能及要求:（1）头枕需可做180度向后翻转收纳。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035" w:type="dxa"/>
            <w:vMerge w:val="continue"/>
          </w:tcPr>
          <w:p>
            <w:pPr>
              <w:pStyle w:val="4"/>
              <w:rPr>
                <w:rFonts w:ascii="宋体" w:hAnsi="宋体" w:eastAsia="宋体" w:cs="宋体"/>
                <w:b w:val="0"/>
                <w:sz w:val="21"/>
                <w:szCs w:val="21"/>
              </w:rPr>
            </w:pPr>
          </w:p>
        </w:tc>
        <w:tc>
          <w:tcPr>
            <w:tcW w:w="1027" w:type="dxa"/>
            <w:vAlign w:val="center"/>
          </w:tcPr>
          <w:p>
            <w:pPr>
              <w:jc w:val="center"/>
              <w:rPr>
                <w:rFonts w:ascii="宋体" w:hAnsi="宋体" w:cs="宋体"/>
                <w:bCs/>
                <w:szCs w:val="21"/>
              </w:rPr>
            </w:pPr>
            <w:r>
              <w:rPr>
                <w:rFonts w:hint="eastAsia" w:ascii="宋体" w:hAnsi="宋体" w:cs="宋体"/>
                <w:bCs/>
                <w:szCs w:val="21"/>
              </w:rPr>
              <w:t>B.靠背要求</w:t>
            </w:r>
          </w:p>
        </w:tc>
        <w:tc>
          <w:tcPr>
            <w:tcW w:w="6988" w:type="dxa"/>
            <w:vAlign w:val="center"/>
          </w:tcPr>
          <w:p>
            <w:pPr>
              <w:rPr>
                <w:rFonts w:ascii="宋体" w:hAnsi="宋体" w:cs="宋体"/>
                <w:bCs/>
                <w:szCs w:val="21"/>
              </w:rPr>
            </w:pPr>
            <w:r>
              <w:rPr>
                <w:rFonts w:hint="eastAsia" w:ascii="宋体" w:hAnsi="宋体" w:cs="宋体"/>
                <w:bCs/>
                <w:szCs w:val="21"/>
              </w:rPr>
              <w:t>1.材质：（1）采用PP（聚丙烯）塑料全新料一体注塑成型。（2）不得采用回收料注塑生产。（3）表面应无裂纹，褶皱、污渍、无明显色差。</w:t>
            </w:r>
          </w:p>
          <w:p>
            <w:pPr>
              <w:rPr>
                <w:rFonts w:ascii="宋体" w:hAnsi="宋体" w:cs="宋体"/>
                <w:bCs/>
                <w:szCs w:val="21"/>
              </w:rPr>
            </w:pPr>
            <w:r>
              <w:rPr>
                <w:rFonts w:hint="eastAsia" w:ascii="宋体" w:hAnsi="宋体" w:cs="宋体"/>
                <w:bCs/>
                <w:szCs w:val="21"/>
              </w:rPr>
              <w:t>2.尺寸：340mm（±10mm）×450mm（±10mm）。</w:t>
            </w:r>
          </w:p>
          <w:p>
            <w:pPr>
              <w:rPr>
                <w:rFonts w:ascii="宋体" w:hAnsi="宋体" w:cs="宋体"/>
                <w:bCs/>
                <w:szCs w:val="21"/>
              </w:rPr>
            </w:pPr>
            <w:r>
              <w:rPr>
                <w:rFonts w:hint="eastAsia" w:ascii="宋体" w:hAnsi="宋体" w:cs="宋体"/>
                <w:bCs/>
                <w:szCs w:val="21"/>
              </w:rPr>
              <w:t>3.功能及要求:（1）横条勾缝不少于10条。（2）可由与坐垫垂直90-135度微调向后倾斜，可随使用者当下使用的空间调节出适合的角度（3）靠背左右两侧须有服贴性设计，从靠背向前延伸130mm（±10mm）可让学生午休时使用更安全，不易左右翻落。</w:t>
            </w:r>
          </w:p>
          <w:p>
            <w:pPr>
              <w:rPr>
                <w:rFonts w:ascii="宋体" w:hAnsi="宋体" w:cs="宋体"/>
                <w:bCs/>
                <w:szCs w:val="21"/>
              </w:rPr>
            </w:pPr>
            <w:r>
              <w:rPr>
                <w:rFonts w:hint="eastAsia" w:ascii="宋体" w:hAnsi="宋体" w:cs="宋体"/>
                <w:bCs/>
                <w:szCs w:val="21"/>
              </w:rPr>
              <w:t>4.其他详如左图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2035" w:type="dxa"/>
            <w:vMerge w:val="continue"/>
          </w:tcPr>
          <w:p>
            <w:pPr>
              <w:jc w:val="center"/>
              <w:rPr>
                <w:rFonts w:ascii="宋体" w:hAnsi="宋体" w:cs="宋体"/>
                <w:bCs/>
                <w:szCs w:val="21"/>
              </w:rPr>
            </w:pPr>
          </w:p>
        </w:tc>
        <w:tc>
          <w:tcPr>
            <w:tcW w:w="1027" w:type="dxa"/>
            <w:vAlign w:val="center"/>
          </w:tcPr>
          <w:p>
            <w:pPr>
              <w:jc w:val="center"/>
              <w:rPr>
                <w:rFonts w:ascii="宋体" w:hAnsi="宋体" w:cs="宋体"/>
                <w:bCs/>
                <w:szCs w:val="21"/>
              </w:rPr>
            </w:pPr>
            <w:r>
              <w:rPr>
                <w:rFonts w:hint="eastAsia" w:ascii="宋体" w:hAnsi="宋体" w:cs="宋体"/>
                <w:bCs/>
                <w:szCs w:val="21"/>
              </w:rPr>
              <w:t>C.坐垫要求</w:t>
            </w:r>
          </w:p>
        </w:tc>
        <w:tc>
          <w:tcPr>
            <w:tcW w:w="6988" w:type="dxa"/>
            <w:vAlign w:val="center"/>
          </w:tcPr>
          <w:p>
            <w:pPr>
              <w:rPr>
                <w:rFonts w:ascii="宋体" w:hAnsi="宋体" w:cs="宋体"/>
                <w:bCs/>
                <w:szCs w:val="21"/>
              </w:rPr>
            </w:pPr>
            <w:r>
              <w:rPr>
                <w:rFonts w:hint="eastAsia" w:ascii="宋体" w:hAnsi="宋体" w:cs="宋体"/>
                <w:bCs/>
                <w:szCs w:val="21"/>
              </w:rPr>
              <w:t>1.材质：（1）采用PP（聚丙烯）塑料全新料一体注塑成型。（2）不得采用回收料注塑生产。（3）表面应无裂纹，褶皱、污渍、无明显色差。</w:t>
            </w:r>
          </w:p>
          <w:p>
            <w:pPr>
              <w:rPr>
                <w:rFonts w:ascii="宋体" w:hAnsi="宋体" w:cs="宋体"/>
                <w:bCs/>
                <w:szCs w:val="21"/>
              </w:rPr>
            </w:pPr>
            <w:r>
              <w:rPr>
                <w:rFonts w:hint="eastAsia" w:ascii="宋体" w:hAnsi="宋体" w:cs="宋体"/>
                <w:bCs/>
                <w:szCs w:val="21"/>
              </w:rPr>
              <w:t>2.尺寸：395mm（±10mm）×400mm（±10mm）。</w:t>
            </w:r>
          </w:p>
          <w:p>
            <w:pPr>
              <w:rPr>
                <w:rFonts w:ascii="宋体" w:hAnsi="宋体" w:cs="宋体"/>
                <w:bCs/>
                <w:szCs w:val="21"/>
              </w:rPr>
            </w:pPr>
            <w:r>
              <w:rPr>
                <w:rFonts w:hint="eastAsia" w:ascii="宋体" w:hAnsi="宋体" w:cs="宋体"/>
                <w:bCs/>
                <w:szCs w:val="21"/>
              </w:rPr>
              <w:t>3.功能及要求：（1）</w:t>
            </w:r>
            <w:r>
              <w:rPr>
                <w:rFonts w:hint="eastAsia" w:ascii="宋体" w:hAnsi="宋体" w:cs="宋体"/>
                <w:bCs/>
                <w:color w:val="000000"/>
                <w:kern w:val="0"/>
                <w:szCs w:val="21"/>
                <w:lang w:bidi="ar"/>
              </w:rPr>
              <w:t>坐垫中间有下凹设计，舒缓及分散乘坐是身体重量的压力（2）坐垫须有六条以上通气散热细缝，</w:t>
            </w:r>
            <w:r>
              <w:rPr>
                <w:rFonts w:hint="eastAsia" w:ascii="宋体" w:hAnsi="宋体" w:cs="宋体"/>
                <w:bCs/>
                <w:szCs w:val="21"/>
              </w:rPr>
              <w:t>且与靠背成仿人体工学设计。</w:t>
            </w:r>
          </w:p>
          <w:p>
            <w:pPr>
              <w:rPr>
                <w:rFonts w:ascii="宋体" w:hAnsi="宋体" w:cs="宋体"/>
                <w:bCs/>
                <w:szCs w:val="21"/>
              </w:rPr>
            </w:pPr>
            <w:r>
              <w:rPr>
                <w:rFonts w:hint="eastAsia" w:ascii="宋体" w:hAnsi="宋体" w:cs="宋体"/>
                <w:bCs/>
                <w:szCs w:val="21"/>
              </w:rPr>
              <w:t>4.其他详如左图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5" w:type="dxa"/>
            <w:vMerge w:val="continue"/>
          </w:tcPr>
          <w:p>
            <w:pPr>
              <w:widowControl/>
              <w:jc w:val="left"/>
              <w:rPr>
                <w:rFonts w:ascii="宋体" w:hAnsi="宋体" w:cs="宋体"/>
                <w:bCs/>
                <w:szCs w:val="21"/>
              </w:rPr>
            </w:pPr>
          </w:p>
        </w:tc>
        <w:tc>
          <w:tcPr>
            <w:tcW w:w="1027" w:type="dxa"/>
            <w:vAlign w:val="center"/>
          </w:tcPr>
          <w:p>
            <w:pPr>
              <w:widowControl/>
              <w:jc w:val="center"/>
              <w:rPr>
                <w:rFonts w:ascii="宋体" w:hAnsi="宋体" w:cs="宋体"/>
                <w:bCs/>
                <w:szCs w:val="21"/>
              </w:rPr>
            </w:pPr>
            <w:r>
              <w:rPr>
                <w:rFonts w:hint="eastAsia" w:ascii="宋体" w:hAnsi="宋体" w:cs="宋体"/>
                <w:bCs/>
                <w:szCs w:val="21"/>
              </w:rPr>
              <w:t>D.椅架要求</w:t>
            </w:r>
          </w:p>
        </w:tc>
        <w:tc>
          <w:tcPr>
            <w:tcW w:w="6988" w:type="dxa"/>
          </w:tcPr>
          <w:p>
            <w:pPr>
              <w:rPr>
                <w:rFonts w:ascii="宋体" w:hAnsi="宋体" w:cs="宋体"/>
                <w:bCs/>
                <w:szCs w:val="21"/>
              </w:rPr>
            </w:pPr>
            <w:r>
              <w:rPr>
                <w:rFonts w:hint="eastAsia" w:ascii="宋体" w:hAnsi="宋体" w:cs="宋体"/>
                <w:bCs/>
                <w:szCs w:val="21"/>
              </w:rPr>
              <w:t>1.材质：</w:t>
            </w:r>
            <w:r>
              <w:rPr>
                <w:rFonts w:hint="eastAsia" w:ascii="宋体" w:hAnsi="宋体" w:cs="宋体"/>
                <w:szCs w:val="21"/>
              </w:rPr>
              <w:t>（1）采用椭圆形亮光管组合焊接而成。</w:t>
            </w:r>
            <w:r>
              <w:rPr>
                <w:rFonts w:hint="eastAsia" w:ascii="宋体" w:hAnsi="宋体" w:cs="宋体"/>
                <w:bCs/>
                <w:szCs w:val="21"/>
              </w:rPr>
              <w:t>（2）结构必须牢固，长时间使用不得产生摇晃、松散、断裂、变形的现象。</w:t>
            </w:r>
          </w:p>
          <w:p>
            <w:pPr>
              <w:rPr>
                <w:rFonts w:ascii="宋体" w:hAnsi="宋体" w:cs="宋体"/>
                <w:bCs/>
                <w:szCs w:val="21"/>
              </w:rPr>
            </w:pPr>
            <w:r>
              <w:rPr>
                <w:rFonts w:hint="eastAsia" w:ascii="宋体" w:hAnsi="宋体" w:cs="宋体"/>
                <w:bCs/>
                <w:szCs w:val="21"/>
              </w:rPr>
              <w:t>2.焊接部位外观：焊接完成的钢管架，焊接部位需牢固，需无脱焊、虚焊、假焊、焊穿。焊缝均匀无毛刺、裂纹等缺陷。</w:t>
            </w:r>
          </w:p>
          <w:p>
            <w:pPr>
              <w:widowControl/>
              <w:jc w:val="left"/>
              <w:rPr>
                <w:rFonts w:ascii="宋体" w:hAnsi="宋体" w:cs="宋体"/>
                <w:bCs/>
                <w:szCs w:val="21"/>
              </w:rPr>
            </w:pPr>
            <w:r>
              <w:rPr>
                <w:rFonts w:hint="eastAsia" w:ascii="宋体" w:hAnsi="宋体" w:cs="宋体"/>
                <w:bCs/>
                <w:szCs w:val="21"/>
              </w:rPr>
              <w:t>3.主体尺寸：头枕管尺寸40mm（±1mm）×20mm（±1mm）×壁厚1.5mm；靠背管尺寸16.5mm（±1mm）×34mm（±1mm）×壁厚1.2mm；椅脚贴地管尺寸为贴地管方管25mm（±1mm）×50mm（±1mm）×壁厚1.5mm；椅子活动管尺寸为50mm（±1mm）× 23mm（±1mm）×壁厚1.2mm，固定管尺寸为60mm（±1mm）× 30mm（±1mm）×壁厚1.2mm。</w:t>
            </w:r>
          </w:p>
          <w:p>
            <w:pPr>
              <w:rPr>
                <w:rFonts w:ascii="宋体" w:hAnsi="宋体" w:cs="宋体"/>
                <w:bCs/>
                <w:szCs w:val="21"/>
              </w:rPr>
            </w:pPr>
            <w:r>
              <w:rPr>
                <w:rFonts w:hint="eastAsia" w:ascii="宋体" w:hAnsi="宋体" w:cs="宋体"/>
                <w:bCs/>
                <w:szCs w:val="21"/>
              </w:rPr>
              <w:t xml:space="preserve">4.表面涂装：焊接完成的钢管架，钢管里、外表面经脱脂、硅烷无磷转化处理后，表面再喷涂粉末涂料，涂料具有耐腐蚀强、零甲醛无溶剂等特性，经200度高温烤漆，附着力特强；涂层表面均匀，色泽一致、平整且清晰、均匀。无漏底、锈蚀；疙瘩、皱皮等缺陷。漆膜应无膨胀、鼓泡、剥落、生锈无明显变色和失光现象。        </w:t>
            </w:r>
          </w:p>
          <w:p>
            <w:pPr>
              <w:widowControl/>
              <w:jc w:val="left"/>
              <w:rPr>
                <w:rFonts w:ascii="宋体" w:hAnsi="宋体" w:cs="宋体"/>
                <w:szCs w:val="21"/>
              </w:rPr>
            </w:pPr>
            <w:r>
              <w:rPr>
                <w:rFonts w:hint="eastAsia" w:ascii="宋体" w:hAnsi="宋体" w:cs="宋体"/>
                <w:szCs w:val="21"/>
              </w:rPr>
              <w:t>★</w:t>
            </w:r>
            <w:r>
              <w:rPr>
                <w:rFonts w:hint="eastAsia" w:ascii="宋体" w:hAnsi="宋体" w:cs="宋体"/>
                <w:bCs/>
                <w:szCs w:val="21"/>
              </w:rPr>
              <w:t>5.功能及要求：（1）升降方式为手摇可调式结构，采用钢制螺杆+耐用锌合金材料组合设计，升降器组由中间六角传动轴连接左右椅腿实现同时升降，采用手摇伞型齿轮传动组合，承载式上下安全升降结构原理，齿轮组的机械传动力可以保证结构高强度和坚固耐用，升降轻松、顺畅。手摇柄调节高度可從坐高340mm（±10mm）至440mm（±10mm），升降幅度范围100mm（2）左右椅腿架都可以调整高度。</w:t>
            </w:r>
          </w:p>
          <w:p>
            <w:pPr>
              <w:widowControl/>
              <w:jc w:val="left"/>
              <w:rPr>
                <w:rFonts w:ascii="宋体" w:hAnsi="宋体" w:cs="宋体"/>
                <w:bCs/>
                <w:color w:val="000000"/>
                <w:kern w:val="0"/>
                <w:szCs w:val="21"/>
                <w:lang w:bidi="ar"/>
              </w:rPr>
            </w:pPr>
            <w:r>
              <w:rPr>
                <w:rFonts w:hint="eastAsia" w:ascii="宋体" w:hAnsi="宋体" w:cs="宋体"/>
                <w:bCs/>
                <w:szCs w:val="21"/>
              </w:rPr>
              <w:t>6.其他详如左图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35" w:type="dxa"/>
            <w:vMerge w:val="continue"/>
          </w:tcPr>
          <w:p>
            <w:pPr>
              <w:widowControl/>
              <w:jc w:val="left"/>
              <w:rPr>
                <w:rFonts w:ascii="宋体" w:hAnsi="宋体" w:cs="宋体"/>
                <w:bCs/>
                <w:szCs w:val="21"/>
              </w:rPr>
            </w:pPr>
          </w:p>
        </w:tc>
        <w:tc>
          <w:tcPr>
            <w:tcW w:w="1027" w:type="dxa"/>
            <w:vAlign w:val="center"/>
          </w:tcPr>
          <w:p>
            <w:pPr>
              <w:jc w:val="center"/>
              <w:rPr>
                <w:rFonts w:ascii="宋体" w:hAnsi="宋体" w:cs="宋体"/>
                <w:bCs/>
                <w:szCs w:val="21"/>
              </w:rPr>
            </w:pPr>
            <w:r>
              <w:rPr>
                <w:rFonts w:hint="eastAsia" w:ascii="宋体" w:hAnsi="宋体" w:cs="宋体"/>
                <w:bCs/>
                <w:szCs w:val="21"/>
              </w:rPr>
              <w:t>E.脚垫要求</w:t>
            </w:r>
          </w:p>
        </w:tc>
        <w:tc>
          <w:tcPr>
            <w:tcW w:w="6988" w:type="dxa"/>
            <w:vAlign w:val="center"/>
          </w:tcPr>
          <w:p>
            <w:pPr>
              <w:widowControl/>
              <w:jc w:val="left"/>
              <w:rPr>
                <w:rFonts w:ascii="宋体" w:hAnsi="宋体" w:cs="宋体"/>
                <w:bCs/>
                <w:szCs w:val="21"/>
              </w:rPr>
            </w:pPr>
            <w:r>
              <w:rPr>
                <w:rFonts w:hint="eastAsia" w:ascii="宋体" w:hAnsi="宋体" w:cs="宋体"/>
                <w:bCs/>
                <w:szCs w:val="21"/>
              </w:rPr>
              <w:t>1.材质：采PP（聚丙烯）塑料一体注塑成型。</w:t>
            </w:r>
          </w:p>
          <w:p>
            <w:pPr>
              <w:widowControl/>
              <w:jc w:val="left"/>
              <w:rPr>
                <w:rFonts w:ascii="宋体" w:hAnsi="宋体" w:cs="宋体"/>
                <w:bCs/>
                <w:szCs w:val="21"/>
              </w:rPr>
            </w:pPr>
            <w:r>
              <w:rPr>
                <w:rFonts w:hint="eastAsia" w:ascii="宋体" w:hAnsi="宋体" w:cs="宋体"/>
                <w:bCs/>
                <w:szCs w:val="21"/>
              </w:rPr>
              <w:t xml:space="preserve">2.尺寸：54.5mm（±5mm）×57.5mm（±5mm）×37.8mm（±5mm） </w:t>
            </w:r>
          </w:p>
          <w:p>
            <w:pPr>
              <w:widowControl/>
              <w:rPr>
                <w:rFonts w:ascii="宋体" w:hAnsi="宋体" w:cs="宋体"/>
                <w:szCs w:val="21"/>
              </w:rPr>
            </w:pPr>
            <w:r>
              <w:rPr>
                <w:rFonts w:hint="eastAsia" w:ascii="宋体" w:hAnsi="宋体" w:cs="宋体"/>
                <w:bCs/>
                <w:szCs w:val="21"/>
              </w:rPr>
              <w:t>★3.</w:t>
            </w:r>
            <w:r>
              <w:rPr>
                <w:rFonts w:hint="eastAsia" w:ascii="宋体" w:hAnsi="宋体" w:cs="宋体"/>
                <w:szCs w:val="21"/>
              </w:rPr>
              <w:t>功能：</w:t>
            </w:r>
            <w:r>
              <w:rPr>
                <w:rFonts w:hint="eastAsia" w:ascii="宋体" w:hAnsi="宋体" w:cs="宋体"/>
                <w:bCs/>
                <w:szCs w:val="21"/>
              </w:rPr>
              <w:t>（1）包覆贴地管并加以螺丝锁附安装，巩固强化不掉落，包覆管材端口，防止异物进入。（2）外观边缘必须有倒圆角圆弧安全防撞设计。</w:t>
            </w:r>
            <w:r>
              <w:rPr>
                <w:rFonts w:hint="eastAsia" w:ascii="宋体" w:hAnsi="宋体" w:cs="宋体"/>
                <w:szCs w:val="21"/>
              </w:rPr>
              <w:t>（3）脚垫表面应无裂缝、叠缝。（4）脚垫与钢架接口断面需封闭。</w:t>
            </w:r>
          </w:p>
          <w:p>
            <w:pPr>
              <w:widowControl/>
              <w:rPr>
                <w:rFonts w:ascii="宋体" w:hAnsi="宋体" w:cs="宋体"/>
                <w:szCs w:val="21"/>
              </w:rPr>
            </w:pPr>
            <w:r>
              <w:rPr>
                <w:rFonts w:hint="eastAsia" w:ascii="宋体" w:hAnsi="宋体" w:cs="宋体"/>
                <w:bCs/>
                <w:szCs w:val="21"/>
              </w:rPr>
              <w:t>4.其他详如左图所示。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35" w:type="dxa"/>
          </w:tcPr>
          <w:p>
            <w:pPr>
              <w:widowControl/>
              <w:jc w:val="left"/>
              <w:rPr>
                <w:rFonts w:ascii="宋体" w:hAnsi="宋体" w:cs="宋体"/>
                <w:bCs/>
                <w:szCs w:val="21"/>
              </w:rPr>
            </w:pPr>
          </w:p>
        </w:tc>
        <w:tc>
          <w:tcPr>
            <w:tcW w:w="1027" w:type="dxa"/>
            <w:vAlign w:val="center"/>
          </w:tcPr>
          <w:p>
            <w:pPr>
              <w:jc w:val="center"/>
              <w:rPr>
                <w:rFonts w:ascii="宋体" w:hAnsi="宋体" w:cs="宋体"/>
                <w:bCs/>
                <w:szCs w:val="21"/>
              </w:rPr>
            </w:pPr>
            <w:r>
              <w:rPr>
                <w:rFonts w:hint="eastAsia" w:ascii="宋体" w:hAnsi="宋体" w:cs="宋体"/>
                <w:bCs/>
                <w:szCs w:val="21"/>
              </w:rPr>
              <w:t>F.脚托要求</w:t>
            </w:r>
          </w:p>
        </w:tc>
        <w:tc>
          <w:tcPr>
            <w:tcW w:w="6988" w:type="dxa"/>
            <w:vAlign w:val="center"/>
          </w:tcPr>
          <w:p>
            <w:pPr>
              <w:widowControl/>
              <w:rPr>
                <w:rFonts w:ascii="宋体" w:hAnsi="宋体" w:cs="宋体"/>
                <w:bCs/>
                <w:szCs w:val="21"/>
              </w:rPr>
            </w:pPr>
            <w:r>
              <w:rPr>
                <w:rFonts w:hint="eastAsia" w:ascii="宋体" w:hAnsi="宋体" w:cs="宋体"/>
                <w:bCs/>
                <w:szCs w:val="21"/>
              </w:rPr>
              <w:t>1.材质：各部件采用PP（聚丙烯）塑料一体注塑成型。</w:t>
            </w:r>
            <w:r>
              <w:rPr>
                <w:rFonts w:hint="eastAsia" w:ascii="宋体" w:hAnsi="宋体" w:cs="宋体"/>
                <w:szCs w:val="21"/>
              </w:rPr>
              <w:t>（2）</w:t>
            </w:r>
            <w:r>
              <w:rPr>
                <w:rFonts w:hint="eastAsia" w:ascii="宋体" w:hAnsi="宋体" w:cs="宋体"/>
                <w:bCs/>
                <w:szCs w:val="21"/>
              </w:rPr>
              <w:t>表面应无裂纹，褶皱、污渍、无明显色差。</w:t>
            </w:r>
          </w:p>
          <w:p>
            <w:pPr>
              <w:rPr>
                <w:rFonts w:ascii="宋体" w:hAnsi="宋体" w:cs="宋体"/>
                <w:bCs/>
                <w:szCs w:val="21"/>
              </w:rPr>
            </w:pPr>
            <w:r>
              <w:rPr>
                <w:rFonts w:hint="eastAsia" w:ascii="宋体" w:hAnsi="宋体" w:cs="宋体"/>
                <w:bCs/>
                <w:szCs w:val="21"/>
              </w:rPr>
              <w:t>2.尺寸：总宽380mm（±10mm）×长180mm（±10mm）。</w:t>
            </w:r>
          </w:p>
          <w:p>
            <w:pPr>
              <w:widowControl/>
              <w:rPr>
                <w:rFonts w:ascii="宋体" w:hAnsi="宋体" w:cs="宋体"/>
                <w:szCs w:val="21"/>
              </w:rPr>
            </w:pPr>
            <w:r>
              <w:rPr>
                <w:rFonts w:hint="eastAsia" w:ascii="宋体" w:hAnsi="宋体" w:cs="宋体"/>
                <w:bCs/>
                <w:szCs w:val="21"/>
              </w:rPr>
              <w:t>3.功能及要求：（1）脚拖需能放置椅坐垫下方，可折叠，可展开。（2）外观边缘皆需有倒圆角圆弧安全防撞设计。（3）脚托前端有弧形设计，能大幅度撑起小腿提高躺平舒适感。（4）</w:t>
            </w:r>
            <w:r>
              <w:rPr>
                <w:rFonts w:hint="eastAsia" w:ascii="宋体" w:hAnsi="宋体" w:cs="宋体"/>
                <w:bCs/>
                <w:szCs w:val="21"/>
                <w:lang w:eastAsia="zh-TW"/>
              </w:rPr>
              <w:t>表面要有纹理工艺处理，柔和防聚光，可使反光光线较为柔和。</w:t>
            </w:r>
          </w:p>
          <w:p>
            <w:pPr>
              <w:widowControl/>
              <w:rPr>
                <w:rFonts w:ascii="宋体" w:hAnsi="宋体" w:cs="宋体"/>
                <w:bCs/>
                <w:szCs w:val="21"/>
              </w:rPr>
            </w:pPr>
            <w:r>
              <w:rPr>
                <w:rFonts w:hint="eastAsia" w:ascii="宋体" w:hAnsi="宋体" w:cs="宋体"/>
                <w:bCs/>
                <w:szCs w:val="21"/>
              </w:rPr>
              <w:t>4.其他详如左图</w:t>
            </w:r>
          </w:p>
        </w:tc>
      </w:tr>
    </w:tbl>
    <w:p>
      <w:pPr>
        <w:rPr>
          <w:rFonts w:ascii="宋体" w:hAnsi="宋体" w:cs="宋体"/>
          <w:bCs/>
          <w:szCs w:val="21"/>
        </w:rPr>
      </w:pPr>
    </w:p>
    <w:p>
      <w:pPr>
        <w:pStyle w:val="2"/>
      </w:pPr>
    </w:p>
    <w:p>
      <w:pPr>
        <w:ind w:firstLine="561" w:firstLineChars="200"/>
        <w:rPr>
          <w:rFonts w:ascii="宋体" w:hAnsi="宋体" w:cs="宋体"/>
          <w:b/>
          <w:sz w:val="28"/>
          <w:szCs w:val="28"/>
        </w:rPr>
      </w:pPr>
      <w:r>
        <w:rPr>
          <w:rFonts w:hint="eastAsia" w:ascii="宋体" w:hAnsi="宋体" w:cs="宋体"/>
          <w:b/>
          <w:sz w:val="28"/>
          <w:szCs w:val="28"/>
        </w:rPr>
        <w:t>三、商务要求</w:t>
      </w:r>
    </w:p>
    <w:p>
      <w:pPr>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Cs w:val="21"/>
        </w:rPr>
        <w:t xml:space="preserve"> ★</w:t>
      </w:r>
      <w:r>
        <w:rPr>
          <w:rFonts w:hint="eastAsia" w:ascii="宋体" w:hAnsi="宋体" w:cs="宋体"/>
          <w:sz w:val="28"/>
          <w:szCs w:val="28"/>
        </w:rPr>
        <w:t>竞价后预成交供应商需在24小时内免费提供一套样品到学校，待学校按参数要求验收合格后再确认成交，不合格本次竞价作无效处理，不提供样品本次竞价无效。</w:t>
      </w:r>
    </w:p>
    <w:p>
      <w:pPr>
        <w:ind w:firstLine="560" w:firstLineChars="200"/>
        <w:rPr>
          <w:rFonts w:ascii="宋体" w:hAnsi="宋体" w:cs="宋体"/>
          <w:bCs/>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bCs/>
          <w:szCs w:val="21"/>
        </w:rPr>
        <w:t xml:space="preserve"> ★</w:t>
      </w:r>
      <w:r>
        <w:rPr>
          <w:rFonts w:hint="eastAsia" w:ascii="宋体" w:hAnsi="宋体" w:cs="宋体"/>
          <w:bCs/>
          <w:sz w:val="28"/>
          <w:szCs w:val="28"/>
        </w:rPr>
        <w:t>需提供：①依据GB/T 10357.8-2015《家具力学性能测试 第8部分：充分向后靠时具有倾斜和斜倚机械性能的椅子和摇椅稳定性》、GB/T 10357.6-2013《家具力学性能试验 第6部分：单层床强度和耐久性》，</w:t>
      </w:r>
      <w:r>
        <w:rPr>
          <w:rFonts w:hint="eastAsia" w:ascii="宋体" w:hAnsi="宋体" w:cs="宋体"/>
          <w:sz w:val="28"/>
          <w:szCs w:val="28"/>
        </w:rPr>
        <w:t>具有</w:t>
      </w:r>
      <w:r>
        <w:rPr>
          <w:rFonts w:hint="eastAsia" w:ascii="宋体" w:hAnsi="宋体" w:cs="宋体"/>
          <w:bCs/>
          <w:sz w:val="28"/>
          <w:szCs w:val="28"/>
        </w:rPr>
        <w:t>CMA及CNAS认证的</w:t>
      </w:r>
      <w:r>
        <w:rPr>
          <w:rFonts w:hint="eastAsia" w:ascii="宋体" w:hAnsi="宋体" w:cs="宋体"/>
          <w:b/>
          <w:sz w:val="28"/>
          <w:szCs w:val="28"/>
        </w:rPr>
        <w:t>课椅稳定性能</w:t>
      </w:r>
      <w:r>
        <w:rPr>
          <w:rFonts w:hint="eastAsia" w:ascii="宋体" w:hAnsi="宋体" w:cs="宋体"/>
          <w:sz w:val="28"/>
          <w:szCs w:val="28"/>
        </w:rPr>
        <w:t>检验报告（带二维码）。②</w:t>
      </w:r>
      <w:r>
        <w:rPr>
          <w:rFonts w:hint="eastAsia" w:ascii="宋体" w:hAnsi="宋体" w:cs="宋体"/>
          <w:bCs/>
          <w:sz w:val="28"/>
          <w:szCs w:val="28"/>
        </w:rPr>
        <w:t>依据DB4403/T491-2024《中小学午休设备设施配备规范》、QB/T 4071-2021《课桌椅》，</w:t>
      </w:r>
      <w:r>
        <w:rPr>
          <w:rFonts w:hint="eastAsia" w:ascii="宋体" w:hAnsi="宋体" w:cs="宋体"/>
          <w:sz w:val="28"/>
          <w:szCs w:val="28"/>
        </w:rPr>
        <w:t>具有</w:t>
      </w:r>
      <w:r>
        <w:rPr>
          <w:rFonts w:hint="eastAsia" w:ascii="宋体" w:hAnsi="宋体" w:cs="宋体"/>
          <w:bCs/>
          <w:sz w:val="28"/>
          <w:szCs w:val="28"/>
        </w:rPr>
        <w:t>CMA及CNAS认证的含邻苯二甲酸酯、多环芳烃、可迁移元素、挥发性有害物质、金属件外观、塑料件外观、塑料桌椅面理化性能、结构安全、力学性能内容的</w:t>
      </w:r>
      <w:r>
        <w:rPr>
          <w:rFonts w:hint="eastAsia" w:ascii="宋体" w:hAnsi="宋体" w:cs="宋体"/>
          <w:b/>
          <w:bCs/>
          <w:sz w:val="28"/>
          <w:szCs w:val="28"/>
        </w:rPr>
        <w:t>午休课椅检测报告</w:t>
      </w:r>
      <w:r>
        <w:rPr>
          <w:rFonts w:hint="eastAsia" w:ascii="宋体" w:hAnsi="宋体" w:cs="宋体"/>
          <w:sz w:val="28"/>
          <w:szCs w:val="28"/>
        </w:rPr>
        <w:t>（带二维码）。</w:t>
      </w:r>
    </w:p>
    <w:p>
      <w:pPr>
        <w:pStyle w:val="2"/>
        <w:spacing w:line="360" w:lineRule="auto"/>
        <w:ind w:firstLine="560" w:firstLineChars="200"/>
        <w:rPr>
          <w:rFonts w:ascii="宋体" w:hAnsi="宋体" w:eastAsia="宋体" w:cs="宋体"/>
          <w:b w:val="0"/>
          <w:bCs w:val="0"/>
          <w:sz w:val="28"/>
          <w:szCs w:val="28"/>
        </w:rPr>
      </w:pPr>
      <w:r>
        <w:rPr>
          <w:rFonts w:ascii="宋体" w:hAnsi="宋体" w:eastAsia="宋体" w:cs="宋体"/>
          <w:b w:val="0"/>
          <w:bCs w:val="0"/>
          <w:sz w:val="28"/>
          <w:szCs w:val="28"/>
        </w:rPr>
        <w:t>3.</w:t>
      </w:r>
      <w:r>
        <w:rPr>
          <w:rFonts w:hint="eastAsia" w:ascii="宋体" w:hAnsi="宋体" w:eastAsia="宋体"/>
          <w:b w:val="0"/>
          <w:sz w:val="28"/>
          <w:szCs w:val="28"/>
        </w:rPr>
        <w:t>产品需符合《浙江省</w:t>
      </w:r>
      <w:r>
        <w:rPr>
          <w:rFonts w:ascii="宋体" w:hAnsi="宋体" w:eastAsia="宋体"/>
          <w:b w:val="0"/>
          <w:sz w:val="28"/>
          <w:szCs w:val="28"/>
        </w:rPr>
        <w:t>中小学</w:t>
      </w:r>
      <w:r>
        <w:rPr>
          <w:rFonts w:hint="eastAsia" w:ascii="宋体" w:hAnsi="宋体" w:eastAsia="宋体"/>
          <w:b w:val="0"/>
          <w:sz w:val="28"/>
          <w:szCs w:val="28"/>
        </w:rPr>
        <w:t>午休躺睡装备技术指南》相关要求</w:t>
      </w:r>
      <w:r>
        <w:rPr>
          <w:rFonts w:hint="eastAsia" w:ascii="宋体" w:hAnsi="宋体" w:eastAsia="宋体" w:cs="宋体"/>
          <w:b w:val="0"/>
          <w:bCs w:val="0"/>
          <w:sz w:val="28"/>
          <w:szCs w:val="28"/>
        </w:rPr>
        <w:t>。</w:t>
      </w:r>
    </w:p>
    <w:p>
      <w:pPr>
        <w:widowControl/>
        <w:spacing w:line="360" w:lineRule="auto"/>
        <w:ind w:firstLine="560"/>
        <w:jc w:val="left"/>
        <w:rPr>
          <w:rFonts w:ascii="宋体" w:hAnsi="宋体" w:cs="宋体"/>
          <w:color w:val="404040"/>
          <w:kern w:val="0"/>
          <w:sz w:val="28"/>
          <w:szCs w:val="28"/>
          <w:lang w:bidi="ar"/>
        </w:rPr>
      </w:pPr>
      <w:r>
        <w:rPr>
          <w:rFonts w:ascii="宋体" w:hAnsi="宋体" w:cs="宋体"/>
          <w:sz w:val="28"/>
          <w:szCs w:val="28"/>
        </w:rPr>
        <w:t>4</w:t>
      </w:r>
      <w:r>
        <w:rPr>
          <w:rFonts w:hint="eastAsia" w:ascii="宋体" w:hAnsi="宋体" w:cs="宋体"/>
          <w:sz w:val="28"/>
          <w:szCs w:val="28"/>
        </w:rPr>
        <w:t>.</w:t>
      </w:r>
      <w:r>
        <w:rPr>
          <w:rFonts w:hint="eastAsia" w:ascii="宋体" w:hAnsi="宋体" w:cs="宋体"/>
          <w:bCs/>
          <w:szCs w:val="21"/>
        </w:rPr>
        <w:t xml:space="preserve"> ★</w:t>
      </w:r>
      <w:r>
        <w:rPr>
          <w:rFonts w:hint="eastAsia" w:ascii="宋体" w:hAnsi="宋体" w:cs="宋体"/>
          <w:color w:val="404040"/>
          <w:kern w:val="0"/>
          <w:sz w:val="28"/>
          <w:szCs w:val="28"/>
          <w:lang w:bidi="ar"/>
        </w:rPr>
        <w:t>项目要求采购的商品，中标供应商应当根据采购人要求送货到指定地点，供应商报价应包含运费、人工费、售后服务费、税费等所有费用。</w:t>
      </w:r>
    </w:p>
    <w:p>
      <w:pPr>
        <w:ind w:firstLine="560" w:firstLineChars="200"/>
        <w:rPr>
          <w:rFonts w:hint="eastAsia" w:ascii="宋体" w:hAnsi="宋体" w:cs="宋体"/>
          <w:sz w:val="28"/>
          <w:szCs w:val="28"/>
        </w:rPr>
      </w:pPr>
      <w:r>
        <w:rPr>
          <w:rFonts w:ascii="宋体" w:hAnsi="宋体" w:cs="宋体"/>
          <w:sz w:val="28"/>
          <w:szCs w:val="28"/>
        </w:rPr>
        <w:t>5</w:t>
      </w:r>
      <w:r>
        <w:rPr>
          <w:rFonts w:hint="eastAsia" w:ascii="宋体" w:hAnsi="宋体" w:cs="宋体"/>
          <w:sz w:val="28"/>
          <w:szCs w:val="28"/>
        </w:rPr>
        <w:t>.</w:t>
      </w:r>
      <w:r>
        <w:rPr>
          <w:rFonts w:hint="eastAsia" w:ascii="宋体" w:hAnsi="宋体" w:cs="宋体"/>
          <w:bCs/>
          <w:szCs w:val="21"/>
        </w:rPr>
        <w:t xml:space="preserve"> ★</w:t>
      </w:r>
      <w:r>
        <w:rPr>
          <w:rFonts w:hint="eastAsia" w:ascii="宋体" w:hAnsi="宋体" w:cs="宋体"/>
          <w:sz w:val="28"/>
          <w:szCs w:val="28"/>
        </w:rPr>
        <w:t>供应商需具有较强的服务能力，质保期：6年。</w:t>
      </w:r>
    </w:p>
    <w:p>
      <w:pPr>
        <w:widowControl/>
        <w:spacing w:line="360" w:lineRule="auto"/>
        <w:ind w:firstLine="560"/>
        <w:jc w:val="left"/>
        <w:rPr>
          <w:rFonts w:ascii="宋体" w:hAnsi="宋体" w:cs="宋体"/>
          <w:sz w:val="28"/>
          <w:szCs w:val="28"/>
        </w:rPr>
      </w:pPr>
      <w:r>
        <w:rPr>
          <w:rFonts w:ascii="宋体" w:hAnsi="宋体" w:cs="宋体"/>
          <w:sz w:val="28"/>
          <w:szCs w:val="28"/>
        </w:rPr>
        <w:t>6.</w:t>
      </w:r>
      <w:r>
        <w:rPr>
          <w:rFonts w:hint="eastAsia" w:ascii="宋体" w:hAnsi="宋体" w:cs="宋体"/>
          <w:bCs/>
          <w:szCs w:val="21"/>
        </w:rPr>
        <w:t xml:space="preserve"> ★</w:t>
      </w:r>
      <w:r>
        <w:rPr>
          <w:rFonts w:hint="eastAsia" w:ascii="宋体" w:hAnsi="宋体" w:cs="宋体"/>
          <w:sz w:val="28"/>
          <w:szCs w:val="28"/>
        </w:rPr>
        <w:t>备品备件：午休课桌椅2套。</w:t>
      </w:r>
    </w:p>
    <w:p>
      <w:pPr>
        <w:pStyle w:val="11"/>
        <w:ind w:left="0" w:leftChars="0" w:firstLine="0" w:firstLineChars="0"/>
        <w:rPr>
          <w:rFonts w:ascii="宋体" w:hAnsi="宋体" w:eastAsia="宋体" w:cs="宋体"/>
          <w:b/>
          <w:bCs/>
          <w:sz w:val="32"/>
          <w:szCs w:val="32"/>
        </w:rPr>
      </w:pPr>
      <w:r>
        <w:rPr>
          <w:rFonts w:hint="eastAsia" w:ascii="宋体" w:hAnsi="宋体" w:eastAsia="宋体" w:cs="宋体"/>
          <w:b/>
          <w:bCs/>
          <w:sz w:val="32"/>
          <w:szCs w:val="32"/>
        </w:rPr>
        <w:t>样品外观</w:t>
      </w:r>
    </w:p>
    <w:p>
      <w:pPr>
        <w:rPr>
          <w:rFonts w:hint="eastAsia"/>
          <w:sz w:val="28"/>
          <w:szCs w:val="28"/>
        </w:rPr>
      </w:pPr>
      <w:r>
        <w:rPr>
          <w:rFonts w:hint="eastAsia"/>
          <w:sz w:val="28"/>
          <w:szCs w:val="28"/>
        </w:rPr>
        <w:drawing>
          <wp:inline distT="0" distB="0" distL="0" distR="0">
            <wp:extent cx="5248275" cy="3376930"/>
            <wp:effectExtent l="0" t="0" r="952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5" cy="3376930"/>
                    </a:xfrm>
                    <a:prstGeom prst="rect">
                      <a:avLst/>
                    </a:prstGeom>
                  </pic:spPr>
                </pic:pic>
              </a:graphicData>
            </a:graphic>
          </wp:inline>
        </w:drawing>
      </w:r>
      <w:bookmarkStart w:id="0" w:name="_GoBack"/>
      <w:r>
        <w:rPr>
          <w:rFonts w:hint="eastAsia"/>
          <w:sz w:val="28"/>
          <w:szCs w:val="28"/>
        </w:rPr>
        <w:drawing>
          <wp:inline distT="0" distB="0" distL="0" distR="0">
            <wp:extent cx="4838700" cy="33083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8700" cy="3308350"/>
                    </a:xfrm>
                    <a:prstGeom prst="rect">
                      <a:avLst/>
                    </a:prstGeom>
                  </pic:spPr>
                </pic:pic>
              </a:graphicData>
            </a:graphic>
          </wp:inline>
        </w:drawing>
      </w:r>
      <w:bookmarkEnd w:id="0"/>
    </w:p>
    <w:sectPr>
      <w:footerReference r:id="rId3" w:type="default"/>
      <w:footerReference r:id="rId4" w:type="even"/>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Arial Unicode MS">
    <w:altName w:val="Arial"/>
    <w:panose1 w:val="020B0604020202020204"/>
    <w:charset w:val="86"/>
    <w:family w:val="swiss"/>
    <w:pitch w:val="default"/>
    <w:sig w:usb0="00000000" w:usb1="00000000" w:usb2="0000003F" w:usb3="00000000" w:csb0="003F01FF"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swiss"/>
    <w:pitch w:val="default"/>
    <w:sig w:usb0="A10006FF" w:usb1="4000205B" w:usb2="00000010" w:usb3="00000000" w:csb0="2000019F" w:csb1="00000000"/>
  </w:font>
  <w:font w:name="Helv">
    <w:altName w:val="Arial"/>
    <w:panose1 w:val="020B0604020202030204"/>
    <w:charset w:val="00"/>
    <w:family w:val="swiss"/>
    <w:pitch w:val="default"/>
    <w:sig w:usb0="00000000" w:usb1="00000000" w:usb2="00000000" w:usb3="00000000" w:csb0="0000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F5E0F"/>
    <w:multiLevelType w:val="multilevel"/>
    <w:tmpl w:val="2C6F5E0F"/>
    <w:lvl w:ilvl="0" w:tentative="0">
      <w:start w:val="1"/>
      <w:numFmt w:val="decimal"/>
      <w:pStyle w:val="116"/>
      <w:lvlText w:val="%1."/>
      <w:lvlJc w:val="left"/>
      <w:pPr>
        <w:ind w:left="945" w:hanging="36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
    <w:nsid w:val="3B1E3A3F"/>
    <w:multiLevelType w:val="multilevel"/>
    <w:tmpl w:val="3B1E3A3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YmFlODY3NjUzYThjYjJkN2UwNWJkZTQ3YWY4ZDIifQ=="/>
  </w:docVars>
  <w:rsids>
    <w:rsidRoot w:val="00172A27"/>
    <w:rsid w:val="0001037B"/>
    <w:rsid w:val="00011596"/>
    <w:rsid w:val="00024853"/>
    <w:rsid w:val="00050254"/>
    <w:rsid w:val="000603BB"/>
    <w:rsid w:val="00062585"/>
    <w:rsid w:val="0007069F"/>
    <w:rsid w:val="00074EC3"/>
    <w:rsid w:val="000842E5"/>
    <w:rsid w:val="00092608"/>
    <w:rsid w:val="00095766"/>
    <w:rsid w:val="00097298"/>
    <w:rsid w:val="000A5031"/>
    <w:rsid w:val="000A7DE1"/>
    <w:rsid w:val="000B60AA"/>
    <w:rsid w:val="000C77AE"/>
    <w:rsid w:val="000D63C4"/>
    <w:rsid w:val="000E3D52"/>
    <w:rsid w:val="000F5C5A"/>
    <w:rsid w:val="00106D7C"/>
    <w:rsid w:val="001132F3"/>
    <w:rsid w:val="001149A7"/>
    <w:rsid w:val="00122F58"/>
    <w:rsid w:val="00124466"/>
    <w:rsid w:val="00126AEF"/>
    <w:rsid w:val="00126B41"/>
    <w:rsid w:val="00132225"/>
    <w:rsid w:val="00143032"/>
    <w:rsid w:val="0014443F"/>
    <w:rsid w:val="00144853"/>
    <w:rsid w:val="00153464"/>
    <w:rsid w:val="001561F5"/>
    <w:rsid w:val="00166CAE"/>
    <w:rsid w:val="00167AFE"/>
    <w:rsid w:val="00172639"/>
    <w:rsid w:val="00172A27"/>
    <w:rsid w:val="0017696C"/>
    <w:rsid w:val="00181F4C"/>
    <w:rsid w:val="00192FCF"/>
    <w:rsid w:val="001A0362"/>
    <w:rsid w:val="001A152A"/>
    <w:rsid w:val="001A5A47"/>
    <w:rsid w:val="001B05BB"/>
    <w:rsid w:val="001B070E"/>
    <w:rsid w:val="001B073F"/>
    <w:rsid w:val="001B0980"/>
    <w:rsid w:val="001B724F"/>
    <w:rsid w:val="001C0D07"/>
    <w:rsid w:val="001D0E0A"/>
    <w:rsid w:val="001D11D5"/>
    <w:rsid w:val="001D1AB5"/>
    <w:rsid w:val="001D26B2"/>
    <w:rsid w:val="001D6D7C"/>
    <w:rsid w:val="001E1C52"/>
    <w:rsid w:val="001F05A8"/>
    <w:rsid w:val="001F1AAC"/>
    <w:rsid w:val="001F3830"/>
    <w:rsid w:val="001F5CB5"/>
    <w:rsid w:val="002016D4"/>
    <w:rsid w:val="00214E19"/>
    <w:rsid w:val="00225DA9"/>
    <w:rsid w:val="00233166"/>
    <w:rsid w:val="00250C8B"/>
    <w:rsid w:val="00251AA9"/>
    <w:rsid w:val="00263CC9"/>
    <w:rsid w:val="002653CF"/>
    <w:rsid w:val="00273F0B"/>
    <w:rsid w:val="002758F8"/>
    <w:rsid w:val="00282862"/>
    <w:rsid w:val="00283386"/>
    <w:rsid w:val="00284438"/>
    <w:rsid w:val="002852BA"/>
    <w:rsid w:val="0028591E"/>
    <w:rsid w:val="00286725"/>
    <w:rsid w:val="00287E84"/>
    <w:rsid w:val="0029355F"/>
    <w:rsid w:val="00294884"/>
    <w:rsid w:val="002A75AC"/>
    <w:rsid w:val="002B684E"/>
    <w:rsid w:val="002B7955"/>
    <w:rsid w:val="002C1776"/>
    <w:rsid w:val="002C1CE3"/>
    <w:rsid w:val="002D3B8F"/>
    <w:rsid w:val="002D40A1"/>
    <w:rsid w:val="002D6312"/>
    <w:rsid w:val="002E252F"/>
    <w:rsid w:val="002E42DD"/>
    <w:rsid w:val="00303090"/>
    <w:rsid w:val="00304FBA"/>
    <w:rsid w:val="00305120"/>
    <w:rsid w:val="00313D76"/>
    <w:rsid w:val="00317B78"/>
    <w:rsid w:val="0032280E"/>
    <w:rsid w:val="00330C3C"/>
    <w:rsid w:val="003325AB"/>
    <w:rsid w:val="00332F17"/>
    <w:rsid w:val="00340082"/>
    <w:rsid w:val="00345085"/>
    <w:rsid w:val="00345A05"/>
    <w:rsid w:val="00345ECD"/>
    <w:rsid w:val="003525A2"/>
    <w:rsid w:val="00352BC9"/>
    <w:rsid w:val="0035404A"/>
    <w:rsid w:val="00361668"/>
    <w:rsid w:val="00362235"/>
    <w:rsid w:val="0036279C"/>
    <w:rsid w:val="00370B96"/>
    <w:rsid w:val="00370F06"/>
    <w:rsid w:val="0037536C"/>
    <w:rsid w:val="00382FB6"/>
    <w:rsid w:val="00386301"/>
    <w:rsid w:val="00397A38"/>
    <w:rsid w:val="00397AEF"/>
    <w:rsid w:val="003A15CB"/>
    <w:rsid w:val="003A3D4B"/>
    <w:rsid w:val="003A4BB9"/>
    <w:rsid w:val="003A5FF7"/>
    <w:rsid w:val="003A7B6A"/>
    <w:rsid w:val="003C1E49"/>
    <w:rsid w:val="003C7128"/>
    <w:rsid w:val="003D61EF"/>
    <w:rsid w:val="003E45B5"/>
    <w:rsid w:val="003F0231"/>
    <w:rsid w:val="003F40EE"/>
    <w:rsid w:val="003F6A57"/>
    <w:rsid w:val="0041554F"/>
    <w:rsid w:val="00415EFE"/>
    <w:rsid w:val="0042078F"/>
    <w:rsid w:val="0042248C"/>
    <w:rsid w:val="00426CDB"/>
    <w:rsid w:val="0044004D"/>
    <w:rsid w:val="0046463D"/>
    <w:rsid w:val="0046499D"/>
    <w:rsid w:val="00465BAF"/>
    <w:rsid w:val="004700B9"/>
    <w:rsid w:val="0048437C"/>
    <w:rsid w:val="00495990"/>
    <w:rsid w:val="004A0469"/>
    <w:rsid w:val="004A1026"/>
    <w:rsid w:val="004A4FFB"/>
    <w:rsid w:val="004B0954"/>
    <w:rsid w:val="004B5740"/>
    <w:rsid w:val="004C1325"/>
    <w:rsid w:val="004C31E4"/>
    <w:rsid w:val="004D75DC"/>
    <w:rsid w:val="004E196A"/>
    <w:rsid w:val="004E60C8"/>
    <w:rsid w:val="00501484"/>
    <w:rsid w:val="0050798A"/>
    <w:rsid w:val="0051014B"/>
    <w:rsid w:val="005122C2"/>
    <w:rsid w:val="00516B87"/>
    <w:rsid w:val="005179F7"/>
    <w:rsid w:val="005202ED"/>
    <w:rsid w:val="005236D4"/>
    <w:rsid w:val="0052443C"/>
    <w:rsid w:val="0052708B"/>
    <w:rsid w:val="00532264"/>
    <w:rsid w:val="0055318F"/>
    <w:rsid w:val="00560187"/>
    <w:rsid w:val="005653AB"/>
    <w:rsid w:val="00571252"/>
    <w:rsid w:val="0057747B"/>
    <w:rsid w:val="005848FF"/>
    <w:rsid w:val="00596931"/>
    <w:rsid w:val="00597EFE"/>
    <w:rsid w:val="005A0C77"/>
    <w:rsid w:val="005C2086"/>
    <w:rsid w:val="005C5D27"/>
    <w:rsid w:val="005C5E67"/>
    <w:rsid w:val="005E37B3"/>
    <w:rsid w:val="005E5147"/>
    <w:rsid w:val="005E6C30"/>
    <w:rsid w:val="005F11B1"/>
    <w:rsid w:val="005F1CC2"/>
    <w:rsid w:val="005F6034"/>
    <w:rsid w:val="005F7CE1"/>
    <w:rsid w:val="0061141D"/>
    <w:rsid w:val="006156ED"/>
    <w:rsid w:val="00615D36"/>
    <w:rsid w:val="00627294"/>
    <w:rsid w:val="00632A4D"/>
    <w:rsid w:val="00636900"/>
    <w:rsid w:val="00636A77"/>
    <w:rsid w:val="00636BAC"/>
    <w:rsid w:val="00650280"/>
    <w:rsid w:val="006535CD"/>
    <w:rsid w:val="00665BAD"/>
    <w:rsid w:val="0067395B"/>
    <w:rsid w:val="00675FC6"/>
    <w:rsid w:val="00680DEC"/>
    <w:rsid w:val="0068543F"/>
    <w:rsid w:val="006900D7"/>
    <w:rsid w:val="006A0FE6"/>
    <w:rsid w:val="006A3614"/>
    <w:rsid w:val="006B2F87"/>
    <w:rsid w:val="006B42F1"/>
    <w:rsid w:val="006B58A8"/>
    <w:rsid w:val="006B7011"/>
    <w:rsid w:val="006C59F6"/>
    <w:rsid w:val="006D0024"/>
    <w:rsid w:val="006D42FF"/>
    <w:rsid w:val="006F02D9"/>
    <w:rsid w:val="006F180D"/>
    <w:rsid w:val="006F1AD1"/>
    <w:rsid w:val="00702AEA"/>
    <w:rsid w:val="00706C1B"/>
    <w:rsid w:val="00716115"/>
    <w:rsid w:val="00716449"/>
    <w:rsid w:val="007229BB"/>
    <w:rsid w:val="00732F86"/>
    <w:rsid w:val="00734C7A"/>
    <w:rsid w:val="00740968"/>
    <w:rsid w:val="00746225"/>
    <w:rsid w:val="00750A57"/>
    <w:rsid w:val="00756FB5"/>
    <w:rsid w:val="00757F05"/>
    <w:rsid w:val="00765C4F"/>
    <w:rsid w:val="007745EF"/>
    <w:rsid w:val="0077475D"/>
    <w:rsid w:val="00783FA1"/>
    <w:rsid w:val="007842F0"/>
    <w:rsid w:val="00785B72"/>
    <w:rsid w:val="00786633"/>
    <w:rsid w:val="00791910"/>
    <w:rsid w:val="00791EA6"/>
    <w:rsid w:val="007A151A"/>
    <w:rsid w:val="007C1D06"/>
    <w:rsid w:val="007C2733"/>
    <w:rsid w:val="007C5C06"/>
    <w:rsid w:val="007C66A5"/>
    <w:rsid w:val="007D3671"/>
    <w:rsid w:val="007E041B"/>
    <w:rsid w:val="007E287B"/>
    <w:rsid w:val="007E7813"/>
    <w:rsid w:val="007F10DF"/>
    <w:rsid w:val="0080086A"/>
    <w:rsid w:val="008014D3"/>
    <w:rsid w:val="00810C55"/>
    <w:rsid w:val="00811347"/>
    <w:rsid w:val="008116BE"/>
    <w:rsid w:val="008170B6"/>
    <w:rsid w:val="008271A3"/>
    <w:rsid w:val="008312F0"/>
    <w:rsid w:val="00832C05"/>
    <w:rsid w:val="00844668"/>
    <w:rsid w:val="008452C0"/>
    <w:rsid w:val="00846BD4"/>
    <w:rsid w:val="00852806"/>
    <w:rsid w:val="008618AC"/>
    <w:rsid w:val="008828EF"/>
    <w:rsid w:val="00885E2B"/>
    <w:rsid w:val="008917E7"/>
    <w:rsid w:val="008951D6"/>
    <w:rsid w:val="008954E2"/>
    <w:rsid w:val="00897E72"/>
    <w:rsid w:val="008A3826"/>
    <w:rsid w:val="008A5327"/>
    <w:rsid w:val="008A7EB3"/>
    <w:rsid w:val="008B15EA"/>
    <w:rsid w:val="008B22E8"/>
    <w:rsid w:val="008B2D90"/>
    <w:rsid w:val="008C4C65"/>
    <w:rsid w:val="008D2FBB"/>
    <w:rsid w:val="008D6C53"/>
    <w:rsid w:val="00901651"/>
    <w:rsid w:val="00905F2D"/>
    <w:rsid w:val="00912264"/>
    <w:rsid w:val="00920E2C"/>
    <w:rsid w:val="00921535"/>
    <w:rsid w:val="0092596C"/>
    <w:rsid w:val="00926824"/>
    <w:rsid w:val="009271E0"/>
    <w:rsid w:val="00930BA7"/>
    <w:rsid w:val="00932882"/>
    <w:rsid w:val="00944F5C"/>
    <w:rsid w:val="0094611E"/>
    <w:rsid w:val="0095229C"/>
    <w:rsid w:val="00952516"/>
    <w:rsid w:val="0095498D"/>
    <w:rsid w:val="0096070B"/>
    <w:rsid w:val="00963440"/>
    <w:rsid w:val="009670FF"/>
    <w:rsid w:val="00977B82"/>
    <w:rsid w:val="009806B0"/>
    <w:rsid w:val="009A1717"/>
    <w:rsid w:val="009A4584"/>
    <w:rsid w:val="009A4A09"/>
    <w:rsid w:val="009A4DA0"/>
    <w:rsid w:val="009A54F7"/>
    <w:rsid w:val="009A75B3"/>
    <w:rsid w:val="009B570F"/>
    <w:rsid w:val="009B72FD"/>
    <w:rsid w:val="009D25F0"/>
    <w:rsid w:val="009E04E9"/>
    <w:rsid w:val="009E3A40"/>
    <w:rsid w:val="009E4ED7"/>
    <w:rsid w:val="009E6CAA"/>
    <w:rsid w:val="009F0432"/>
    <w:rsid w:val="009F060D"/>
    <w:rsid w:val="009F5124"/>
    <w:rsid w:val="00A00E61"/>
    <w:rsid w:val="00A0277D"/>
    <w:rsid w:val="00A02C71"/>
    <w:rsid w:val="00A104E1"/>
    <w:rsid w:val="00A15ED5"/>
    <w:rsid w:val="00A161CF"/>
    <w:rsid w:val="00A16850"/>
    <w:rsid w:val="00A2136B"/>
    <w:rsid w:val="00A22C8D"/>
    <w:rsid w:val="00A27F95"/>
    <w:rsid w:val="00A43896"/>
    <w:rsid w:val="00A50FC3"/>
    <w:rsid w:val="00A51DC0"/>
    <w:rsid w:val="00A55A08"/>
    <w:rsid w:val="00A562A4"/>
    <w:rsid w:val="00A56AEF"/>
    <w:rsid w:val="00A64ADF"/>
    <w:rsid w:val="00A6524F"/>
    <w:rsid w:val="00A87EEF"/>
    <w:rsid w:val="00AA03A9"/>
    <w:rsid w:val="00AA2B73"/>
    <w:rsid w:val="00AA5716"/>
    <w:rsid w:val="00AB0CF9"/>
    <w:rsid w:val="00AB1516"/>
    <w:rsid w:val="00AB5DE1"/>
    <w:rsid w:val="00AD55C2"/>
    <w:rsid w:val="00AE2192"/>
    <w:rsid w:val="00AE22C4"/>
    <w:rsid w:val="00AE58E9"/>
    <w:rsid w:val="00AF2B77"/>
    <w:rsid w:val="00AF4C86"/>
    <w:rsid w:val="00AF5E55"/>
    <w:rsid w:val="00AF66A2"/>
    <w:rsid w:val="00B16264"/>
    <w:rsid w:val="00B2063B"/>
    <w:rsid w:val="00B21052"/>
    <w:rsid w:val="00B26EFA"/>
    <w:rsid w:val="00B32115"/>
    <w:rsid w:val="00B34FFA"/>
    <w:rsid w:val="00B3759A"/>
    <w:rsid w:val="00B437E4"/>
    <w:rsid w:val="00B518C6"/>
    <w:rsid w:val="00B60E04"/>
    <w:rsid w:val="00B618AB"/>
    <w:rsid w:val="00B634D9"/>
    <w:rsid w:val="00B64AB9"/>
    <w:rsid w:val="00B662A2"/>
    <w:rsid w:val="00B82D94"/>
    <w:rsid w:val="00B9328F"/>
    <w:rsid w:val="00B944E9"/>
    <w:rsid w:val="00B9483F"/>
    <w:rsid w:val="00BA2E2B"/>
    <w:rsid w:val="00BB30D0"/>
    <w:rsid w:val="00BB441B"/>
    <w:rsid w:val="00BB4D4B"/>
    <w:rsid w:val="00BB739A"/>
    <w:rsid w:val="00BC66FF"/>
    <w:rsid w:val="00BD044A"/>
    <w:rsid w:val="00BD0B1E"/>
    <w:rsid w:val="00BD7541"/>
    <w:rsid w:val="00BE097A"/>
    <w:rsid w:val="00BE4FEA"/>
    <w:rsid w:val="00BE5F6E"/>
    <w:rsid w:val="00BE6063"/>
    <w:rsid w:val="00BF76DD"/>
    <w:rsid w:val="00C00A5E"/>
    <w:rsid w:val="00C01EBB"/>
    <w:rsid w:val="00C05F52"/>
    <w:rsid w:val="00C15D37"/>
    <w:rsid w:val="00C1755C"/>
    <w:rsid w:val="00C179A7"/>
    <w:rsid w:val="00C24673"/>
    <w:rsid w:val="00C304D9"/>
    <w:rsid w:val="00C32AF5"/>
    <w:rsid w:val="00C35EC0"/>
    <w:rsid w:val="00C45F37"/>
    <w:rsid w:val="00C51709"/>
    <w:rsid w:val="00C544E1"/>
    <w:rsid w:val="00C5553E"/>
    <w:rsid w:val="00C57494"/>
    <w:rsid w:val="00C67352"/>
    <w:rsid w:val="00C86B5A"/>
    <w:rsid w:val="00C879A3"/>
    <w:rsid w:val="00C90C1A"/>
    <w:rsid w:val="00C9161E"/>
    <w:rsid w:val="00C9163F"/>
    <w:rsid w:val="00C959C2"/>
    <w:rsid w:val="00C95B16"/>
    <w:rsid w:val="00CB16B2"/>
    <w:rsid w:val="00CB1C73"/>
    <w:rsid w:val="00CC211D"/>
    <w:rsid w:val="00CD2675"/>
    <w:rsid w:val="00CE0411"/>
    <w:rsid w:val="00CF4862"/>
    <w:rsid w:val="00D019A9"/>
    <w:rsid w:val="00D03F91"/>
    <w:rsid w:val="00D06E25"/>
    <w:rsid w:val="00D07DFF"/>
    <w:rsid w:val="00D10291"/>
    <w:rsid w:val="00D114ED"/>
    <w:rsid w:val="00D17981"/>
    <w:rsid w:val="00D25FFB"/>
    <w:rsid w:val="00D267F1"/>
    <w:rsid w:val="00D336C5"/>
    <w:rsid w:val="00D33D91"/>
    <w:rsid w:val="00D36370"/>
    <w:rsid w:val="00D416DE"/>
    <w:rsid w:val="00D62DC3"/>
    <w:rsid w:val="00D64A8C"/>
    <w:rsid w:val="00D65F4C"/>
    <w:rsid w:val="00D662F1"/>
    <w:rsid w:val="00D81D20"/>
    <w:rsid w:val="00D83844"/>
    <w:rsid w:val="00D9254C"/>
    <w:rsid w:val="00D963D3"/>
    <w:rsid w:val="00D97C00"/>
    <w:rsid w:val="00DA7F4E"/>
    <w:rsid w:val="00DB04DC"/>
    <w:rsid w:val="00DB47B1"/>
    <w:rsid w:val="00DC2022"/>
    <w:rsid w:val="00DC463D"/>
    <w:rsid w:val="00DC5AB2"/>
    <w:rsid w:val="00DD4657"/>
    <w:rsid w:val="00DE1E6E"/>
    <w:rsid w:val="00DE39AE"/>
    <w:rsid w:val="00DF0C02"/>
    <w:rsid w:val="00DF2DBA"/>
    <w:rsid w:val="00E02E81"/>
    <w:rsid w:val="00E04D1A"/>
    <w:rsid w:val="00E05B2E"/>
    <w:rsid w:val="00E11327"/>
    <w:rsid w:val="00E16D0C"/>
    <w:rsid w:val="00E174EC"/>
    <w:rsid w:val="00E320AC"/>
    <w:rsid w:val="00E43894"/>
    <w:rsid w:val="00E5144D"/>
    <w:rsid w:val="00E57485"/>
    <w:rsid w:val="00E63994"/>
    <w:rsid w:val="00E85F71"/>
    <w:rsid w:val="00E90FEF"/>
    <w:rsid w:val="00EA163E"/>
    <w:rsid w:val="00EA1EA4"/>
    <w:rsid w:val="00EA6398"/>
    <w:rsid w:val="00EB0C5C"/>
    <w:rsid w:val="00EC30D6"/>
    <w:rsid w:val="00ED06EB"/>
    <w:rsid w:val="00ED5213"/>
    <w:rsid w:val="00EE2A36"/>
    <w:rsid w:val="00EE53DC"/>
    <w:rsid w:val="00EF42DA"/>
    <w:rsid w:val="00F05A86"/>
    <w:rsid w:val="00F23FD0"/>
    <w:rsid w:val="00F31971"/>
    <w:rsid w:val="00F34E7E"/>
    <w:rsid w:val="00F36954"/>
    <w:rsid w:val="00F3779C"/>
    <w:rsid w:val="00F41CDA"/>
    <w:rsid w:val="00F43D8A"/>
    <w:rsid w:val="00F465E1"/>
    <w:rsid w:val="00F51422"/>
    <w:rsid w:val="00F55B5D"/>
    <w:rsid w:val="00F57AC2"/>
    <w:rsid w:val="00F718F7"/>
    <w:rsid w:val="00F807C6"/>
    <w:rsid w:val="00F90A3F"/>
    <w:rsid w:val="00F90F7D"/>
    <w:rsid w:val="00F91664"/>
    <w:rsid w:val="00F92946"/>
    <w:rsid w:val="00FB75C9"/>
    <w:rsid w:val="00FC0692"/>
    <w:rsid w:val="00FD6122"/>
    <w:rsid w:val="00FE08CA"/>
    <w:rsid w:val="00FE1934"/>
    <w:rsid w:val="00FE3668"/>
    <w:rsid w:val="00FE3719"/>
    <w:rsid w:val="00FE78E7"/>
    <w:rsid w:val="00FF45D1"/>
    <w:rsid w:val="00FF64C8"/>
    <w:rsid w:val="02BE3AC7"/>
    <w:rsid w:val="06C07257"/>
    <w:rsid w:val="079A1929"/>
    <w:rsid w:val="08A566F7"/>
    <w:rsid w:val="09C73E3D"/>
    <w:rsid w:val="0A621193"/>
    <w:rsid w:val="0ABA2D7D"/>
    <w:rsid w:val="0AD6246D"/>
    <w:rsid w:val="0CF05C02"/>
    <w:rsid w:val="0D0A7F6B"/>
    <w:rsid w:val="0D4B3E1C"/>
    <w:rsid w:val="0E78354A"/>
    <w:rsid w:val="0EB4312B"/>
    <w:rsid w:val="0EFA4090"/>
    <w:rsid w:val="108000D6"/>
    <w:rsid w:val="115430CE"/>
    <w:rsid w:val="1173286D"/>
    <w:rsid w:val="121F60E5"/>
    <w:rsid w:val="14B06279"/>
    <w:rsid w:val="17051824"/>
    <w:rsid w:val="173B0D20"/>
    <w:rsid w:val="17D5261A"/>
    <w:rsid w:val="187904BC"/>
    <w:rsid w:val="18B4119E"/>
    <w:rsid w:val="1993415F"/>
    <w:rsid w:val="1B7431E5"/>
    <w:rsid w:val="1BAF7FB0"/>
    <w:rsid w:val="1CB125B5"/>
    <w:rsid w:val="1CE055BB"/>
    <w:rsid w:val="1D4300FE"/>
    <w:rsid w:val="1E33351E"/>
    <w:rsid w:val="1F4502E6"/>
    <w:rsid w:val="1F51312D"/>
    <w:rsid w:val="1F7678D7"/>
    <w:rsid w:val="20686998"/>
    <w:rsid w:val="249118D2"/>
    <w:rsid w:val="249C251F"/>
    <w:rsid w:val="24DA24E3"/>
    <w:rsid w:val="257B7155"/>
    <w:rsid w:val="266F5053"/>
    <w:rsid w:val="277B343D"/>
    <w:rsid w:val="284E22F7"/>
    <w:rsid w:val="28E21352"/>
    <w:rsid w:val="28F022D4"/>
    <w:rsid w:val="294B3102"/>
    <w:rsid w:val="2967545E"/>
    <w:rsid w:val="299B514E"/>
    <w:rsid w:val="2ACD756A"/>
    <w:rsid w:val="2C525E82"/>
    <w:rsid w:val="2CE43832"/>
    <w:rsid w:val="2D045C82"/>
    <w:rsid w:val="2DC55411"/>
    <w:rsid w:val="2E1C70EE"/>
    <w:rsid w:val="3013300A"/>
    <w:rsid w:val="313E7EFE"/>
    <w:rsid w:val="321857E8"/>
    <w:rsid w:val="32517B5D"/>
    <w:rsid w:val="32D145C1"/>
    <w:rsid w:val="34651D6C"/>
    <w:rsid w:val="350C4AD1"/>
    <w:rsid w:val="36250CDF"/>
    <w:rsid w:val="36974341"/>
    <w:rsid w:val="36987B67"/>
    <w:rsid w:val="381157C5"/>
    <w:rsid w:val="3862620C"/>
    <w:rsid w:val="38B576DB"/>
    <w:rsid w:val="39214240"/>
    <w:rsid w:val="39EA5F98"/>
    <w:rsid w:val="3A6E1481"/>
    <w:rsid w:val="3AD826CB"/>
    <w:rsid w:val="3B0C6CD3"/>
    <w:rsid w:val="3BC44F5A"/>
    <w:rsid w:val="3CA17007"/>
    <w:rsid w:val="3D466255"/>
    <w:rsid w:val="3D630F7D"/>
    <w:rsid w:val="3E9A72C8"/>
    <w:rsid w:val="3F8C351B"/>
    <w:rsid w:val="3FA930E0"/>
    <w:rsid w:val="407D1B7C"/>
    <w:rsid w:val="415D1394"/>
    <w:rsid w:val="4292226B"/>
    <w:rsid w:val="44823CCE"/>
    <w:rsid w:val="45F62868"/>
    <w:rsid w:val="46095E1C"/>
    <w:rsid w:val="46281000"/>
    <w:rsid w:val="468D339B"/>
    <w:rsid w:val="46FA1816"/>
    <w:rsid w:val="473B67AA"/>
    <w:rsid w:val="47D52264"/>
    <w:rsid w:val="492D0111"/>
    <w:rsid w:val="49E951FC"/>
    <w:rsid w:val="4D271505"/>
    <w:rsid w:val="4E9724B7"/>
    <w:rsid w:val="50535CB9"/>
    <w:rsid w:val="512E3931"/>
    <w:rsid w:val="52B04C0F"/>
    <w:rsid w:val="532D2D7B"/>
    <w:rsid w:val="536C3BA1"/>
    <w:rsid w:val="552E49E5"/>
    <w:rsid w:val="561365E2"/>
    <w:rsid w:val="568D2F10"/>
    <w:rsid w:val="56965A34"/>
    <w:rsid w:val="57E33BBA"/>
    <w:rsid w:val="59432E9E"/>
    <w:rsid w:val="5CF90542"/>
    <w:rsid w:val="5EC62B5E"/>
    <w:rsid w:val="5F064280"/>
    <w:rsid w:val="60957AD2"/>
    <w:rsid w:val="60E9063C"/>
    <w:rsid w:val="625B250D"/>
    <w:rsid w:val="62976675"/>
    <w:rsid w:val="637447AE"/>
    <w:rsid w:val="63D1702A"/>
    <w:rsid w:val="641D097E"/>
    <w:rsid w:val="647716C3"/>
    <w:rsid w:val="65257684"/>
    <w:rsid w:val="665C6DFC"/>
    <w:rsid w:val="66DB0908"/>
    <w:rsid w:val="66EE0AA3"/>
    <w:rsid w:val="67306511"/>
    <w:rsid w:val="68C3623D"/>
    <w:rsid w:val="69313248"/>
    <w:rsid w:val="6A814F12"/>
    <w:rsid w:val="6D016103"/>
    <w:rsid w:val="6D067B67"/>
    <w:rsid w:val="6DCB5649"/>
    <w:rsid w:val="6EA43C79"/>
    <w:rsid w:val="70AF2932"/>
    <w:rsid w:val="719F1AF3"/>
    <w:rsid w:val="722D6A41"/>
    <w:rsid w:val="72BA3209"/>
    <w:rsid w:val="733F2189"/>
    <w:rsid w:val="73A83D27"/>
    <w:rsid w:val="77DD2BD7"/>
    <w:rsid w:val="78D30875"/>
    <w:rsid w:val="7B916CC7"/>
    <w:rsid w:val="7BC01CDC"/>
    <w:rsid w:val="7BE0165C"/>
    <w:rsid w:val="7C3E7EEA"/>
    <w:rsid w:val="7D1A7B10"/>
    <w:rsid w:val="7E1F145E"/>
    <w:rsid w:val="7E4F4FC5"/>
    <w:rsid w:val="7E6A490C"/>
    <w:rsid w:val="947B45BF"/>
    <w:rsid w:val="F57A25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4">
    <w:name w:val="heading 2"/>
    <w:basedOn w:val="1"/>
    <w:next w:val="1"/>
    <w:link w:val="11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pPr>
      <w:jc w:val="center"/>
    </w:pPr>
    <w:rPr>
      <w:rFonts w:eastAsia="黑体"/>
      <w:sz w:val="72"/>
    </w:rPr>
  </w:style>
  <w:style w:type="paragraph" w:styleId="10">
    <w:name w:val="Body Text"/>
    <w:basedOn w:val="1"/>
    <w:next w:val="11"/>
    <w:qFormat/>
    <w:uiPriority w:val="0"/>
    <w:pPr>
      <w:jc w:val="center"/>
    </w:pPr>
    <w:rPr>
      <w:rFonts w:eastAsia="仿宋_GB2312"/>
      <w:sz w:val="28"/>
    </w:rPr>
  </w:style>
  <w:style w:type="paragraph" w:styleId="11">
    <w:name w:val="Body Text First Indent"/>
    <w:basedOn w:val="10"/>
    <w:next w:val="1"/>
    <w:unhideWhenUsed/>
    <w:qFormat/>
    <w:uiPriority w:val="99"/>
    <w:pPr>
      <w:tabs>
        <w:tab w:val="left" w:pos="420"/>
      </w:tabs>
      <w:spacing w:before="100" w:beforeAutospacing="1"/>
      <w:ind w:firstLine="420" w:firstLineChars="10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ind w:left="100" w:leftChars="2500"/>
    </w:pPr>
    <w:rPr>
      <w:rFonts w:ascii="黑体" w:eastAsia="黑体"/>
      <w:sz w:val="72"/>
    </w:rPr>
  </w:style>
  <w:style w:type="paragraph" w:styleId="15">
    <w:name w:val="Body Text Indent 2"/>
    <w:basedOn w:val="1"/>
    <w:qFormat/>
    <w:uiPriority w:val="0"/>
    <w:pPr>
      <w:tabs>
        <w:tab w:val="left" w:pos="9741"/>
      </w:tabs>
      <w:ind w:right="-2" w:rightChars="-1" w:firstLine="540"/>
    </w:pPr>
    <w:rPr>
      <w:rFonts w:eastAsia="仿宋_GB2312"/>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ind w:firstLine="435"/>
    </w:pPr>
    <w:rPr>
      <w:rFonts w:ascii="仿宋_GB2312" w:hAnsi="宋体" w:eastAsia="仿宋_GB2312"/>
      <w:sz w:val="28"/>
    </w:rPr>
  </w:style>
  <w:style w:type="paragraph" w:styleId="20">
    <w:name w:val="Body Text 2"/>
    <w:basedOn w:val="1"/>
    <w:qFormat/>
    <w:uiPriority w:val="0"/>
    <w:rPr>
      <w:rFonts w:ascii="仿宋_GB2312" w:eastAsia="仿宋_GB2312"/>
      <w:sz w:val="28"/>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qFormat/>
    <w:uiPriority w:val="99"/>
    <w:pPr>
      <w:spacing w:before="240" w:after="60"/>
      <w:jc w:val="center"/>
      <w:outlineLvl w:val="0"/>
    </w:pPr>
    <w:rPr>
      <w:rFonts w:ascii="Arial" w:hAnsi="Arial" w:cs="Arial"/>
      <w:b/>
      <w:bCs/>
      <w:sz w:val="32"/>
      <w:szCs w:val="32"/>
    </w:rPr>
  </w:style>
  <w:style w:type="paragraph" w:styleId="23">
    <w:name w:val="annotation subject"/>
    <w:basedOn w:val="8"/>
    <w:next w:val="8"/>
    <w:semiHidden/>
    <w:qFormat/>
    <w:uiPriority w:val="0"/>
    <w:rPr>
      <w:b/>
      <w:bCs/>
    </w:rPr>
  </w:style>
  <w:style w:type="table" w:styleId="25">
    <w:name w:val="Table Grid"/>
    <w:basedOn w:val="2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Emphasis"/>
    <w:qFormat/>
    <w:uiPriority w:val="0"/>
    <w:rPr>
      <w:i/>
      <w:iCs/>
    </w:rPr>
  </w:style>
  <w:style w:type="character" w:styleId="30">
    <w:name w:val="Hyperlink"/>
    <w:qFormat/>
    <w:uiPriority w:val="0"/>
    <w:rPr>
      <w:color w:val="0000FF"/>
      <w:u w:val="single"/>
    </w:rPr>
  </w:style>
  <w:style w:type="character" w:styleId="31">
    <w:name w:val="annotation reference"/>
    <w:semiHidden/>
    <w:qFormat/>
    <w:uiPriority w:val="0"/>
    <w:rPr>
      <w:sz w:val="21"/>
      <w:szCs w:val="21"/>
    </w:rPr>
  </w:style>
  <w:style w:type="character" w:customStyle="1" w:styleId="32">
    <w:name w:val="para1"/>
    <w:qFormat/>
    <w:uiPriority w:val="0"/>
    <w:rPr>
      <w:rFonts w:hint="default" w:ascii="Arial" w:hAnsi="Arial" w:cs="Arial"/>
      <w:sz w:val="18"/>
      <w:szCs w:val="18"/>
    </w:rPr>
  </w:style>
  <w:style w:type="character" w:customStyle="1" w:styleId="33">
    <w:name w:val="lineheight1"/>
    <w:basedOn w:val="26"/>
    <w:qFormat/>
    <w:uiPriority w:val="0"/>
  </w:style>
  <w:style w:type="paragraph" w:customStyle="1" w:styleId="34">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35">
    <w:name w:val="xl46"/>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kern w:val="0"/>
      <w:sz w:val="18"/>
      <w:szCs w:val="18"/>
    </w:rPr>
  </w:style>
  <w:style w:type="paragraph" w:customStyle="1" w:styleId="36">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37">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38">
    <w:name w:val="xl65"/>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39">
    <w:name w:val="xl63"/>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40">
    <w:name w:val="xl45"/>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b/>
      <w:bCs/>
      <w:kern w:val="0"/>
      <w:sz w:val="18"/>
      <w:szCs w:val="18"/>
    </w:rPr>
  </w:style>
  <w:style w:type="paragraph" w:customStyle="1" w:styleId="41">
    <w:name w:val="xl5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43">
    <w:name w:val="xl37"/>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44">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5">
    <w:name w:val="xl43"/>
    <w:basedOn w:val="1"/>
    <w:qFormat/>
    <w:uiPriority w:val="0"/>
    <w:pPr>
      <w:widowControl/>
      <w:spacing w:before="100" w:beforeAutospacing="1" w:after="100" w:afterAutospacing="1"/>
      <w:jc w:val="left"/>
      <w:textAlignment w:val="center"/>
    </w:pPr>
    <w:rPr>
      <w:rFonts w:ascii="Arial Unicode MS" w:hAnsi="Arial Unicode MS" w:eastAsia="Arial Unicode MS"/>
      <w:kern w:val="0"/>
      <w:sz w:val="24"/>
    </w:rPr>
  </w:style>
  <w:style w:type="paragraph" w:customStyle="1" w:styleId="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48">
    <w:name w:val="xl79"/>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b/>
      <w:bCs/>
      <w:color w:val="000000"/>
      <w:kern w:val="0"/>
      <w:sz w:val="18"/>
      <w:szCs w:val="18"/>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xl48"/>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8"/>
      <w:szCs w:val="28"/>
    </w:rPr>
  </w:style>
  <w:style w:type="paragraph" w:customStyle="1" w:styleId="51">
    <w:name w:val="font7"/>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5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53">
    <w:name w:val="默认段落字体 Para Char Char Char Char Char Char Char Char Char1 Char Char Char Char Char Char Char"/>
    <w:basedOn w:val="7"/>
    <w:qFormat/>
    <w:uiPriority w:val="0"/>
    <w:rPr>
      <w:rFonts w:ascii="Tahoma" w:hAnsi="Tahoma"/>
      <w:sz w:val="24"/>
    </w:rPr>
  </w:style>
  <w:style w:type="paragraph" w:customStyle="1" w:styleId="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kern w:val="0"/>
      <w:sz w:val="18"/>
      <w:szCs w:val="18"/>
    </w:rPr>
  </w:style>
  <w:style w:type="paragraph" w:customStyle="1" w:styleId="55">
    <w:name w:val="xl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57">
    <w:name w:val="xl6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58">
    <w:name w:val="暗色格線 1 - 輔色 21"/>
    <w:basedOn w:val="1"/>
    <w:qFormat/>
    <w:uiPriority w:val="0"/>
    <w:pPr>
      <w:ind w:firstLine="420" w:firstLineChars="200"/>
    </w:pPr>
    <w:rPr>
      <w:rFonts w:ascii="Calibri" w:hAnsi="Calibri"/>
      <w:szCs w:val="22"/>
    </w:rPr>
  </w:style>
  <w:style w:type="paragraph" w:customStyle="1" w:styleId="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60">
    <w:name w:val="xl44"/>
    <w:basedOn w:val="1"/>
    <w:qFormat/>
    <w:uiPriority w:val="0"/>
    <w:pPr>
      <w:widowControl/>
      <w:spacing w:before="100" w:beforeAutospacing="1" w:after="100" w:afterAutospacing="1"/>
      <w:jc w:val="right"/>
      <w:textAlignment w:val="center"/>
    </w:pPr>
    <w:rPr>
      <w:rFonts w:ascii="Arial Unicode MS" w:hAnsi="Arial Unicode MS" w:eastAsia="Arial Unicode MS"/>
      <w:kern w:val="0"/>
      <w:sz w:val="24"/>
    </w:rPr>
  </w:style>
  <w:style w:type="paragraph" w:customStyle="1" w:styleId="61">
    <w:name w:val="xl8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olor w:val="333333"/>
      <w:kern w:val="0"/>
      <w:sz w:val="18"/>
      <w:szCs w:val="18"/>
    </w:rPr>
  </w:style>
  <w:style w:type="paragraph" w:customStyle="1" w:styleId="6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64">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65">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66">
    <w:name w:val="Char Char Char Char"/>
    <w:basedOn w:val="7"/>
    <w:qFormat/>
    <w:uiPriority w:val="0"/>
    <w:pPr>
      <w:adjustRightInd w:val="0"/>
      <w:snapToGrid w:val="0"/>
      <w:spacing w:line="360" w:lineRule="auto"/>
    </w:pPr>
    <w:rPr>
      <w:rFonts w:ascii="Tahoma" w:hAnsi="Tahoma"/>
      <w:sz w:val="24"/>
    </w:rPr>
  </w:style>
  <w:style w:type="paragraph" w:customStyle="1" w:styleId="67">
    <w:name w:val="xl8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68">
    <w:name w:val="Char1"/>
    <w:basedOn w:val="7"/>
    <w:qFormat/>
    <w:uiPriority w:val="0"/>
    <w:rPr>
      <w:rFonts w:ascii="Tahoma" w:hAnsi="Tahoma"/>
      <w:sz w:val="24"/>
    </w:rPr>
  </w:style>
  <w:style w:type="paragraph" w:customStyle="1" w:styleId="69">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eastAsia="Arial Unicode MS"/>
      <w:kern w:val="0"/>
      <w:sz w:val="18"/>
      <w:szCs w:val="18"/>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2">
    <w:name w:val="xl7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b/>
      <w:bCs/>
      <w:color w:val="000000"/>
      <w:kern w:val="0"/>
      <w:sz w:val="18"/>
      <w:szCs w:val="18"/>
    </w:rPr>
  </w:style>
  <w:style w:type="paragraph" w:customStyle="1" w:styleId="7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18"/>
      <w:szCs w:val="18"/>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75">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6">
    <w:name w:val="font12"/>
    <w:basedOn w:val="1"/>
    <w:qFormat/>
    <w:uiPriority w:val="0"/>
    <w:pPr>
      <w:widowControl/>
      <w:spacing w:before="100" w:beforeAutospacing="1" w:after="100" w:afterAutospacing="1"/>
      <w:jc w:val="left"/>
    </w:pPr>
    <w:rPr>
      <w:rFonts w:eastAsia="Arial Unicode MS"/>
      <w:color w:val="333333"/>
      <w:kern w:val="0"/>
      <w:sz w:val="18"/>
      <w:szCs w:val="18"/>
    </w:rPr>
  </w:style>
  <w:style w:type="paragraph" w:customStyle="1" w:styleId="77">
    <w:name w:val="font10"/>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78">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8"/>
      <w:szCs w:val="18"/>
    </w:rPr>
  </w:style>
  <w:style w:type="paragraph" w:customStyle="1" w:styleId="8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81">
    <w:name w:val="标书正文格式"/>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82">
    <w:name w:val="font13"/>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83">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84">
    <w:name w:val="Char"/>
    <w:basedOn w:val="1"/>
    <w:qFormat/>
    <w:uiPriority w:val="0"/>
    <w:rPr>
      <w:rFonts w:ascii="Tahoma" w:hAnsi="Tahoma"/>
      <w:sz w:val="24"/>
      <w:szCs w:val="20"/>
    </w:rPr>
  </w:style>
  <w:style w:type="paragraph" w:customStyle="1" w:styleId="8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86">
    <w:name w:val="xl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18"/>
      <w:szCs w:val="18"/>
    </w:rPr>
  </w:style>
  <w:style w:type="paragraph" w:customStyle="1" w:styleId="8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xl5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89">
    <w:name w:val="xl6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92">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9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bCs/>
      <w:kern w:val="0"/>
      <w:sz w:val="18"/>
      <w:szCs w:val="18"/>
    </w:rPr>
  </w:style>
  <w:style w:type="paragraph" w:customStyle="1" w:styleId="94">
    <w:name w:val="Char Char1 Char Char Char Char Char Char"/>
    <w:basedOn w:val="1"/>
    <w:qFormat/>
    <w:uiPriority w:val="0"/>
    <w:pPr>
      <w:widowControl/>
      <w:jc w:val="center"/>
    </w:pPr>
    <w:rPr>
      <w:rFonts w:ascii="宋体" w:hAnsi="宋体"/>
      <w:b/>
      <w:kern w:val="0"/>
      <w:sz w:val="24"/>
      <w:lang w:eastAsia="en-US"/>
    </w:rPr>
  </w:style>
  <w:style w:type="paragraph" w:customStyle="1" w:styleId="95">
    <w:name w:val="正文序号 1"/>
    <w:basedOn w:val="1"/>
    <w:qFormat/>
    <w:uiPriority w:val="0"/>
    <w:pPr>
      <w:tabs>
        <w:tab w:val="left" w:pos="795"/>
        <w:tab w:val="left" w:pos="839"/>
      </w:tabs>
      <w:spacing w:before="60"/>
      <w:ind w:left="795" w:hanging="360"/>
    </w:pPr>
    <w:rPr>
      <w:szCs w:val="20"/>
    </w:rPr>
  </w:style>
  <w:style w:type="paragraph" w:customStyle="1" w:styleId="96">
    <w:name w:val="font9"/>
    <w:basedOn w:val="1"/>
    <w:qFormat/>
    <w:uiPriority w:val="0"/>
    <w:pPr>
      <w:widowControl/>
      <w:spacing w:before="100" w:beforeAutospacing="1" w:after="100" w:afterAutospacing="1"/>
      <w:jc w:val="left"/>
    </w:pPr>
    <w:rPr>
      <w:rFonts w:eastAsia="Arial Unicode MS"/>
      <w:b/>
      <w:bCs/>
      <w:color w:val="000000"/>
      <w:kern w:val="0"/>
      <w:sz w:val="18"/>
      <w:szCs w:val="18"/>
    </w:rPr>
  </w:style>
  <w:style w:type="paragraph" w:customStyle="1" w:styleId="97">
    <w:name w:val="xl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9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99">
    <w:name w:val="保留正文"/>
    <w:basedOn w:val="10"/>
    <w:qFormat/>
    <w:uiPriority w:val="0"/>
    <w:pPr>
      <w:keepNext/>
      <w:spacing w:after="160"/>
      <w:jc w:val="both"/>
    </w:pPr>
    <w:rPr>
      <w:rFonts w:eastAsia="宋体"/>
      <w:sz w:val="21"/>
    </w:rPr>
  </w:style>
  <w:style w:type="paragraph" w:customStyle="1" w:styleId="10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1">
    <w:name w:val="xl30"/>
    <w:basedOn w:val="1"/>
    <w:qFormat/>
    <w:uiPriority w:val="0"/>
    <w:pPr>
      <w:widowControl/>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10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3">
    <w:name w:val="font11"/>
    <w:basedOn w:val="1"/>
    <w:qFormat/>
    <w:uiPriority w:val="0"/>
    <w:pPr>
      <w:widowControl/>
      <w:spacing w:before="100" w:beforeAutospacing="1" w:after="100" w:afterAutospacing="1"/>
      <w:jc w:val="left"/>
    </w:pPr>
    <w:rPr>
      <w:rFonts w:hint="eastAsia" w:ascii="宋体" w:hAnsi="宋体"/>
      <w:color w:val="333333"/>
      <w:kern w:val="0"/>
      <w:sz w:val="18"/>
      <w:szCs w:val="18"/>
    </w:rPr>
  </w:style>
  <w:style w:type="paragraph" w:customStyle="1" w:styleId="10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107">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8">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10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kern w:val="0"/>
      <w:sz w:val="20"/>
      <w:szCs w:val="20"/>
    </w:rPr>
  </w:style>
  <w:style w:type="paragraph" w:customStyle="1" w:styleId="110">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11">
    <w:name w:val="xl8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112">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13">
    <w:name w:val="font8"/>
    <w:basedOn w:val="1"/>
    <w:qFormat/>
    <w:uiPriority w:val="0"/>
    <w:pPr>
      <w:widowControl/>
      <w:spacing w:before="100" w:beforeAutospacing="1" w:after="100" w:afterAutospacing="1"/>
      <w:jc w:val="left"/>
    </w:pPr>
    <w:rPr>
      <w:rFonts w:eastAsia="Arial Unicode MS"/>
      <w:kern w:val="0"/>
      <w:sz w:val="18"/>
      <w:szCs w:val="18"/>
    </w:rPr>
  </w:style>
  <w:style w:type="character" w:customStyle="1" w:styleId="114">
    <w:name w:val="标题 2 字符"/>
    <w:link w:val="4"/>
    <w:qFormat/>
    <w:uiPriority w:val="0"/>
    <w:rPr>
      <w:rFonts w:ascii="Arial" w:hAnsi="Arial" w:eastAsia="黑体"/>
      <w:b/>
      <w:bCs/>
      <w:sz w:val="32"/>
      <w:szCs w:val="32"/>
    </w:rPr>
  </w:style>
  <w:style w:type="paragraph" w:customStyle="1" w:styleId="115">
    <w:name w:val="正文1"/>
    <w:qFormat/>
    <w:uiPriority w:val="0"/>
    <w:pPr>
      <w:jc w:val="both"/>
    </w:pPr>
    <w:rPr>
      <w:rFonts w:ascii="Times New Roman" w:hAnsi="Times New Roman" w:eastAsia="宋体" w:cs="Times New Roman"/>
      <w:kern w:val="2"/>
      <w:sz w:val="21"/>
      <w:szCs w:val="21"/>
      <w:lang w:val="en-US" w:eastAsia="zh-CN" w:bidi="ar-SA"/>
    </w:rPr>
  </w:style>
  <w:style w:type="paragraph" w:styleId="116">
    <w:name w:val="List Paragraph"/>
    <w:basedOn w:val="1"/>
    <w:qFormat/>
    <w:uiPriority w:val="34"/>
    <w:pPr>
      <w:numPr>
        <w:ilvl w:val="0"/>
        <w:numId w:val="2"/>
      </w:numPr>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408F79DD-0E4E-4D4F-B5C6-D7266006B17A}">
  <ds:schemaRefs/>
</ds:datastoreItem>
</file>

<file path=docProps/app.xml><?xml version="1.0" encoding="utf-8"?>
<Properties xmlns="http://schemas.openxmlformats.org/officeDocument/2006/extended-properties" xmlns:vt="http://schemas.openxmlformats.org/officeDocument/2006/docPropsVTypes">
  <Company>DoubleOX</Company>
  <Pages>6</Pages>
  <Words>648</Words>
  <Characters>3697</Characters>
  <Lines>30</Lines>
  <Paragraphs>8</Paragraphs>
  <TotalTime>128</TotalTime>
  <ScaleCrop>false</ScaleCrop>
  <LinksUpToDate>false</LinksUpToDate>
  <CharactersWithSpaces>4337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2018-04-09T05:34:00Z</dcterms:created>
  <dc:creator>杨梦雅</dc:creator>
  <cp:lastModifiedBy>Administrator</cp:lastModifiedBy>
  <cp:lastPrinted>2022-03-21T19:49:00Z</cp:lastPrinted>
  <dcterms:modified xsi:type="dcterms:W3CDTF">2025-06-16T16:12:16Z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17B4F41A7E204189806F3EFBE15FAC88_13</vt:lpwstr>
  </property>
  <property fmtid="{D5CDD505-2E9C-101B-9397-08002B2CF9AE}" pid="4" name="KSOTemplateDocerSaveRecord">
    <vt:lpwstr>eyJoZGlkIjoiYzlkMDVkMTg0NTBmNjYzOGU4YjgyNDZkMjkzMmZlMDEiLCJ1c2VySWQiOiIyMDUwOTkwMzEifQ==</vt:lpwstr>
  </property>
</Properties>
</file>