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056B1">
      <w:pPr>
        <w:pStyle w:val="19"/>
        <w:spacing w:line="360" w:lineRule="auto"/>
        <w:ind w:left="0" w:firstLine="0"/>
        <w:jc w:val="center"/>
        <w:rPr>
          <w:rFonts w:hint="eastAsia" w:ascii="华文中宋" w:hAnsi="华文中宋" w:eastAsia="华文中宋" w:cs="华文中宋"/>
          <w:b/>
          <w:bCs/>
          <w:sz w:val="36"/>
          <w:szCs w:val="36"/>
          <w:lang w:eastAsia="zh-CN"/>
        </w:rPr>
      </w:pPr>
      <w:r>
        <w:rPr>
          <w:rFonts w:ascii="华文中宋" w:hAnsi="华文中宋" w:eastAsia="华文中宋" w:cs="华文中宋"/>
          <w:b/>
          <w:bCs/>
          <w:sz w:val="36"/>
          <w:szCs w:val="36"/>
          <w:lang w:eastAsia="zh-CN"/>
        </w:rPr>
        <w:t>台职院玉环校区道路道口防护</w:t>
      </w:r>
      <w:r>
        <w:rPr>
          <w:rFonts w:hint="eastAsia" w:ascii="华文中宋" w:hAnsi="华文中宋" w:eastAsia="华文中宋" w:cs="华文中宋"/>
          <w:b/>
          <w:bCs/>
          <w:sz w:val="36"/>
          <w:szCs w:val="36"/>
          <w:lang w:eastAsia="zh-CN"/>
        </w:rPr>
        <w:t>装置采购项目</w:t>
      </w:r>
    </w:p>
    <w:p w14:paraId="4DFACEEB">
      <w:pPr>
        <w:spacing w:before="120" w:beforeLines="50" w:line="360" w:lineRule="auto"/>
        <w:ind w:firstLine="643" w:firstLineChars="200"/>
        <w:textAlignment w:val="center"/>
        <w:rPr>
          <w:rFonts w:hint="eastAsia" w:asciiTheme="minorEastAsia" w:hAnsiTheme="minorEastAsia" w:eastAsiaTheme="minorEastAsia" w:cstheme="minorEastAsia"/>
          <w:sz w:val="28"/>
          <w:szCs w:val="28"/>
          <w:lang w:eastAsia="zh-CN"/>
        </w:rPr>
      </w:pPr>
      <w:r>
        <w:rPr>
          <w:rFonts w:hint="eastAsia" w:ascii="仿宋" w:hAnsi="仿宋" w:eastAsia="仿宋" w:cs="Times New Roman"/>
          <w:b/>
          <w:bCs/>
          <w:color w:val="161616"/>
          <w:sz w:val="32"/>
          <w:szCs w:val="32"/>
          <w:lang w:eastAsia="zh-CN"/>
        </w:rPr>
        <w:t>一、采购清单</w:t>
      </w:r>
    </w:p>
    <w:tbl>
      <w:tblPr>
        <w:tblStyle w:val="15"/>
        <w:tblW w:w="9281" w:type="dxa"/>
        <w:tblInd w:w="0" w:type="dxa"/>
        <w:tblLayout w:type="fixed"/>
        <w:tblCellMar>
          <w:top w:w="0" w:type="dxa"/>
          <w:left w:w="108" w:type="dxa"/>
          <w:bottom w:w="0" w:type="dxa"/>
          <w:right w:w="108" w:type="dxa"/>
        </w:tblCellMar>
      </w:tblPr>
      <w:tblGrid>
        <w:gridCol w:w="1021"/>
        <w:gridCol w:w="4161"/>
        <w:gridCol w:w="2275"/>
        <w:gridCol w:w="912"/>
        <w:gridCol w:w="912"/>
      </w:tblGrid>
      <w:tr w14:paraId="510EE420">
        <w:tblPrEx>
          <w:tblCellMar>
            <w:top w:w="0" w:type="dxa"/>
            <w:left w:w="108" w:type="dxa"/>
            <w:bottom w:w="0" w:type="dxa"/>
            <w:right w:w="108" w:type="dxa"/>
          </w:tblCellMar>
        </w:tblPrEx>
        <w:trPr>
          <w:trHeight w:val="36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E8B6">
            <w:pPr>
              <w:jc w:val="center"/>
              <w:textAlignment w:val="center"/>
              <w:rPr>
                <w:rFonts w:hint="eastAsia" w:ascii="仿宋" w:hAnsi="仿宋" w:eastAsia="仿宋" w:cs="仿宋"/>
              </w:rPr>
            </w:pPr>
            <w:r>
              <w:rPr>
                <w:rFonts w:hint="eastAsia" w:ascii="仿宋" w:hAnsi="仿宋" w:eastAsia="仿宋" w:cs="仿宋"/>
                <w:lang w:eastAsia="zh-CN" w:bidi="ar"/>
              </w:rPr>
              <w:t>序号</w:t>
            </w:r>
          </w:p>
        </w:tc>
        <w:tc>
          <w:tcPr>
            <w:tcW w:w="4161" w:type="dxa"/>
            <w:tcBorders>
              <w:top w:val="single" w:color="000000" w:sz="4" w:space="0"/>
              <w:left w:val="single" w:color="000000" w:sz="4" w:space="0"/>
              <w:bottom w:val="single" w:color="000000" w:sz="4" w:space="0"/>
              <w:right w:val="single" w:color="auto" w:sz="4" w:space="0"/>
            </w:tcBorders>
            <w:shd w:val="clear" w:color="auto" w:fill="auto"/>
            <w:vAlign w:val="center"/>
          </w:tcPr>
          <w:p w14:paraId="344C51B4">
            <w:pPr>
              <w:jc w:val="center"/>
              <w:textAlignment w:val="center"/>
              <w:rPr>
                <w:rFonts w:hint="eastAsia" w:ascii="仿宋" w:hAnsi="仿宋" w:eastAsia="仿宋" w:cs="仿宋"/>
              </w:rPr>
            </w:pPr>
            <w:r>
              <w:rPr>
                <w:rFonts w:hint="eastAsia" w:ascii="仿宋" w:hAnsi="仿宋" w:eastAsia="仿宋" w:cs="仿宋"/>
                <w:lang w:eastAsia="zh-CN" w:bidi="ar"/>
              </w:rPr>
              <w:t>设备名称</w:t>
            </w:r>
          </w:p>
        </w:tc>
        <w:tc>
          <w:tcPr>
            <w:tcW w:w="2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6EE73A15">
            <w:pPr>
              <w:jc w:val="center"/>
              <w:textAlignment w:val="center"/>
              <w:rPr>
                <w:rFonts w:hint="eastAsia" w:ascii="仿宋" w:hAnsi="仿宋" w:eastAsia="仿宋" w:cs="仿宋"/>
                <w:lang w:eastAsia="zh-CN" w:bidi="ar"/>
              </w:rPr>
            </w:pPr>
            <w:r>
              <w:rPr>
                <w:rFonts w:hint="eastAsia" w:ascii="仿宋" w:hAnsi="仿宋" w:eastAsia="仿宋" w:cs="仿宋"/>
                <w:lang w:eastAsia="zh-CN" w:bidi="ar"/>
              </w:rPr>
              <w:t>品牌型号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33B6">
            <w:pPr>
              <w:jc w:val="center"/>
              <w:textAlignment w:val="center"/>
              <w:rPr>
                <w:rFonts w:hint="eastAsia" w:ascii="仿宋" w:hAnsi="仿宋" w:eastAsia="仿宋" w:cs="仿宋"/>
              </w:rPr>
            </w:pPr>
            <w:r>
              <w:rPr>
                <w:rFonts w:hint="eastAsia" w:ascii="仿宋" w:hAnsi="仿宋" w:eastAsia="仿宋" w:cs="仿宋"/>
                <w:lang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F29">
            <w:pPr>
              <w:jc w:val="center"/>
              <w:textAlignment w:val="center"/>
              <w:rPr>
                <w:rFonts w:hint="eastAsia" w:ascii="仿宋" w:hAnsi="仿宋" w:eastAsia="仿宋" w:cs="仿宋"/>
              </w:rPr>
            </w:pPr>
            <w:r>
              <w:rPr>
                <w:rFonts w:hint="eastAsia" w:ascii="仿宋" w:hAnsi="仿宋" w:eastAsia="仿宋" w:cs="仿宋"/>
                <w:lang w:eastAsia="zh-CN" w:bidi="ar"/>
              </w:rPr>
              <w:t>数量</w:t>
            </w:r>
          </w:p>
        </w:tc>
      </w:tr>
      <w:tr w14:paraId="388D3A80">
        <w:tblPrEx>
          <w:tblCellMar>
            <w:top w:w="0" w:type="dxa"/>
            <w:left w:w="108" w:type="dxa"/>
            <w:bottom w:w="0" w:type="dxa"/>
            <w:right w:w="108" w:type="dxa"/>
          </w:tblCellMar>
        </w:tblPrEx>
        <w:trPr>
          <w:trHeight w:val="35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7F9C">
            <w:pPr>
              <w:jc w:val="center"/>
              <w:textAlignment w:val="center"/>
              <w:rPr>
                <w:rFonts w:hint="eastAsia" w:ascii="仿宋" w:hAnsi="仿宋" w:eastAsia="仿宋" w:cs="仿宋"/>
              </w:rPr>
            </w:pPr>
            <w:r>
              <w:rPr>
                <w:rFonts w:hint="eastAsia" w:ascii="仿宋" w:hAnsi="仿宋" w:eastAsia="仿宋" w:cs="仿宋"/>
                <w:lang w:eastAsia="zh-CN" w:bidi="ar"/>
              </w:rPr>
              <w:t>1</w:t>
            </w:r>
          </w:p>
        </w:tc>
        <w:tc>
          <w:tcPr>
            <w:tcW w:w="41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EF6514C">
            <w:pPr>
              <w:jc w:val="center"/>
              <w:textAlignment w:val="center"/>
              <w:rPr>
                <w:rFonts w:hint="eastAsia" w:ascii="仿宋" w:hAnsi="仿宋" w:eastAsia="仿宋" w:cs="仿宋"/>
                <w:lang w:eastAsia="zh-CN"/>
              </w:rPr>
            </w:pPr>
            <w:r>
              <w:rPr>
                <w:rFonts w:hint="eastAsia" w:ascii="仿宋" w:hAnsi="仿宋" w:eastAsia="仿宋" w:cs="仿宋"/>
                <w:lang w:eastAsia="zh-CN" w:bidi="ar"/>
              </w:rPr>
              <w:t>防暴自动升降柱</w:t>
            </w:r>
            <w:r>
              <w:rPr>
                <w:rFonts w:hint="eastAsia" w:ascii="仿宋" w:hAnsi="仿宋" w:eastAsia="仿宋" w:cs="仿宋"/>
                <w:lang w:eastAsia="zh-CN"/>
              </w:rPr>
              <w:t>（含安装布线）</w:t>
            </w:r>
          </w:p>
        </w:tc>
        <w:tc>
          <w:tcPr>
            <w:tcW w:w="2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5A99B157">
            <w:pPr>
              <w:jc w:val="center"/>
              <w:textAlignment w:val="center"/>
              <w:rPr>
                <w:rFonts w:hint="eastAsia" w:ascii="仿宋" w:hAnsi="仿宋" w:eastAsia="仿宋" w:cs="仿宋"/>
                <w:lang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438D">
            <w:pPr>
              <w:jc w:val="center"/>
              <w:textAlignment w:val="center"/>
              <w:rPr>
                <w:rFonts w:hint="eastAsia" w:ascii="仿宋" w:hAnsi="仿宋" w:eastAsia="仿宋" w:cs="仿宋"/>
              </w:rPr>
            </w:pPr>
            <w:r>
              <w:rPr>
                <w:rFonts w:hint="eastAsia" w:ascii="仿宋" w:hAnsi="仿宋" w:eastAsia="仿宋" w:cs="仿宋"/>
                <w:lang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561B">
            <w:pPr>
              <w:jc w:val="center"/>
              <w:textAlignment w:val="center"/>
              <w:rPr>
                <w:rFonts w:hint="eastAsia" w:ascii="仿宋" w:hAnsi="仿宋" w:eastAsia="仿宋" w:cs="仿宋"/>
              </w:rPr>
            </w:pPr>
            <w:r>
              <w:rPr>
                <w:rFonts w:hint="eastAsia" w:ascii="仿宋" w:hAnsi="仿宋" w:eastAsia="仿宋" w:cs="仿宋"/>
                <w:lang w:eastAsia="zh-CN" w:bidi="ar"/>
              </w:rPr>
              <w:t>5</w:t>
            </w:r>
          </w:p>
        </w:tc>
      </w:tr>
      <w:tr w14:paraId="4F895291">
        <w:tblPrEx>
          <w:tblCellMar>
            <w:top w:w="0" w:type="dxa"/>
            <w:left w:w="108" w:type="dxa"/>
            <w:bottom w:w="0" w:type="dxa"/>
            <w:right w:w="108" w:type="dxa"/>
          </w:tblCellMar>
        </w:tblPrEx>
        <w:trPr>
          <w:trHeight w:val="35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2189">
            <w:pPr>
              <w:jc w:val="center"/>
              <w:textAlignment w:val="center"/>
              <w:rPr>
                <w:rFonts w:hint="eastAsia" w:ascii="仿宋" w:hAnsi="仿宋" w:eastAsia="仿宋" w:cs="仿宋"/>
              </w:rPr>
            </w:pPr>
            <w:r>
              <w:rPr>
                <w:rFonts w:hint="eastAsia" w:ascii="仿宋" w:hAnsi="仿宋" w:eastAsia="仿宋" w:cs="仿宋"/>
                <w:lang w:eastAsia="zh-CN" w:bidi="ar"/>
              </w:rPr>
              <w:t>2</w:t>
            </w:r>
          </w:p>
        </w:tc>
        <w:tc>
          <w:tcPr>
            <w:tcW w:w="4161" w:type="dxa"/>
            <w:tcBorders>
              <w:top w:val="single" w:color="000000" w:sz="4" w:space="0"/>
              <w:left w:val="single" w:color="000000" w:sz="4" w:space="0"/>
              <w:bottom w:val="single" w:color="000000" w:sz="4" w:space="0"/>
              <w:right w:val="single" w:color="auto" w:sz="4" w:space="0"/>
            </w:tcBorders>
            <w:shd w:val="clear" w:color="auto" w:fill="auto"/>
            <w:vAlign w:val="center"/>
          </w:tcPr>
          <w:p w14:paraId="28B540DD">
            <w:pPr>
              <w:jc w:val="center"/>
              <w:textAlignment w:val="center"/>
              <w:rPr>
                <w:rFonts w:hint="eastAsia" w:ascii="仿宋" w:hAnsi="仿宋" w:eastAsia="仿宋" w:cs="仿宋"/>
                <w:lang w:eastAsia="zh-CN"/>
              </w:rPr>
            </w:pPr>
            <w:r>
              <w:rPr>
                <w:rFonts w:hint="eastAsia" w:ascii="仿宋" w:hAnsi="仿宋" w:eastAsia="仿宋" w:cs="仿宋"/>
                <w:lang w:eastAsia="zh-CN" w:bidi="ar"/>
              </w:rPr>
              <w:t>降柱控制器</w:t>
            </w:r>
            <w:r>
              <w:rPr>
                <w:rFonts w:hint="eastAsia" w:ascii="仿宋" w:hAnsi="仿宋" w:eastAsia="仿宋" w:cs="仿宋"/>
                <w:lang w:eastAsia="zh-CN"/>
              </w:rPr>
              <w:t>（硬件，含安装布线）</w:t>
            </w:r>
          </w:p>
        </w:tc>
        <w:tc>
          <w:tcPr>
            <w:tcW w:w="2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4C862BB0">
            <w:pPr>
              <w:jc w:val="center"/>
              <w:textAlignment w:val="center"/>
              <w:rPr>
                <w:rFonts w:hint="eastAsia" w:ascii="仿宋" w:hAnsi="仿宋" w:eastAsia="仿宋" w:cs="仿宋"/>
                <w:lang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CAC4">
            <w:pPr>
              <w:jc w:val="center"/>
              <w:textAlignment w:val="center"/>
              <w:rPr>
                <w:rFonts w:hint="eastAsia" w:ascii="仿宋" w:hAnsi="仿宋" w:eastAsia="仿宋" w:cs="仿宋"/>
              </w:rPr>
            </w:pPr>
            <w:r>
              <w:rPr>
                <w:rFonts w:hint="eastAsia" w:ascii="仿宋" w:hAnsi="仿宋" w:eastAsia="仿宋" w:cs="仿宋"/>
                <w:lang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9427">
            <w:pPr>
              <w:jc w:val="center"/>
              <w:textAlignment w:val="center"/>
              <w:rPr>
                <w:rFonts w:hint="eastAsia" w:ascii="仿宋" w:hAnsi="仿宋" w:eastAsia="仿宋" w:cs="仿宋"/>
              </w:rPr>
            </w:pPr>
            <w:r>
              <w:rPr>
                <w:rFonts w:hint="eastAsia" w:ascii="仿宋" w:hAnsi="仿宋" w:eastAsia="仿宋" w:cs="仿宋"/>
                <w:lang w:eastAsia="zh-CN" w:bidi="ar"/>
              </w:rPr>
              <w:t>1</w:t>
            </w:r>
          </w:p>
        </w:tc>
      </w:tr>
      <w:tr w14:paraId="13F4DCFE">
        <w:tblPrEx>
          <w:tblCellMar>
            <w:top w:w="0" w:type="dxa"/>
            <w:left w:w="108" w:type="dxa"/>
            <w:bottom w:w="0" w:type="dxa"/>
            <w:right w:w="108" w:type="dxa"/>
          </w:tblCellMar>
        </w:tblPrEx>
        <w:trPr>
          <w:trHeight w:val="35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5992">
            <w:pPr>
              <w:jc w:val="center"/>
              <w:textAlignment w:val="center"/>
              <w:rPr>
                <w:rFonts w:hint="eastAsia" w:ascii="仿宋" w:hAnsi="仿宋" w:eastAsia="仿宋" w:cs="仿宋"/>
              </w:rPr>
            </w:pPr>
            <w:r>
              <w:rPr>
                <w:rFonts w:hint="eastAsia" w:ascii="仿宋" w:hAnsi="仿宋" w:eastAsia="仿宋" w:cs="仿宋"/>
                <w:lang w:eastAsia="zh-CN" w:bidi="ar"/>
              </w:rPr>
              <w:t>3</w:t>
            </w:r>
          </w:p>
        </w:tc>
        <w:tc>
          <w:tcPr>
            <w:tcW w:w="41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A4613A1">
            <w:pPr>
              <w:jc w:val="center"/>
              <w:textAlignment w:val="center"/>
              <w:rPr>
                <w:rFonts w:hint="eastAsia" w:ascii="仿宋" w:hAnsi="仿宋" w:eastAsia="仿宋" w:cs="仿宋"/>
                <w:lang w:eastAsia="zh-CN"/>
              </w:rPr>
            </w:pPr>
            <w:r>
              <w:rPr>
                <w:rFonts w:hint="eastAsia" w:ascii="仿宋" w:hAnsi="仿宋" w:eastAsia="仿宋" w:cs="仿宋"/>
                <w:lang w:eastAsia="zh-CN"/>
              </w:rPr>
              <w:t>拒马</w:t>
            </w:r>
          </w:p>
        </w:tc>
        <w:tc>
          <w:tcPr>
            <w:tcW w:w="2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0D6BB5F2">
            <w:pPr>
              <w:kinsoku/>
              <w:autoSpaceDE/>
              <w:autoSpaceDN/>
              <w:adjustRightInd/>
              <w:snapToGrid/>
              <w:jc w:val="center"/>
              <w:textAlignment w:val="auto"/>
              <w:rPr>
                <w:rFonts w:hint="eastAsia" w:ascii="微软雅黑" w:hAnsi="微软雅黑" w:eastAsia="微软雅黑" w:cs="宋体"/>
                <w:snapToGrid/>
                <w:color w:val="404040"/>
                <w:sz w:val="24"/>
                <w:szCs w:val="24"/>
                <w:lang w:eastAsia="zh-CN"/>
              </w:rPr>
            </w:pPr>
            <w:r>
              <w:rPr>
                <w:rFonts w:ascii="仿宋" w:hAnsi="仿宋" w:eastAsia="仿宋" w:cs="仿宋"/>
                <w:lang w:eastAsia="zh-CN"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D010">
            <w:pPr>
              <w:jc w:val="center"/>
              <w:textAlignment w:val="center"/>
              <w:rPr>
                <w:rFonts w:hint="eastAsia" w:ascii="仿宋" w:hAnsi="仿宋" w:eastAsia="仿宋" w:cs="仿宋"/>
                <w:lang w:eastAsia="zh-CN"/>
              </w:rPr>
            </w:pPr>
            <w:r>
              <w:rPr>
                <w:rFonts w:hint="eastAsia" w:ascii="仿宋" w:hAnsi="仿宋" w:eastAsia="仿宋" w:cs="仿宋"/>
                <w:lang w:eastAsia="zh-CN"/>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FD22">
            <w:pPr>
              <w:jc w:val="center"/>
              <w:textAlignment w:val="center"/>
              <w:rPr>
                <w:rFonts w:hint="eastAsia" w:ascii="仿宋" w:hAnsi="仿宋" w:eastAsia="仿宋" w:cs="仿宋"/>
                <w:lang w:eastAsia="zh-CN"/>
              </w:rPr>
            </w:pPr>
            <w:r>
              <w:rPr>
                <w:rFonts w:hint="eastAsia" w:ascii="仿宋" w:hAnsi="仿宋" w:eastAsia="仿宋" w:cs="仿宋"/>
                <w:lang w:eastAsia="zh-CN"/>
              </w:rPr>
              <w:t>12</w:t>
            </w:r>
          </w:p>
        </w:tc>
      </w:tr>
      <w:tr w14:paraId="073B43BE">
        <w:tblPrEx>
          <w:tblCellMar>
            <w:top w:w="0" w:type="dxa"/>
            <w:left w:w="108" w:type="dxa"/>
            <w:bottom w:w="0" w:type="dxa"/>
            <w:right w:w="108" w:type="dxa"/>
          </w:tblCellMar>
        </w:tblPrEx>
        <w:trPr>
          <w:trHeight w:val="35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B55F">
            <w:pPr>
              <w:jc w:val="center"/>
              <w:textAlignment w:val="center"/>
              <w:rPr>
                <w:rFonts w:hint="eastAsia" w:ascii="仿宋" w:hAnsi="仿宋" w:eastAsia="仿宋" w:cs="仿宋"/>
                <w:lang w:eastAsia="zh-CN" w:bidi="ar"/>
              </w:rPr>
            </w:pPr>
            <w:r>
              <w:rPr>
                <w:rFonts w:hint="eastAsia" w:ascii="仿宋" w:hAnsi="仿宋" w:eastAsia="仿宋" w:cs="仿宋"/>
                <w:lang w:eastAsia="zh-CN" w:bidi="ar"/>
              </w:rPr>
              <w:t>4</w:t>
            </w:r>
          </w:p>
        </w:tc>
        <w:tc>
          <w:tcPr>
            <w:tcW w:w="41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C10C0BA">
            <w:pPr>
              <w:jc w:val="center"/>
              <w:textAlignment w:val="center"/>
              <w:rPr>
                <w:rFonts w:hint="eastAsia" w:ascii="仿宋" w:hAnsi="仿宋" w:eastAsia="仿宋" w:cs="仿宋"/>
                <w:lang w:eastAsia="zh-CN" w:bidi="ar"/>
              </w:rPr>
            </w:pPr>
          </w:p>
        </w:tc>
        <w:tc>
          <w:tcPr>
            <w:tcW w:w="2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BE506C">
            <w:pPr>
              <w:jc w:val="center"/>
              <w:textAlignment w:val="center"/>
              <w:rPr>
                <w:rFonts w:hint="eastAsia" w:ascii="仿宋" w:hAnsi="仿宋" w:eastAsia="仿宋" w:cs="仿宋"/>
                <w:lang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298F">
            <w:pPr>
              <w:jc w:val="center"/>
              <w:textAlignment w:val="center"/>
              <w:rPr>
                <w:rFonts w:hint="eastAsia" w:ascii="仿宋" w:hAnsi="仿宋" w:eastAsia="仿宋" w:cs="仿宋"/>
                <w:lang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231F">
            <w:pPr>
              <w:jc w:val="center"/>
              <w:textAlignment w:val="center"/>
              <w:rPr>
                <w:rFonts w:hint="eastAsia" w:ascii="仿宋" w:hAnsi="仿宋" w:eastAsia="仿宋" w:cs="仿宋"/>
                <w:lang w:eastAsia="zh-CN" w:bidi="ar"/>
              </w:rPr>
            </w:pPr>
          </w:p>
        </w:tc>
      </w:tr>
      <w:tr w14:paraId="2D5FE0AE">
        <w:tblPrEx>
          <w:tblCellMar>
            <w:top w:w="0" w:type="dxa"/>
            <w:left w:w="108" w:type="dxa"/>
            <w:bottom w:w="0" w:type="dxa"/>
            <w:right w:w="108" w:type="dxa"/>
          </w:tblCellMar>
        </w:tblPrEx>
        <w:trPr>
          <w:trHeight w:val="35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7D95">
            <w:pPr>
              <w:jc w:val="center"/>
              <w:textAlignment w:val="center"/>
              <w:rPr>
                <w:rFonts w:hint="eastAsia" w:ascii="仿宋" w:hAnsi="仿宋" w:eastAsia="仿宋" w:cs="仿宋"/>
                <w:lang w:eastAsia="zh-CN" w:bidi="ar"/>
              </w:rPr>
            </w:pPr>
            <w:r>
              <w:rPr>
                <w:rFonts w:hint="eastAsia" w:ascii="仿宋" w:hAnsi="仿宋" w:eastAsia="仿宋" w:cs="仿宋"/>
                <w:lang w:eastAsia="zh-CN" w:bidi="ar"/>
              </w:rPr>
              <w:t>5</w:t>
            </w:r>
          </w:p>
        </w:tc>
        <w:tc>
          <w:tcPr>
            <w:tcW w:w="41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FB88163">
            <w:pPr>
              <w:jc w:val="center"/>
              <w:textAlignment w:val="center"/>
              <w:rPr>
                <w:rFonts w:hint="eastAsia" w:ascii="仿宋" w:hAnsi="仿宋" w:eastAsia="仿宋" w:cs="仿宋"/>
                <w:lang w:eastAsia="zh-CN" w:bidi="ar"/>
              </w:rPr>
            </w:pPr>
          </w:p>
        </w:tc>
        <w:tc>
          <w:tcPr>
            <w:tcW w:w="2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64489F02">
            <w:pPr>
              <w:jc w:val="center"/>
              <w:textAlignment w:val="center"/>
              <w:rPr>
                <w:rFonts w:hint="eastAsia" w:ascii="仿宋" w:hAnsi="仿宋" w:eastAsia="仿宋" w:cs="仿宋"/>
                <w:lang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D3B">
            <w:pPr>
              <w:jc w:val="center"/>
              <w:textAlignment w:val="center"/>
              <w:rPr>
                <w:rFonts w:hint="eastAsia" w:ascii="仿宋" w:hAnsi="仿宋" w:eastAsia="仿宋" w:cs="仿宋"/>
                <w:lang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73C9">
            <w:pPr>
              <w:jc w:val="center"/>
              <w:textAlignment w:val="center"/>
              <w:rPr>
                <w:rFonts w:hint="eastAsia" w:ascii="仿宋" w:hAnsi="仿宋" w:eastAsia="仿宋" w:cs="仿宋"/>
                <w:lang w:eastAsia="zh-CN" w:bidi="ar"/>
              </w:rPr>
            </w:pPr>
          </w:p>
        </w:tc>
      </w:tr>
    </w:tbl>
    <w:p w14:paraId="523B33F3">
      <w:pPr>
        <w:pStyle w:val="19"/>
        <w:spacing w:line="360" w:lineRule="auto"/>
        <w:ind w:left="0" w:firstLine="643" w:firstLineChars="200"/>
        <w:jc w:val="both"/>
        <w:rPr>
          <w:rFonts w:hint="eastAsia" w:ascii="新宋体" w:hAnsi="新宋体" w:eastAsia="新宋体" w:cs="新宋体"/>
          <w:b/>
          <w:sz w:val="28"/>
          <w:szCs w:val="28"/>
          <w:lang w:eastAsia="zh-CN"/>
        </w:rPr>
      </w:pPr>
      <w:r>
        <w:rPr>
          <w:rFonts w:hint="eastAsia" w:asciiTheme="minorEastAsia" w:hAnsiTheme="minorEastAsia" w:eastAsiaTheme="minorEastAsia" w:cstheme="minorEastAsia"/>
          <w:b/>
          <w:bCs/>
          <w:sz w:val="32"/>
          <w:szCs w:val="32"/>
          <w:lang w:eastAsia="zh-CN"/>
        </w:rPr>
        <w:t>二、项目位置和配置（见下图）</w:t>
      </w:r>
    </w:p>
    <w:p w14:paraId="4444C8B8">
      <w:pPr>
        <w:pStyle w:val="19"/>
        <w:spacing w:line="360" w:lineRule="auto"/>
        <w:ind w:left="0" w:firstLine="562" w:firstLineChars="200"/>
        <w:jc w:val="both"/>
        <w:rPr>
          <w:rFonts w:hint="eastAsia" w:asciiTheme="minorEastAsia" w:hAnsiTheme="minorEastAsia" w:eastAsiaTheme="minorEastAsia" w:cstheme="minorEastAsia"/>
          <w:b/>
          <w:bCs/>
          <w:sz w:val="32"/>
          <w:szCs w:val="32"/>
          <w:lang w:eastAsia="zh-CN"/>
        </w:rPr>
      </w:pPr>
      <w:r>
        <w:rPr>
          <w:rFonts w:hint="eastAsia" w:ascii="新宋体" w:hAnsi="新宋体" w:eastAsia="新宋体" w:cs="新宋体"/>
          <w:b/>
          <w:sz w:val="28"/>
          <w:szCs w:val="28"/>
          <w:lang w:eastAsia="zh-CN"/>
        </w:rPr>
        <w:t>道口一：（校门进门右手边支路）：</w:t>
      </w:r>
    </w:p>
    <w:p w14:paraId="1DD513B6">
      <w:pPr>
        <w:pStyle w:val="3"/>
        <w:jc w:val="center"/>
        <w:rPr>
          <w:lang w:eastAsia="zh-CN"/>
        </w:rPr>
      </w:pPr>
      <w:r>
        <w:rPr>
          <w:rFonts w:hint="eastAsia"/>
        </w:rPr>
        <w:drawing>
          <wp:inline distT="0" distB="0" distL="114300" distR="114300">
            <wp:extent cx="5264150" cy="2387600"/>
            <wp:effectExtent l="0" t="0" r="12700" b="12700"/>
            <wp:docPr id="1" name="图片 1" descr="微信图片_2024111921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9213606"/>
                    <pic:cNvPicPr>
                      <a:picLocks noChangeAspect="1"/>
                    </pic:cNvPicPr>
                  </pic:nvPicPr>
                  <pic:blipFill>
                    <a:blip r:embed="rId5"/>
                    <a:stretch>
                      <a:fillRect/>
                    </a:stretch>
                  </pic:blipFill>
                  <pic:spPr>
                    <a:xfrm>
                      <a:off x="0" y="0"/>
                      <a:ext cx="5264150" cy="2387600"/>
                    </a:xfrm>
                    <a:prstGeom prst="rect">
                      <a:avLst/>
                    </a:prstGeom>
                  </pic:spPr>
                </pic:pic>
              </a:graphicData>
            </a:graphic>
          </wp:inline>
        </w:drawing>
      </w:r>
    </w:p>
    <w:p w14:paraId="1261F0EE">
      <w:pPr>
        <w:spacing w:line="360" w:lineRule="auto"/>
        <w:ind w:firstLine="640" w:firstLineChars="200"/>
        <w:rPr>
          <w:rFonts w:hint="eastAsia" w:ascii="仿宋" w:hAnsi="仿宋" w:eastAsia="仿宋" w:cs="Times New Roman"/>
          <w:color w:val="161616"/>
          <w:sz w:val="32"/>
          <w:szCs w:val="32"/>
          <w:lang w:eastAsia="zh-CN"/>
        </w:rPr>
      </w:pPr>
      <w:r>
        <w:rPr>
          <w:rFonts w:hint="eastAsia" w:ascii="仿宋" w:hAnsi="仿宋" w:eastAsia="仿宋" w:cs="Times New Roman"/>
          <w:color w:val="161616"/>
          <w:sz w:val="32"/>
          <w:szCs w:val="32"/>
          <w:lang w:eastAsia="zh-CN"/>
        </w:rPr>
        <w:t>（1）道口宽度14000mm米，现道口无实体管控设施，为更有效的管控该道口，设计安装符合国家行业标准的升降柱设备进行管控，设计配置：5台全自动防撞柱+3米拒马。</w:t>
      </w:r>
    </w:p>
    <w:p w14:paraId="52649CB2">
      <w:pPr>
        <w:spacing w:line="360" w:lineRule="auto"/>
        <w:ind w:firstLine="640" w:firstLineChars="200"/>
        <w:rPr>
          <w:rFonts w:hint="eastAsia" w:ascii="仿宋" w:hAnsi="仿宋" w:eastAsia="仿宋" w:cs="Times New Roman"/>
          <w:color w:val="161616"/>
          <w:sz w:val="32"/>
          <w:szCs w:val="32"/>
          <w:lang w:eastAsia="zh-CN"/>
        </w:rPr>
      </w:pPr>
      <w:r>
        <w:rPr>
          <w:rFonts w:hint="eastAsia" w:ascii="仿宋" w:hAnsi="仿宋" w:eastAsia="仿宋" w:cs="Times New Roman"/>
          <w:color w:val="161616"/>
          <w:sz w:val="32"/>
          <w:szCs w:val="32"/>
          <w:lang w:eastAsia="zh-CN"/>
        </w:rPr>
        <w:t>（2）控制方式：对出入口车辆通行进行管制,操作人员可通过遥控器遥控升降、手动按键升降、停电应急下降功能。</w:t>
      </w:r>
    </w:p>
    <w:p w14:paraId="78DC4861">
      <w:pPr>
        <w:spacing w:line="360" w:lineRule="auto"/>
        <w:ind w:firstLine="640" w:firstLineChars="200"/>
        <w:rPr>
          <w:rFonts w:hint="eastAsia" w:ascii="仿宋" w:hAnsi="仿宋" w:eastAsia="仿宋" w:cs="Times New Roman"/>
          <w:color w:val="161616"/>
          <w:sz w:val="32"/>
          <w:szCs w:val="32"/>
          <w:lang w:eastAsia="zh-CN"/>
        </w:rPr>
      </w:pPr>
      <w:r>
        <w:rPr>
          <w:rFonts w:hint="eastAsia" w:ascii="仿宋" w:hAnsi="仿宋" w:eastAsia="仿宋" w:cs="Times New Roman"/>
          <w:color w:val="161616"/>
          <w:sz w:val="32"/>
          <w:szCs w:val="32"/>
          <w:lang w:eastAsia="zh-CN"/>
        </w:rPr>
        <w:t>（3）点位布设：管制区域宽度为14000mm，设计安装全自动防撞柱5台，柱体高度：600mm，柱体直径：220mm，安装时柱体中心距距为1200mm/净间距为980mm。</w:t>
      </w:r>
    </w:p>
    <w:p w14:paraId="35D1AAC6">
      <w:pPr>
        <w:spacing w:line="360" w:lineRule="auto"/>
        <w:ind w:firstLine="562" w:firstLineChars="200"/>
        <w:rPr>
          <w:rFonts w:hint="eastAsia" w:ascii="新宋体" w:hAnsi="新宋体" w:eastAsia="新宋体" w:cs="新宋体"/>
          <w:b/>
          <w:sz w:val="28"/>
          <w:szCs w:val="28"/>
          <w:lang w:eastAsia="zh-CN" w:bidi="en-US"/>
        </w:rPr>
      </w:pPr>
      <w:r>
        <w:rPr>
          <w:rFonts w:hint="eastAsia" w:ascii="新宋体" w:hAnsi="新宋体" w:eastAsia="新宋体" w:cs="新宋体"/>
          <w:b/>
          <w:sz w:val="28"/>
          <w:szCs w:val="28"/>
          <w:lang w:eastAsia="zh-CN" w:bidi="en-US"/>
        </w:rPr>
        <w:t>道口二：地库左边</w:t>
      </w:r>
    </w:p>
    <w:p w14:paraId="47913962">
      <w:pPr>
        <w:spacing w:line="360" w:lineRule="auto"/>
        <w:ind w:firstLine="640" w:firstLineChars="200"/>
        <w:rPr>
          <w:rFonts w:hint="eastAsia" w:ascii="仿宋" w:hAnsi="仿宋" w:eastAsia="仿宋" w:cs="Times New Roman"/>
          <w:color w:val="161616"/>
          <w:sz w:val="32"/>
          <w:szCs w:val="32"/>
          <w:lang w:eastAsia="zh-CN"/>
        </w:rPr>
      </w:pPr>
      <w:r>
        <w:rPr>
          <w:rFonts w:hint="eastAsia" w:ascii="仿宋" w:hAnsi="仿宋" w:eastAsia="仿宋" w:cs="Times New Roman"/>
          <w:color w:val="161616"/>
          <w:sz w:val="32"/>
          <w:szCs w:val="32"/>
          <w:lang w:eastAsia="zh-CN"/>
        </w:rPr>
        <w:t>道口宽度6000mm，使用2架3米拒马阻挡</w:t>
      </w:r>
    </w:p>
    <w:p w14:paraId="29533B12">
      <w:pPr>
        <w:spacing w:line="360" w:lineRule="auto"/>
        <w:ind w:firstLine="562" w:firstLineChars="200"/>
        <w:rPr>
          <w:rFonts w:hint="eastAsia" w:ascii="新宋体" w:hAnsi="新宋体" w:eastAsia="新宋体" w:cs="新宋体"/>
          <w:b/>
          <w:sz w:val="28"/>
          <w:szCs w:val="28"/>
          <w:lang w:eastAsia="zh-CN" w:bidi="en-US"/>
        </w:rPr>
      </w:pPr>
      <w:r>
        <w:rPr>
          <w:rFonts w:ascii="新宋体" w:hAnsi="新宋体" w:eastAsia="新宋体" w:cs="新宋体"/>
          <w:b/>
          <w:sz w:val="28"/>
          <w:szCs w:val="28"/>
          <w:lang w:eastAsia="zh-CN" w:bidi="en-US"/>
        </w:rPr>
        <w:drawing>
          <wp:inline distT="0" distB="0" distL="0" distR="0">
            <wp:extent cx="3857625" cy="2891790"/>
            <wp:effectExtent l="0" t="0" r="0" b="3810"/>
            <wp:docPr id="4767445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4589"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861360" cy="2894743"/>
                    </a:xfrm>
                    <a:prstGeom prst="rect">
                      <a:avLst/>
                    </a:prstGeom>
                    <a:noFill/>
                    <a:ln>
                      <a:noFill/>
                    </a:ln>
                  </pic:spPr>
                </pic:pic>
              </a:graphicData>
            </a:graphic>
          </wp:inline>
        </w:drawing>
      </w:r>
    </w:p>
    <w:p w14:paraId="790DEC8A">
      <w:pPr>
        <w:spacing w:line="360" w:lineRule="auto"/>
        <w:ind w:firstLine="562" w:firstLineChars="200"/>
        <w:rPr>
          <w:rFonts w:hint="eastAsia" w:ascii="新宋体" w:hAnsi="新宋体" w:eastAsia="新宋体" w:cs="新宋体"/>
          <w:b/>
          <w:sz w:val="28"/>
          <w:szCs w:val="28"/>
          <w:lang w:eastAsia="zh-CN" w:bidi="en-US"/>
        </w:rPr>
      </w:pPr>
      <w:r>
        <w:rPr>
          <w:rFonts w:hint="eastAsia" w:ascii="新宋体" w:hAnsi="新宋体" w:eastAsia="新宋体" w:cs="新宋体"/>
          <w:b/>
          <w:sz w:val="28"/>
          <w:szCs w:val="28"/>
          <w:lang w:eastAsia="zh-CN" w:bidi="en-US"/>
        </w:rPr>
        <w:t>道口三：地库右边</w:t>
      </w:r>
    </w:p>
    <w:p w14:paraId="26386385">
      <w:pPr>
        <w:spacing w:line="360" w:lineRule="auto"/>
        <w:ind w:firstLine="640" w:firstLineChars="200"/>
        <w:rPr>
          <w:rFonts w:hint="eastAsia" w:ascii="仿宋" w:hAnsi="仿宋" w:eastAsia="仿宋" w:cs="Times New Roman"/>
          <w:color w:val="161616"/>
          <w:sz w:val="32"/>
          <w:szCs w:val="32"/>
          <w:lang w:eastAsia="zh-CN"/>
        </w:rPr>
      </w:pPr>
      <w:r>
        <w:rPr>
          <w:rFonts w:hint="eastAsia" w:ascii="仿宋" w:hAnsi="仿宋" w:eastAsia="仿宋" w:cs="Times New Roman"/>
          <w:color w:val="161616"/>
          <w:sz w:val="32"/>
          <w:szCs w:val="32"/>
          <w:lang w:eastAsia="zh-CN"/>
        </w:rPr>
        <w:t>道口宽度26000mm，使用7架3米拒马阻挡</w:t>
      </w:r>
    </w:p>
    <w:p w14:paraId="5C4EA2AE">
      <w:pPr>
        <w:spacing w:line="360" w:lineRule="auto"/>
        <w:ind w:firstLine="640" w:firstLineChars="200"/>
        <w:rPr>
          <w:rFonts w:hint="eastAsia" w:ascii="仿宋" w:hAnsi="仿宋" w:eastAsia="仿宋" w:cs="Times New Roman"/>
          <w:color w:val="161616"/>
          <w:sz w:val="32"/>
          <w:szCs w:val="32"/>
          <w:lang w:eastAsia="zh-CN"/>
        </w:rPr>
      </w:pPr>
      <w:r>
        <w:rPr>
          <w:rFonts w:ascii="仿宋" w:hAnsi="仿宋" w:eastAsia="仿宋" w:cs="Times New Roman"/>
          <w:color w:val="161616"/>
          <w:sz w:val="32"/>
          <w:szCs w:val="32"/>
          <w:lang w:eastAsia="zh-CN"/>
        </w:rPr>
        <w:drawing>
          <wp:inline distT="0" distB="0" distL="0" distR="0">
            <wp:extent cx="3392170" cy="2543175"/>
            <wp:effectExtent l="0" t="0" r="0" b="0"/>
            <wp:docPr id="15479982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9821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7063" cy="2546674"/>
                    </a:xfrm>
                    <a:prstGeom prst="rect">
                      <a:avLst/>
                    </a:prstGeom>
                    <a:noFill/>
                    <a:ln>
                      <a:noFill/>
                    </a:ln>
                  </pic:spPr>
                </pic:pic>
              </a:graphicData>
            </a:graphic>
          </wp:inline>
        </w:drawing>
      </w:r>
    </w:p>
    <w:p w14:paraId="4FC3E459">
      <w:pPr>
        <w:rPr>
          <w:rFonts w:hint="eastAsia" w:ascii="新宋体" w:hAnsi="新宋体" w:eastAsia="新宋体" w:cs="新宋体"/>
          <w:b/>
          <w:sz w:val="28"/>
          <w:szCs w:val="28"/>
          <w:lang w:eastAsia="zh-CN"/>
        </w:rPr>
      </w:pPr>
      <w:r>
        <w:rPr>
          <w:rFonts w:hint="eastAsia" w:ascii="新宋体" w:hAnsi="新宋体" w:eastAsia="新宋体" w:cs="新宋体"/>
          <w:b/>
          <w:sz w:val="28"/>
          <w:szCs w:val="28"/>
          <w:lang w:eastAsia="zh-CN"/>
        </w:rPr>
        <w:br w:type="page"/>
      </w:r>
    </w:p>
    <w:p w14:paraId="291BFCD4">
      <w:pPr>
        <w:pStyle w:val="3"/>
        <w:ind w:firstLine="964" w:firstLineChars="300"/>
        <w:rPr>
          <w:rFonts w:hint="eastAsia" w:asciiTheme="minorEastAsia" w:hAnsiTheme="minorEastAsia" w:eastAsiaTheme="minorEastAsia" w:cstheme="minorEastAsia"/>
          <w:bCs/>
          <w:szCs w:val="32"/>
          <w:lang w:eastAsia="zh-CN" w:bidi="en-US"/>
        </w:rPr>
      </w:pPr>
      <w:bookmarkStart w:id="0" w:name="bookmark3"/>
      <w:bookmarkEnd w:id="0"/>
      <w:bookmarkStart w:id="1" w:name="bookmark5"/>
      <w:bookmarkEnd w:id="1"/>
      <w:bookmarkStart w:id="2" w:name="_Toc26800"/>
      <w:r>
        <w:rPr>
          <w:rFonts w:hint="eastAsia" w:asciiTheme="minorEastAsia" w:hAnsiTheme="minorEastAsia" w:eastAsiaTheme="minorEastAsia" w:cstheme="minorEastAsia"/>
          <w:bCs/>
          <w:szCs w:val="32"/>
          <w:lang w:eastAsia="zh-CN" w:bidi="en-US"/>
        </w:rPr>
        <w:t>三、</w:t>
      </w:r>
      <w:bookmarkEnd w:id="2"/>
      <w:r>
        <w:rPr>
          <w:rFonts w:hint="eastAsia" w:asciiTheme="minorEastAsia" w:hAnsiTheme="minorEastAsia" w:eastAsiaTheme="minorEastAsia" w:cstheme="minorEastAsia"/>
          <w:bCs/>
          <w:szCs w:val="32"/>
          <w:lang w:eastAsia="zh-CN" w:bidi="en-US"/>
        </w:rPr>
        <w:t>项目设备清单及需求</w:t>
      </w:r>
    </w:p>
    <w:p w14:paraId="31BF2A55">
      <w:pPr>
        <w:spacing w:line="460" w:lineRule="exact"/>
        <w:ind w:firstLine="56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（一）关于设备的功能及技术要求</w:t>
      </w:r>
    </w:p>
    <w:p w14:paraId="0DC7C624">
      <w:pPr>
        <w:rPr>
          <w:lang w:eastAsia="zh-CN"/>
        </w:rPr>
      </w:pPr>
    </w:p>
    <w:p w14:paraId="4408FC97">
      <w:pPr>
        <w:spacing w:line="460" w:lineRule="exact"/>
        <w:jc w:val="center"/>
        <w:rPr>
          <w:rFonts w:hint="eastAsia" w:ascii="仿宋" w:hAnsi="仿宋" w:eastAsia="仿宋" w:cs="仿宋"/>
          <w:spacing w:val="10"/>
          <w:sz w:val="28"/>
          <w:szCs w:val="28"/>
          <w:shd w:val="clear" w:color="auto" w:fill="FFFFFF"/>
          <w:lang w:eastAsia="zh-CN"/>
        </w:rPr>
      </w:pPr>
      <w:r>
        <w:rPr>
          <w:rFonts w:hint="eastAsia" w:ascii="仿宋" w:hAnsi="仿宋" w:eastAsia="仿宋" w:cs="仿宋"/>
          <w:spacing w:val="10"/>
          <w:sz w:val="28"/>
          <w:szCs w:val="28"/>
          <w:shd w:val="clear" w:color="auto" w:fill="FFFFFF"/>
        </w:rPr>
        <w:t>表1  设备</w:t>
      </w:r>
      <w:r>
        <w:rPr>
          <w:rFonts w:hint="eastAsia" w:ascii="仿宋" w:hAnsi="仿宋" w:eastAsia="仿宋" w:cs="仿宋"/>
          <w:spacing w:val="10"/>
          <w:sz w:val="28"/>
          <w:szCs w:val="28"/>
          <w:shd w:val="clear" w:color="auto" w:fill="FFFFFF"/>
          <w:lang w:eastAsia="zh-CN"/>
        </w:rPr>
        <w:t>功能及技术要求</w:t>
      </w:r>
    </w:p>
    <w:tbl>
      <w:tblPr>
        <w:tblStyle w:val="15"/>
        <w:tblW w:w="9457" w:type="dxa"/>
        <w:tblInd w:w="-96"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17"/>
        <w:gridCol w:w="1366"/>
        <w:gridCol w:w="7474"/>
      </w:tblGrid>
      <w:tr w14:paraId="5FEA8BE8">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4" w:hRule="atLeast"/>
        </w:trPr>
        <w:tc>
          <w:tcPr>
            <w:tcW w:w="617"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27CEF876">
            <w:pPr>
              <w:jc w:val="center"/>
              <w:textAlignment w:val="center"/>
              <w:rPr>
                <w:rFonts w:hint="eastAsia" w:ascii="仿宋" w:hAnsi="仿宋" w:eastAsia="仿宋" w:cs="仿宋"/>
              </w:rPr>
            </w:pPr>
            <w:r>
              <w:rPr>
                <w:rFonts w:hint="eastAsia" w:ascii="仿宋" w:hAnsi="仿宋" w:eastAsia="仿宋" w:cs="仿宋"/>
                <w:lang w:bidi="ar"/>
              </w:rPr>
              <w:t>序号</w:t>
            </w:r>
          </w:p>
        </w:tc>
        <w:tc>
          <w:tcPr>
            <w:tcW w:w="1366"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4A1E84E8">
            <w:pPr>
              <w:jc w:val="center"/>
              <w:textAlignment w:val="center"/>
              <w:rPr>
                <w:rFonts w:hint="eastAsia" w:ascii="仿宋" w:hAnsi="仿宋" w:eastAsia="仿宋" w:cs="仿宋"/>
                <w:lang w:bidi="ar"/>
              </w:rPr>
            </w:pPr>
            <w:r>
              <w:rPr>
                <w:rFonts w:hint="eastAsia" w:ascii="仿宋" w:hAnsi="仿宋" w:eastAsia="仿宋" w:cs="仿宋"/>
                <w:lang w:bidi="ar"/>
              </w:rPr>
              <w:t>设备</w:t>
            </w:r>
          </w:p>
          <w:p w14:paraId="0FDDA169">
            <w:pPr>
              <w:jc w:val="center"/>
              <w:textAlignment w:val="center"/>
              <w:rPr>
                <w:rFonts w:hint="eastAsia" w:ascii="仿宋" w:hAnsi="仿宋" w:eastAsia="仿宋" w:cs="仿宋"/>
              </w:rPr>
            </w:pPr>
            <w:r>
              <w:rPr>
                <w:rFonts w:hint="eastAsia" w:ascii="仿宋" w:hAnsi="仿宋" w:eastAsia="仿宋" w:cs="仿宋"/>
                <w:lang w:bidi="ar"/>
              </w:rPr>
              <w:t>名称</w:t>
            </w:r>
          </w:p>
        </w:tc>
        <w:tc>
          <w:tcPr>
            <w:tcW w:w="7474"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4485E68D">
            <w:pPr>
              <w:jc w:val="center"/>
              <w:textAlignment w:val="center"/>
              <w:rPr>
                <w:rFonts w:hint="eastAsia" w:ascii="仿宋" w:hAnsi="仿宋" w:eastAsia="仿宋" w:cs="仿宋"/>
                <w:lang w:eastAsia="zh-CN"/>
              </w:rPr>
            </w:pPr>
            <w:r>
              <w:rPr>
                <w:rFonts w:hint="eastAsia" w:ascii="仿宋" w:hAnsi="仿宋" w:eastAsia="仿宋" w:cs="仿宋"/>
                <w:lang w:eastAsia="zh-CN"/>
              </w:rPr>
              <w:t>功能及技术要求</w:t>
            </w:r>
          </w:p>
        </w:tc>
      </w:tr>
      <w:tr w14:paraId="145351FF">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17"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44063792">
            <w:pPr>
              <w:jc w:val="center"/>
              <w:textAlignment w:val="center"/>
              <w:rPr>
                <w:rFonts w:hint="eastAsia" w:ascii="仿宋" w:hAnsi="仿宋" w:eastAsia="仿宋" w:cs="仿宋"/>
              </w:rPr>
            </w:pPr>
            <w:r>
              <w:rPr>
                <w:rFonts w:hint="eastAsia" w:ascii="仿宋" w:hAnsi="仿宋" w:eastAsia="仿宋" w:cs="仿宋"/>
              </w:rPr>
              <w:t>1</w:t>
            </w:r>
          </w:p>
        </w:tc>
        <w:tc>
          <w:tcPr>
            <w:tcW w:w="1366"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3D8EB248">
            <w:pPr>
              <w:textAlignment w:val="center"/>
              <w:rPr>
                <w:rFonts w:hint="eastAsia" w:ascii="仿宋" w:hAnsi="仿宋" w:eastAsia="仿宋" w:cs="仿宋"/>
                <w:lang w:eastAsia="zh-CN"/>
              </w:rPr>
            </w:pPr>
            <w:r>
              <w:rPr>
                <w:rFonts w:hint="eastAsia" w:ascii="仿宋" w:hAnsi="仿宋" w:eastAsia="仿宋" w:cs="仿宋"/>
                <w:lang w:eastAsia="zh-CN"/>
              </w:rPr>
              <w:t>防暴自动升降柱</w:t>
            </w:r>
          </w:p>
          <w:p w14:paraId="265A509F">
            <w:pPr>
              <w:textAlignment w:val="center"/>
              <w:rPr>
                <w:rFonts w:hint="eastAsia" w:ascii="仿宋" w:hAnsi="仿宋" w:eastAsia="仿宋" w:cs="仿宋"/>
                <w:lang w:eastAsia="zh-CN"/>
              </w:rPr>
            </w:pPr>
          </w:p>
        </w:tc>
        <w:tc>
          <w:tcPr>
            <w:tcW w:w="7474"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71D39CC8">
            <w:pPr>
              <w:kinsoku/>
              <w:autoSpaceDE/>
              <w:autoSpaceDN/>
              <w:spacing w:before="120" w:beforeLines="50"/>
              <w:textAlignment w:val="center"/>
              <w:rPr>
                <w:rFonts w:hint="eastAsia" w:ascii="仿宋" w:hAnsi="仿宋" w:eastAsia="仿宋" w:cs="仿宋"/>
                <w:lang w:eastAsia="zh-CN"/>
              </w:rPr>
            </w:pPr>
            <w:r>
              <w:rPr>
                <w:rFonts w:hint="eastAsia" w:ascii="仿宋" w:hAnsi="仿宋" w:eastAsia="仿宋" w:cs="仿宋"/>
                <w:lang w:eastAsia="zh-CN"/>
              </w:rPr>
              <w:t>1、防撞柱类型：全自动液压一体式（每根升降柱内部单独配置液压机芯）</w:t>
            </w:r>
            <w:r>
              <w:rPr>
                <w:rFonts w:hint="eastAsia" w:ascii="仿宋" w:hAnsi="仿宋" w:eastAsia="仿宋" w:cs="仿宋"/>
                <w:lang w:eastAsia="zh-CN"/>
              </w:rPr>
              <w:tab/>
            </w:r>
            <w:r>
              <w:rPr>
                <w:rFonts w:hint="eastAsia" w:ascii="仿宋" w:hAnsi="仿宋" w:eastAsia="仿宋" w:cs="仿宋"/>
                <w:lang w:eastAsia="zh-CN"/>
              </w:rPr>
              <w:t>　</w:t>
            </w:r>
          </w:p>
          <w:p w14:paraId="5E328743">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2、防撞柱柱体部分材质及表面处理：SUS304不锈钢，表面拉丝处理；</w:t>
            </w:r>
            <w:r>
              <w:rPr>
                <w:rFonts w:hint="eastAsia" w:ascii="仿宋" w:hAnsi="仿宋" w:eastAsia="仿宋" w:cs="仿宋"/>
                <w:lang w:eastAsia="zh-CN"/>
              </w:rPr>
              <w:tab/>
            </w:r>
            <w:r>
              <w:rPr>
                <w:rFonts w:hint="eastAsia" w:ascii="仿宋" w:hAnsi="仿宋" w:eastAsia="仿宋" w:cs="仿宋"/>
                <w:lang w:eastAsia="zh-CN"/>
              </w:rPr>
              <w:t>　</w:t>
            </w:r>
          </w:p>
          <w:p w14:paraId="537BF0AD">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★3、防撞柱体尺寸：直径≥219mm；柱体厚度≥8mm；柱体高度（拦截高度）≥600 mm；（需提供公安部型式检验检测报告复印件加盖厂商公章）</w:t>
            </w:r>
          </w:p>
          <w:p w14:paraId="54CD06CC">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4、隔离护圈：运动柱体与地埋柱体之间应设置非金属材质的隔离护圈，以避免地面面板刮花运动柱体；</w:t>
            </w:r>
            <w:r>
              <w:rPr>
                <w:rFonts w:hint="eastAsia" w:ascii="仿宋" w:hAnsi="仿宋" w:eastAsia="仿宋" w:cs="仿宋"/>
                <w:lang w:eastAsia="zh-CN"/>
              </w:rPr>
              <w:tab/>
            </w:r>
            <w:r>
              <w:rPr>
                <w:rFonts w:hint="eastAsia" w:ascii="仿宋" w:hAnsi="仿宋" w:eastAsia="仿宋" w:cs="仿宋"/>
                <w:lang w:eastAsia="zh-CN"/>
              </w:rPr>
              <w:t>　</w:t>
            </w:r>
          </w:p>
          <w:p w14:paraId="588A93CE">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5、液压机芯系统：液压机芯是的防撞柱核心动力部件，需要考虑到设备的寿命及使用安全性，维修时，无需使用专用工具可将将整机移出维修。（提供防暴升降柱和防暴升降柱液压机芯检测报告复印件加盖厂商公章。）</w:t>
            </w:r>
          </w:p>
          <w:p w14:paraId="57551B8E">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6、防撞柱液压机芯要求：考虑到设备的使用环境，必须耐腐蚀性能，液压机芯的液压缸必须为304不锈钢材质，液压机芯支架为304不锈钢，液压控制逻辑块及油箱为铝质（统称不锈钢液压机芯）；（提供防暴升降柱和防暴升降柱液压机芯检测报告复印件加盖厂商公章。）</w:t>
            </w:r>
          </w:p>
          <w:p w14:paraId="770EE8A1">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7、接头要求：液压泵与油管之间采用快速304不锈钢国标接头，可方便的进行拆装。（提供防暴升降柱和防暴升降柱液压机芯检测报告复印件加盖厂商公章。）</w:t>
            </w:r>
          </w:p>
          <w:p w14:paraId="11FF64B9">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8、考虑本地区使用环境雨季地下容易积水要求液压机芯防水防尘等级：符合GB4208-2008中IP68的规定；（提供检测报告复印件加盖厂商公章。）</w:t>
            </w:r>
          </w:p>
          <w:p w14:paraId="0DC7C6FB">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9、工作环境温度：-30~55℃；工作环境湿度：90%，无凝露；</w:t>
            </w:r>
            <w:r>
              <w:rPr>
                <w:rFonts w:hint="eastAsia" w:ascii="仿宋" w:hAnsi="仿宋" w:eastAsia="仿宋" w:cs="仿宋"/>
                <w:lang w:eastAsia="zh-CN"/>
              </w:rPr>
              <w:tab/>
            </w:r>
          </w:p>
          <w:p w14:paraId="44294062">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10、外筒防腐工艺：不低于静电喷涂；　</w:t>
            </w:r>
          </w:p>
          <w:p w14:paraId="7D97C817">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11、下降状态时单个升降柱负载力要求：不小于20吨；</w:t>
            </w:r>
            <w:r>
              <w:rPr>
                <w:rFonts w:hint="eastAsia" w:ascii="仿宋" w:hAnsi="仿宋" w:eastAsia="仿宋" w:cs="仿宋"/>
                <w:lang w:eastAsia="zh-CN"/>
              </w:rPr>
              <w:tab/>
            </w:r>
            <w:r>
              <w:rPr>
                <w:rFonts w:hint="eastAsia" w:ascii="仿宋" w:hAnsi="仿宋" w:eastAsia="仿宋" w:cs="仿宋"/>
                <w:lang w:eastAsia="zh-CN"/>
              </w:rPr>
              <w:t>　</w:t>
            </w:r>
          </w:p>
          <w:p w14:paraId="42E4080D">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12、警示装置1：柱体表面3M反光膜，有效宽度不得小于50mm；</w:t>
            </w:r>
            <w:r>
              <w:rPr>
                <w:rFonts w:hint="eastAsia" w:ascii="仿宋" w:hAnsi="仿宋" w:eastAsia="仿宋" w:cs="仿宋"/>
                <w:lang w:eastAsia="zh-CN"/>
              </w:rPr>
              <w:tab/>
            </w:r>
            <w:r>
              <w:rPr>
                <w:rFonts w:hint="eastAsia" w:ascii="仿宋" w:hAnsi="仿宋" w:eastAsia="仿宋" w:cs="仿宋"/>
                <w:lang w:eastAsia="zh-CN"/>
              </w:rPr>
              <w:t>　</w:t>
            </w:r>
          </w:p>
          <w:p w14:paraId="4115B191">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13、警示装置2：运动柱体顶部设置LED警示灯带，灯芯之间的距离不大于3mm。运动柱体运行过程中警示灯闪烁，其余时间常亮，且运动柱体完全下降后，夜晚中在远处仍可明显观察到地面有警示灯光。警示灯光可人工独立关闭；</w:t>
            </w:r>
            <w:r>
              <w:rPr>
                <w:rFonts w:hint="eastAsia" w:ascii="仿宋" w:hAnsi="仿宋" w:eastAsia="仿宋" w:cs="仿宋"/>
                <w:lang w:eastAsia="zh-CN"/>
              </w:rPr>
              <w:tab/>
            </w:r>
            <w:r>
              <w:rPr>
                <w:rFonts w:hint="eastAsia" w:ascii="仿宋" w:hAnsi="仿宋" w:eastAsia="仿宋" w:cs="仿宋"/>
                <w:lang w:eastAsia="zh-CN"/>
              </w:rPr>
              <w:t>　</w:t>
            </w:r>
          </w:p>
          <w:p w14:paraId="7849CF27">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14、抗撞击能力：升降柱完全伸出后，应能承受不小于6800Kg以上的汽车或重物以不小于碰撞速度80KM每小时碰撞能量达到1679KJ撞击1次，撞击结束后，运动柱体无明显形变。（需提供公安部型式检验检测报告复印件加盖厂商公章）</w:t>
            </w:r>
          </w:p>
          <w:p w14:paraId="429D164F">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15、控制方式：按钮控制+遥控器控制起降或车牌识别联动；支持同升同降制定升降；</w:t>
            </w:r>
            <w:r>
              <w:rPr>
                <w:rFonts w:hint="eastAsia" w:ascii="仿宋" w:hAnsi="仿宋" w:eastAsia="仿宋" w:cs="仿宋"/>
                <w:lang w:eastAsia="zh-CN"/>
              </w:rPr>
              <w:tab/>
            </w:r>
            <w:r>
              <w:rPr>
                <w:rFonts w:hint="eastAsia" w:ascii="仿宋" w:hAnsi="仿宋" w:eastAsia="仿宋" w:cs="仿宋"/>
                <w:lang w:eastAsia="zh-CN"/>
              </w:rPr>
              <w:t>　</w:t>
            </w:r>
          </w:p>
          <w:p w14:paraId="1F6DBA61">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16、质量执行标准：满足防暴升降式阻车路障（GA/T1343-2016）标准</w:t>
            </w:r>
            <w:r>
              <w:rPr>
                <w:rFonts w:hint="eastAsia" w:ascii="仿宋" w:hAnsi="仿宋" w:eastAsia="仿宋" w:cs="仿宋"/>
                <w:lang w:eastAsia="zh-CN"/>
              </w:rPr>
              <w:tab/>
            </w:r>
            <w:r>
              <w:rPr>
                <w:rFonts w:hint="eastAsia" w:ascii="仿宋" w:hAnsi="仿宋" w:eastAsia="仿宋" w:cs="仿宋"/>
                <w:lang w:eastAsia="zh-CN"/>
              </w:rPr>
              <w:t>；</w:t>
            </w:r>
          </w:p>
          <w:p w14:paraId="4F93E15F">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★17、侵入距离：小于7M；（需提供公安部型式检验检测报告复印件加盖厂商公章）</w:t>
            </w:r>
          </w:p>
          <w:p w14:paraId="7739D3F2">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18、防撞柱体断电状态：断电后，升降柱体可下降；</w:t>
            </w:r>
            <w:r>
              <w:rPr>
                <w:rFonts w:hint="eastAsia" w:ascii="仿宋" w:hAnsi="仿宋" w:eastAsia="仿宋" w:cs="仿宋"/>
                <w:lang w:eastAsia="zh-CN"/>
              </w:rPr>
              <w:tab/>
            </w:r>
            <w:r>
              <w:rPr>
                <w:rFonts w:hint="eastAsia" w:ascii="仿宋" w:hAnsi="仿宋" w:eastAsia="仿宋" w:cs="仿宋"/>
                <w:lang w:eastAsia="zh-CN"/>
              </w:rPr>
              <w:t>　</w:t>
            </w:r>
          </w:p>
          <w:p w14:paraId="0084F456">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19、运行速度：上升时间2~4s,下降：2~4s；</w:t>
            </w:r>
            <w:r>
              <w:rPr>
                <w:rFonts w:hint="eastAsia" w:ascii="仿宋" w:hAnsi="仿宋" w:eastAsia="仿宋" w:cs="仿宋"/>
                <w:lang w:eastAsia="zh-CN"/>
              </w:rPr>
              <w:tab/>
            </w:r>
            <w:r>
              <w:rPr>
                <w:rFonts w:hint="eastAsia" w:ascii="仿宋" w:hAnsi="仿宋" w:eastAsia="仿宋" w:cs="仿宋"/>
                <w:lang w:eastAsia="zh-CN"/>
              </w:rPr>
              <w:t>　</w:t>
            </w:r>
          </w:p>
          <w:p w14:paraId="079E3FD1">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20、操作要求：升降柱上升、下降过程中应能根据要求进行停止运行、继续运行或逆向运行的操作；</w:t>
            </w:r>
            <w:r>
              <w:rPr>
                <w:rFonts w:hint="eastAsia" w:ascii="仿宋" w:hAnsi="仿宋" w:eastAsia="仿宋" w:cs="仿宋"/>
                <w:lang w:eastAsia="zh-CN"/>
              </w:rPr>
              <w:tab/>
            </w:r>
            <w:r>
              <w:rPr>
                <w:rFonts w:hint="eastAsia" w:ascii="仿宋" w:hAnsi="仿宋" w:eastAsia="仿宋" w:cs="仿宋"/>
                <w:lang w:eastAsia="zh-CN"/>
              </w:rPr>
              <w:t>　</w:t>
            </w:r>
          </w:p>
          <w:p w14:paraId="5D02EDB9">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21、防腐性能：经48h盐雾检验，按GB/T6461-2002规定评测，判定结果应大于或等于GA/T1343-2016标准中5.10表4规定的7级要求。（需提供公安部型式检验检测报告复印件加盖厂商公章）</w:t>
            </w:r>
          </w:p>
          <w:p w14:paraId="5466AB69">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22、法兰防腐：达克罗碳钢件防腐工艺；　</w:t>
            </w:r>
          </w:p>
          <w:p w14:paraId="01CAAB2C">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23、运行噪音应小于等于40db；</w:t>
            </w:r>
            <w:r>
              <w:rPr>
                <w:rFonts w:hint="eastAsia" w:ascii="仿宋" w:hAnsi="仿宋" w:eastAsia="仿宋" w:cs="仿宋"/>
                <w:lang w:eastAsia="zh-CN"/>
              </w:rPr>
              <w:tab/>
            </w:r>
          </w:p>
          <w:p w14:paraId="57156A29">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24、★可靠性：常温下，路障连续升降5000次应无停机及故障产生，且升降灵活、到位准确。（需提供公安部型式检验检测报告复印件加盖厂商公章）</w:t>
            </w:r>
          </w:p>
          <w:p w14:paraId="6B96830E">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25、使用寿命：不低于300万次；</w:t>
            </w:r>
            <w:r>
              <w:rPr>
                <w:rFonts w:hint="eastAsia" w:ascii="仿宋" w:hAnsi="仿宋" w:eastAsia="仿宋" w:cs="仿宋"/>
                <w:lang w:eastAsia="zh-CN"/>
              </w:rPr>
              <w:tab/>
            </w:r>
          </w:p>
          <w:p w14:paraId="082EB0F7">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26、★防撞级别不低于A2（GA/T 1343-2016）；（需提供公安部型式检验检测报告复印件加盖厂商公章）</w:t>
            </w:r>
          </w:p>
          <w:p w14:paraId="0247B765">
            <w:pPr>
              <w:kinsoku/>
              <w:autoSpaceDE/>
              <w:autoSpaceDN/>
              <w:textAlignment w:val="center"/>
              <w:rPr>
                <w:rFonts w:hint="default" w:ascii="仿宋" w:hAnsi="仿宋" w:eastAsia="仿宋" w:cs="仿宋"/>
                <w:lang w:val="en-US" w:eastAsia="zh-CN"/>
              </w:rPr>
            </w:pPr>
            <w:r>
              <w:rPr>
                <w:rFonts w:hint="eastAsia" w:ascii="仿宋" w:hAnsi="仿宋" w:eastAsia="仿宋" w:cs="仿宋"/>
                <w:lang w:eastAsia="zh-CN"/>
              </w:rPr>
              <w:t>27、★</w:t>
            </w:r>
            <w:r>
              <w:rPr>
                <w:rFonts w:hint="eastAsia" w:ascii="仿宋" w:hAnsi="仿宋" w:eastAsia="仿宋" w:cs="仿宋"/>
                <w:lang w:val="en-US" w:eastAsia="zh-CN"/>
              </w:rPr>
              <w:t>质保</w:t>
            </w:r>
            <w:r>
              <w:rPr>
                <w:rFonts w:hint="eastAsia" w:ascii="仿宋" w:hAnsi="仿宋" w:eastAsia="仿宋" w:cs="仿宋"/>
                <w:lang w:eastAsia="zh-CN"/>
              </w:rPr>
              <w:t>≥</w:t>
            </w:r>
            <w:r>
              <w:rPr>
                <w:rFonts w:hint="eastAsia" w:ascii="仿宋" w:hAnsi="仿宋" w:eastAsia="仿宋" w:cs="仿宋"/>
                <w:lang w:val="en-US" w:eastAsia="zh-CN"/>
              </w:rPr>
              <w:t>1年</w:t>
            </w:r>
          </w:p>
        </w:tc>
      </w:tr>
      <w:tr w14:paraId="31E17B84">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55" w:hRule="atLeast"/>
        </w:trPr>
        <w:tc>
          <w:tcPr>
            <w:tcW w:w="617"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5B7D4EDF">
            <w:pPr>
              <w:kinsoku/>
              <w:autoSpaceDE/>
              <w:autoSpaceDN/>
              <w:jc w:val="center"/>
              <w:textAlignment w:val="center"/>
              <w:rPr>
                <w:rFonts w:hint="eastAsia" w:ascii="仿宋" w:hAnsi="仿宋" w:eastAsia="仿宋" w:cs="仿宋"/>
              </w:rPr>
            </w:pPr>
            <w:r>
              <w:rPr>
                <w:rFonts w:hint="eastAsia" w:ascii="仿宋" w:hAnsi="仿宋" w:eastAsia="仿宋" w:cs="仿宋"/>
              </w:rPr>
              <w:t>2</w:t>
            </w:r>
          </w:p>
        </w:tc>
        <w:tc>
          <w:tcPr>
            <w:tcW w:w="1366"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7147AA6F">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升降柱控制器</w:t>
            </w:r>
          </w:p>
          <w:p w14:paraId="656253F7">
            <w:pPr>
              <w:kinsoku/>
              <w:autoSpaceDE/>
              <w:autoSpaceDN/>
              <w:textAlignment w:val="center"/>
              <w:rPr>
                <w:rFonts w:hint="eastAsia" w:ascii="仿宋" w:hAnsi="仿宋" w:eastAsia="仿宋" w:cs="仿宋"/>
                <w:lang w:eastAsia="zh-CN"/>
              </w:rPr>
            </w:pPr>
          </w:p>
          <w:p w14:paraId="083C1D73">
            <w:pPr>
              <w:kinsoku/>
              <w:autoSpaceDE/>
              <w:autoSpaceDN/>
              <w:textAlignment w:val="center"/>
              <w:rPr>
                <w:rFonts w:hint="eastAsia" w:ascii="仿宋" w:hAnsi="仿宋" w:eastAsia="仿宋" w:cs="仿宋"/>
                <w:lang w:eastAsia="zh-CN"/>
              </w:rPr>
            </w:pPr>
          </w:p>
        </w:tc>
        <w:tc>
          <w:tcPr>
            <w:tcW w:w="7474"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05427BC7">
            <w:pPr>
              <w:widowControl w:val="0"/>
              <w:numPr>
                <w:ilvl w:val="0"/>
                <w:numId w:val="1"/>
              </w:numPr>
              <w:kinsoku/>
              <w:autoSpaceDE/>
              <w:autoSpaceDN/>
              <w:spacing w:before="120" w:beforeLines="50"/>
              <w:textAlignment w:val="auto"/>
              <w:rPr>
                <w:rFonts w:hint="eastAsia" w:ascii="仿宋" w:hAnsi="仿宋" w:eastAsia="仿宋" w:cs="仿宋"/>
              </w:rPr>
            </w:pPr>
            <w:r>
              <w:rPr>
                <w:rFonts w:hint="eastAsia" w:ascii="仿宋" w:hAnsi="仿宋" w:eastAsia="仿宋" w:cs="仿宋"/>
              </w:rPr>
              <w:t>★控制系统：</w:t>
            </w:r>
          </w:p>
          <w:p w14:paraId="62934134">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a）保护功能：具备优先升起反恐保护功能及红外保护接口;</w:t>
            </w:r>
          </w:p>
          <w:p w14:paraId="463965C5">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b)消防联动：具备消防系统联动控制接口</w:t>
            </w:r>
          </w:p>
          <w:p w14:paraId="23021667">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c）治安联动：具备治安报警系统联动控制接口;</w:t>
            </w:r>
          </w:p>
          <w:p w14:paraId="22222D1C">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d)通道控制：具备单通道和多通道选择控制接口;</w:t>
            </w:r>
          </w:p>
          <w:p w14:paraId="14294DC9">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e)远程控制：具备手机APP远程控制接口;</w:t>
            </w:r>
          </w:p>
          <w:p w14:paraId="0F99DDDB">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F)其它功能接口：具备警示灯、门禁系统、车牌识别、地感线圈、红外安全光线感应、蓝牙、射频（RFID）远程控制（TCP/IP）等联动接口;控制柜主板上预留内置开、关、停控制按钮和遥控手柄，遥控距离100米以上（空旷无干扰）；（需提供公安部检验检测报告复印件加盖厂商公章）</w:t>
            </w:r>
          </w:p>
          <w:p w14:paraId="1CE0D920">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2、机箱：材质为SUS304、烤漆（可选）；　</w:t>
            </w:r>
          </w:p>
          <w:p w14:paraId="78F66DCC">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★3、控制稳定性：无信号输入，无操作指令，不会输出信号，不会自动运行。（需提供公安部检验检测报告复印件加盖厂商公章）</w:t>
            </w:r>
          </w:p>
          <w:p w14:paraId="20DF2EC3">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★4、遥控误操作：具备防遥控误操作功能，瞬间点动无效。（需提供公安部检验检测报告复印件加盖厂商公章）</w:t>
            </w:r>
            <w:r>
              <w:rPr>
                <w:rFonts w:hint="eastAsia" w:ascii="仿宋" w:hAnsi="仿宋" w:eastAsia="仿宋" w:cs="仿宋"/>
                <w:lang w:eastAsia="zh-CN"/>
              </w:rPr>
              <w:tab/>
            </w:r>
          </w:p>
          <w:p w14:paraId="2D11A7DD">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★5、加密要求：采用无线方式控制，采用调频调制。（需提供公安部检验检测报告复印件加盖厂商公章）</w:t>
            </w:r>
          </w:p>
          <w:p w14:paraId="19618588">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6、工作电压：AC220V，50Hz；</w:t>
            </w:r>
            <w:r>
              <w:rPr>
                <w:rFonts w:hint="eastAsia" w:ascii="仿宋" w:hAnsi="仿宋" w:eastAsia="仿宋" w:cs="仿宋"/>
                <w:lang w:eastAsia="zh-CN"/>
              </w:rPr>
              <w:tab/>
            </w:r>
            <w:r>
              <w:rPr>
                <w:rFonts w:hint="eastAsia" w:ascii="仿宋" w:hAnsi="仿宋" w:eastAsia="仿宋" w:cs="仿宋"/>
                <w:lang w:eastAsia="zh-CN"/>
              </w:rPr>
              <w:t>　</w:t>
            </w:r>
          </w:p>
          <w:p w14:paraId="4D4C6761">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7、工作噪音：不大于30分贝；</w:t>
            </w:r>
          </w:p>
          <w:p w14:paraId="0726DE31">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8、防护等级：IP54，可防液体泼溅，能够在室外环境安装；</w:t>
            </w:r>
            <w:r>
              <w:rPr>
                <w:rFonts w:hint="eastAsia" w:ascii="仿宋" w:hAnsi="仿宋" w:eastAsia="仿宋" w:cs="仿宋"/>
                <w:lang w:eastAsia="zh-CN"/>
              </w:rPr>
              <w:tab/>
            </w:r>
            <w:r>
              <w:rPr>
                <w:rFonts w:hint="eastAsia" w:ascii="仿宋" w:hAnsi="仿宋" w:eastAsia="仿宋" w:cs="仿宋"/>
                <w:lang w:eastAsia="zh-CN"/>
              </w:rPr>
              <w:t>　</w:t>
            </w:r>
          </w:p>
          <w:p w14:paraId="7926AB21">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 xml:space="preserve">9、主板联动接口：主板联动接口：             </w:t>
            </w:r>
          </w:p>
          <w:p w14:paraId="5B800D11">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ab/>
            </w:r>
            <w:r>
              <w:rPr>
                <w:rFonts w:hint="eastAsia" w:ascii="仿宋" w:hAnsi="仿宋" w:eastAsia="仿宋" w:cs="仿宋"/>
                <w:lang w:eastAsia="zh-CN"/>
              </w:rPr>
              <w:t>a)  2组独立地感输入接口（闭合有效）</w:t>
            </w:r>
            <w:r>
              <w:rPr>
                <w:rFonts w:hint="eastAsia" w:ascii="仿宋" w:hAnsi="仿宋" w:eastAsia="仿宋" w:cs="仿宋"/>
                <w:lang w:eastAsia="zh-CN"/>
              </w:rPr>
              <w:tab/>
            </w:r>
            <w:r>
              <w:rPr>
                <w:rFonts w:hint="eastAsia" w:ascii="仿宋" w:hAnsi="仿宋" w:eastAsia="仿宋" w:cs="仿宋"/>
                <w:lang w:eastAsia="zh-CN"/>
              </w:rPr>
              <w:t>　</w:t>
            </w:r>
          </w:p>
          <w:p w14:paraId="5A823D96">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ab/>
            </w:r>
            <w:r>
              <w:rPr>
                <w:rFonts w:hint="eastAsia" w:ascii="仿宋" w:hAnsi="仿宋" w:eastAsia="仿宋" w:cs="仿宋"/>
                <w:lang w:eastAsia="zh-CN"/>
              </w:rPr>
              <w:t>b)  1组红外信号输入接口（闭合有效）</w:t>
            </w:r>
            <w:r>
              <w:rPr>
                <w:rFonts w:hint="eastAsia" w:ascii="仿宋" w:hAnsi="仿宋" w:eastAsia="仿宋" w:cs="仿宋"/>
                <w:lang w:eastAsia="zh-CN"/>
              </w:rPr>
              <w:tab/>
            </w:r>
            <w:r>
              <w:rPr>
                <w:rFonts w:hint="eastAsia" w:ascii="仿宋" w:hAnsi="仿宋" w:eastAsia="仿宋" w:cs="仿宋"/>
                <w:lang w:eastAsia="zh-CN"/>
              </w:rPr>
              <w:t>　</w:t>
            </w:r>
          </w:p>
          <w:p w14:paraId="5181795C">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ab/>
            </w:r>
            <w:r>
              <w:rPr>
                <w:rFonts w:hint="eastAsia" w:ascii="仿宋" w:hAnsi="仿宋" w:eastAsia="仿宋" w:cs="仿宋"/>
                <w:lang w:eastAsia="zh-CN"/>
              </w:rPr>
              <w:t>c)  1组红绿灯输出接口（继电器输出）</w:t>
            </w:r>
            <w:r>
              <w:rPr>
                <w:rFonts w:hint="eastAsia" w:ascii="仿宋" w:hAnsi="仿宋" w:eastAsia="仿宋" w:cs="仿宋"/>
                <w:lang w:eastAsia="zh-CN"/>
              </w:rPr>
              <w:tab/>
            </w:r>
            <w:r>
              <w:rPr>
                <w:rFonts w:hint="eastAsia" w:ascii="仿宋" w:hAnsi="仿宋" w:eastAsia="仿宋" w:cs="仿宋"/>
                <w:lang w:eastAsia="zh-CN"/>
              </w:rPr>
              <w:t>　</w:t>
            </w:r>
          </w:p>
          <w:p w14:paraId="6F199E67">
            <w:pPr>
              <w:widowControl w:val="0"/>
              <w:kinsoku/>
              <w:autoSpaceDE/>
              <w:autoSpaceDN/>
              <w:textAlignment w:val="auto"/>
              <w:rPr>
                <w:rFonts w:hint="eastAsia" w:ascii="仿宋" w:hAnsi="仿宋" w:eastAsia="仿宋" w:cs="仿宋"/>
                <w:lang w:eastAsia="zh-CN"/>
              </w:rPr>
            </w:pPr>
            <w:r>
              <w:rPr>
                <w:rFonts w:hint="eastAsia" w:ascii="仿宋" w:hAnsi="仿宋" w:eastAsia="仿宋" w:cs="仿宋"/>
                <w:lang w:eastAsia="zh-CN"/>
              </w:rPr>
              <w:tab/>
            </w:r>
            <w:r>
              <w:rPr>
                <w:rFonts w:hint="eastAsia" w:ascii="仿宋" w:hAnsi="仿宋" w:eastAsia="仿宋" w:cs="仿宋"/>
                <w:lang w:eastAsia="zh-CN"/>
              </w:rPr>
              <w:t>d)  2组独立的升、降接口（干接点信号控制）</w:t>
            </w:r>
            <w:r>
              <w:rPr>
                <w:rFonts w:hint="eastAsia" w:ascii="仿宋" w:hAnsi="仿宋" w:eastAsia="仿宋" w:cs="仿宋"/>
                <w:lang w:eastAsia="zh-CN"/>
              </w:rPr>
              <w:tab/>
            </w:r>
            <w:r>
              <w:rPr>
                <w:rFonts w:hint="eastAsia" w:ascii="仿宋" w:hAnsi="仿宋" w:eastAsia="仿宋" w:cs="仿宋"/>
                <w:lang w:eastAsia="zh-CN"/>
              </w:rPr>
              <w:t>　</w:t>
            </w:r>
          </w:p>
          <w:p w14:paraId="44DEC968">
            <w:pPr>
              <w:kinsoku/>
              <w:autoSpaceDE/>
              <w:autoSpaceDN/>
              <w:textAlignment w:val="center"/>
              <w:rPr>
                <w:rFonts w:hint="eastAsia" w:ascii="仿宋" w:hAnsi="仿宋" w:eastAsia="仿宋" w:cs="仿宋"/>
                <w:lang w:eastAsia="zh-CN"/>
              </w:rPr>
            </w:pPr>
            <w:r>
              <w:rPr>
                <w:rFonts w:hint="eastAsia" w:ascii="仿宋" w:hAnsi="仿宋" w:eastAsia="仿宋" w:cs="仿宋"/>
                <w:lang w:eastAsia="zh-CN"/>
              </w:rPr>
              <w:t>10、★</w:t>
            </w:r>
            <w:r>
              <w:rPr>
                <w:rFonts w:hint="eastAsia" w:ascii="仿宋" w:hAnsi="仿宋" w:eastAsia="仿宋" w:cs="仿宋"/>
                <w:lang w:val="en-US" w:eastAsia="zh-CN"/>
              </w:rPr>
              <w:t>质保</w:t>
            </w:r>
            <w:r>
              <w:rPr>
                <w:rFonts w:hint="eastAsia" w:ascii="仿宋" w:hAnsi="仿宋" w:eastAsia="仿宋" w:cs="仿宋"/>
                <w:lang w:eastAsia="zh-CN"/>
              </w:rPr>
              <w:t>≥</w:t>
            </w:r>
            <w:r>
              <w:rPr>
                <w:rFonts w:hint="eastAsia" w:ascii="仿宋" w:hAnsi="仿宋" w:eastAsia="仿宋" w:cs="仿宋"/>
                <w:lang w:val="en-US" w:eastAsia="zh-CN"/>
              </w:rPr>
              <w:t>1年</w:t>
            </w:r>
            <w:bookmarkStart w:id="3" w:name="_GoBack"/>
            <w:bookmarkEnd w:id="3"/>
          </w:p>
        </w:tc>
      </w:tr>
      <w:tr w14:paraId="3FA8A9FC">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55" w:hRule="atLeast"/>
        </w:trPr>
        <w:tc>
          <w:tcPr>
            <w:tcW w:w="617"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324C3D89">
            <w:pPr>
              <w:kinsoku/>
              <w:autoSpaceDE/>
              <w:autoSpaceDN/>
              <w:jc w:val="center"/>
              <w:textAlignment w:val="center"/>
              <w:rPr>
                <w:rFonts w:hint="eastAsia" w:ascii="仿宋" w:hAnsi="仿宋" w:eastAsia="仿宋" w:cs="仿宋"/>
              </w:rPr>
            </w:pPr>
            <w:r>
              <w:rPr>
                <w:rFonts w:ascii="仿宋" w:hAnsi="仿宋" w:eastAsia="仿宋" w:cs="仿宋"/>
              </w:rPr>
              <w:t>3</w:t>
            </w:r>
          </w:p>
        </w:tc>
        <w:tc>
          <w:tcPr>
            <w:tcW w:w="1366"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31E18EA8">
            <w:pPr>
              <w:kinsoku/>
              <w:autoSpaceDE/>
              <w:autoSpaceDN/>
              <w:jc w:val="center"/>
              <w:textAlignment w:val="center"/>
              <w:rPr>
                <w:rFonts w:hint="eastAsia" w:ascii="仿宋" w:hAnsi="仿宋" w:eastAsia="仿宋" w:cs="仿宋"/>
                <w:lang w:eastAsia="zh-CN"/>
              </w:rPr>
            </w:pPr>
            <w:r>
              <w:rPr>
                <w:rFonts w:hint="eastAsia" w:ascii="仿宋" w:hAnsi="仿宋" w:eastAsia="仿宋" w:cs="仿宋"/>
                <w:lang w:eastAsia="zh-CN"/>
              </w:rPr>
              <w:t>拒马</w:t>
            </w:r>
            <w:r>
              <w:rPr>
                <w:rFonts w:ascii="仿宋" w:hAnsi="仿宋" w:eastAsia="仿宋" w:cs="仿宋"/>
                <w:lang w:eastAsia="zh-CN"/>
              </w:rPr>
              <w:t>（3米）</w:t>
            </w:r>
          </w:p>
        </w:tc>
        <w:tc>
          <w:tcPr>
            <w:tcW w:w="7474"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352A8D5C">
            <w:pPr>
              <w:kinsoku/>
              <w:autoSpaceDE/>
              <w:autoSpaceDN/>
              <w:adjustRightInd/>
              <w:snapToGrid/>
              <w:textAlignment w:val="auto"/>
              <w:rPr>
                <w:rFonts w:hint="eastAsia" w:ascii="仿宋" w:hAnsi="仿宋" w:eastAsia="仿宋" w:cs="仿宋"/>
                <w:lang w:eastAsia="zh-CN" w:bidi="ar"/>
              </w:rPr>
            </w:pPr>
            <w:r>
              <w:rPr>
                <w:rFonts w:ascii="仿宋" w:hAnsi="仿宋" w:eastAsia="仿宋" w:cs="仿宋"/>
                <w:lang w:eastAsia="zh-CN" w:bidi="ar"/>
              </w:rPr>
              <w:t>1.材质：</w:t>
            </w:r>
            <w:r>
              <w:rPr>
                <w:rFonts w:hint="eastAsia" w:ascii="仿宋" w:hAnsi="仿宋" w:eastAsia="仿宋" w:cs="仿宋"/>
                <w:lang w:eastAsia="zh-CN" w:bidi="ar"/>
              </w:rPr>
              <w:t>热镀锌管</w:t>
            </w:r>
          </w:p>
          <w:p w14:paraId="3C7DE374">
            <w:pPr>
              <w:kinsoku/>
              <w:autoSpaceDE/>
              <w:autoSpaceDN/>
              <w:adjustRightInd/>
              <w:snapToGrid/>
              <w:textAlignment w:val="auto"/>
              <w:rPr>
                <w:rFonts w:hint="eastAsia" w:ascii="仿宋" w:hAnsi="仿宋" w:eastAsia="仿宋" w:cs="仿宋"/>
                <w:lang w:eastAsia="zh-CN" w:bidi="ar"/>
              </w:rPr>
            </w:pPr>
            <w:r>
              <w:rPr>
                <w:rFonts w:ascii="仿宋" w:hAnsi="仿宋" w:eastAsia="仿宋" w:cs="仿宋"/>
                <w:lang w:eastAsia="zh-CN" w:bidi="ar"/>
              </w:rPr>
              <w:t>2.规格300×120×80cm</w:t>
            </w:r>
          </w:p>
          <w:p w14:paraId="448BBB99">
            <w:pPr>
              <w:kinsoku/>
              <w:autoSpaceDE/>
              <w:autoSpaceDN/>
              <w:textAlignment w:val="center"/>
              <w:rPr>
                <w:rFonts w:hint="eastAsia" w:ascii="仿宋" w:hAnsi="仿宋" w:eastAsia="仿宋" w:cs="仿宋"/>
                <w:lang w:eastAsia="zh-CN"/>
              </w:rPr>
            </w:pPr>
            <w:r>
              <w:rPr>
                <w:rFonts w:ascii="仿宋" w:hAnsi="仿宋" w:eastAsia="仿宋" w:cs="仿宋"/>
                <w:lang w:eastAsia="zh-CN" w:bidi="ar"/>
              </w:rPr>
              <w:t>3.</w:t>
            </w:r>
            <w:r>
              <w:rPr>
                <w:rFonts w:hint="eastAsia" w:ascii="仿宋" w:hAnsi="仿宋" w:eastAsia="仿宋" w:cs="仿宋"/>
                <w:lang w:eastAsia="zh-CN" w:bidi="ar"/>
              </w:rPr>
              <w:t>热镀锌管</w:t>
            </w:r>
            <w:r>
              <w:rPr>
                <w:rFonts w:ascii="仿宋" w:hAnsi="仿宋" w:eastAsia="仿宋" w:cs="仿宋"/>
                <w:lang w:eastAsia="zh-CN" w:bidi="ar"/>
              </w:rPr>
              <w:t>内径50mm外径76mm</w:t>
            </w:r>
          </w:p>
        </w:tc>
      </w:tr>
    </w:tbl>
    <w:p w14:paraId="448DF460">
      <w:pPr>
        <w:spacing w:line="460" w:lineRule="exact"/>
        <w:ind w:firstLine="450" w:firstLineChars="200"/>
        <w:rPr>
          <w:rFonts w:hint="eastAsia" w:ascii="仿宋_GB2312" w:hAnsi="仿宋_GB2312" w:eastAsia="仿宋_GB2312" w:cs="仿宋_GB2312"/>
          <w:b/>
          <w:bCs/>
          <w:color w:val="FF0000"/>
          <w:spacing w:val="7"/>
          <w:position w:val="4"/>
          <w:sz w:val="28"/>
          <w:szCs w:val="28"/>
          <w:lang w:eastAsia="zh-CN"/>
        </w:rPr>
      </w:pPr>
      <w:r>
        <w:rPr>
          <w:rFonts w:hint="eastAsia" w:ascii="仿宋" w:hAnsi="仿宋" w:eastAsia="仿宋" w:cs="仿宋"/>
          <w:b/>
          <w:bCs/>
          <w:color w:val="FF0000"/>
          <w:spacing w:val="7"/>
          <w:position w:val="4"/>
          <w:lang w:eastAsia="zh-CN"/>
        </w:rPr>
        <w:t>注：加★项必须满足，不满足的作无效投标文件处理。本项目的安装费、布线施工、税费等费用包含在以上物品内，不再另行计费。</w:t>
      </w:r>
    </w:p>
    <w:p w14:paraId="14E4D9D3">
      <w:pPr>
        <w:spacing w:line="460" w:lineRule="exact"/>
        <w:ind w:firstLine="590" w:firstLineChars="200"/>
        <w:rPr>
          <w:rFonts w:hint="eastAsia" w:ascii="仿宋_GB2312" w:hAnsi="仿宋_GB2312" w:eastAsia="仿宋_GB2312" w:cs="仿宋_GB2312"/>
          <w:b/>
          <w:bCs/>
          <w:spacing w:val="7"/>
          <w:position w:val="4"/>
          <w:sz w:val="28"/>
          <w:szCs w:val="28"/>
          <w:lang w:eastAsia="zh-CN"/>
        </w:rPr>
      </w:pPr>
    </w:p>
    <w:p w14:paraId="2A852A0D">
      <w:pPr>
        <w:spacing w:line="460" w:lineRule="exact"/>
        <w:ind w:firstLine="590" w:firstLineChars="200"/>
        <w:rPr>
          <w:rFonts w:hint="eastAsia" w:ascii="仿宋" w:hAnsi="仿宋" w:eastAsia="仿宋" w:cs="仿宋"/>
          <w:b/>
          <w:bCs/>
          <w:spacing w:val="7"/>
          <w:position w:val="4"/>
          <w:sz w:val="28"/>
          <w:szCs w:val="28"/>
          <w:lang w:eastAsia="zh-CN"/>
        </w:rPr>
      </w:pPr>
      <w:r>
        <w:rPr>
          <w:rFonts w:hint="eastAsia" w:ascii="仿宋" w:hAnsi="仿宋" w:eastAsia="仿宋" w:cs="仿宋"/>
          <w:b/>
          <w:bCs/>
          <w:spacing w:val="7"/>
          <w:position w:val="4"/>
          <w:sz w:val="28"/>
          <w:szCs w:val="28"/>
          <w:lang w:eastAsia="zh-CN"/>
        </w:rPr>
        <w:t>（二）关于施工的要求</w:t>
      </w:r>
    </w:p>
    <w:p w14:paraId="51AB099E">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1、施工期内，不能妨碍中标人办公区域正常工作的开展。</w:t>
      </w:r>
    </w:p>
    <w:p w14:paraId="299CC486">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2、中标人须明确设备投入、人员安排、施工工期、进度等说明。</w:t>
      </w:r>
    </w:p>
    <w:p w14:paraId="7E2BFF26">
      <w:pPr>
        <w:spacing w:line="4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3、由中标人提供、更换的零部件质保期应不少于1年；检修过程中，如因中标人施工引起的故障，采购人有权委托第三方进行抢修，同时，抢修的所有费用由中标人进行承担。</w:t>
      </w:r>
    </w:p>
    <w:p w14:paraId="78E85707">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4、建立24*7响应式服务，实时响应。</w:t>
      </w:r>
    </w:p>
    <w:p w14:paraId="045F9C0F">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接到采购人故障通知后，中标人需在30分钟内派遣技术人员出发；一般问题12小时候解决；硬件问题48小时内修复；重大问题72小时内解决。服务响应24×7响应，全天候服务模式，服务期1年。</w:t>
      </w:r>
    </w:p>
    <w:p w14:paraId="62F2B04E">
      <w:pPr>
        <w:pStyle w:val="9"/>
        <w:widowControl w:val="0"/>
        <w:kinsoku/>
        <w:autoSpaceDE/>
        <w:autoSpaceDN/>
        <w:adjustRightInd/>
        <w:spacing w:before="120" w:beforeLines="50" w:line="540" w:lineRule="exact"/>
        <w:ind w:firstLine="576"/>
        <w:textAlignment w:val="auto"/>
        <w:rPr>
          <w:rFonts w:hint="eastAsia" w:ascii="仿宋" w:hAnsi="仿宋" w:eastAsia="仿宋" w:cs="仿宋"/>
          <w:b/>
          <w:color w:val="auto"/>
          <w:spacing w:val="7"/>
          <w:position w:val="4"/>
          <w:sz w:val="28"/>
          <w:szCs w:val="28"/>
          <w:lang w:eastAsia="zh-CN"/>
        </w:rPr>
      </w:pPr>
      <w:r>
        <w:rPr>
          <w:rFonts w:hint="eastAsia" w:ascii="仿宋" w:hAnsi="仿宋" w:eastAsia="仿宋" w:cs="仿宋"/>
          <w:b/>
          <w:spacing w:val="7"/>
          <w:position w:val="4"/>
          <w:sz w:val="28"/>
          <w:szCs w:val="28"/>
          <w:lang w:eastAsia="zh-CN"/>
        </w:rPr>
        <w:t>（三）关于工期的要求</w:t>
      </w:r>
    </w:p>
    <w:p w14:paraId="13629DC5">
      <w:pPr>
        <w:pStyle w:val="9"/>
        <w:spacing w:line="540" w:lineRule="exact"/>
        <w:ind w:firstLine="56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在2025年1月25日前完成以上所有设备的安装。（视天气及学校其它特殊情况，可按实际情况商议交付时间）</w:t>
      </w:r>
    </w:p>
    <w:sectPr>
      <w:footerReference r:id="rId3" w:type="default"/>
      <w:pgSz w:w="11906" w:h="16839"/>
      <w:pgMar w:top="1417" w:right="1417" w:bottom="1417" w:left="1417" w:header="861"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3724">
    <w:pPr>
      <w:pStyle w:val="11"/>
    </w:pPr>
    <w:r>
      <mc:AlternateContent>
        <mc:Choice Requires="wps">
          <w:drawing>
            <wp:anchor distT="0" distB="0" distL="114300" distR="114300" simplePos="0" relativeHeight="251659264" behindDoc="0" locked="0" layoutInCell="1" allowOverlap="1">
              <wp:simplePos x="0" y="0"/>
              <wp:positionH relativeFrom="margin">
                <wp:posOffset>2867660</wp:posOffset>
              </wp:positionH>
              <wp:positionV relativeFrom="paragraph">
                <wp:posOffset>-615315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605A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8pt;margin-top:-48.45pt;height:144pt;width:144pt;mso-position-horizontal-relative:margin;mso-wrap-style:none;z-index:251659264;mso-width-relative:page;mso-height-relative:page;" filled="f" stroked="f" coordsize="21600,21600" o:gfxdata="UEsDBAoAAAAAAIdO4kAAAAAAAAAAAAAAAAAEAAAAZHJzL1BLAwQUAAAACACHTuJAJua2/9gAAAAL&#10;AQAADwAAAGRycy9kb3ducmV2LnhtbE2Py07DMBBF90j8gzVI7FrHtAQS4lSiIiyRaFiwdOMhCfgR&#10;2W4a/p5hBcuZObpzbrVbrGEzhjh6J0GsM2DoOq9H10t4a5vVPbCYlNPKeIcSvjHCrr68qFSp/dm9&#10;4nxIPaMQF0slYUhpKjmP3YBWxbWf0NHtwwerEo2h5zqoM4Vbw2+yLOdWjY4+DGrC/YDd1+FkJeyb&#10;tg0zxmDe8bnZfL48bvFpkfL6SmQPwBIu6Q+GX31Sh5qcjv7kdGRGwvZW5IRKWBV5AYyIu01BmyOh&#10;hRDA64r/71D/AFBLAwQUAAAACACHTuJAvMz1fS0CAABXBAAADgAAAGRycy9lMm9Eb2MueG1srVTN&#10;jtMwEL4j8Q6W7zRpVyx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r2h&#10;RDOFip++fzv9+HX6+ZXgDAK11s8Q92ARGbq3pkPbDOceh5F3VzkVv2BE4Ie8x4u8oguEx0vTyXSa&#10;w8XhGzbAzx6vW+fDO2EUiUZBHeqXZGWHjQ996BASs2mzbqRMNZSatAW9vnqdpwsXD8ClRo5Ion9s&#10;tEK37c7MtqY8gpgzfW94y9cNkm+YD/fMoRnwYIxLuMNSSYMk5mxRUhv35V/nMR41gpeSFs1VUI1Z&#10;okS+16gdAMNguMHYDobeq1uDbh1jDC1PJi64IAezckZ9xgwtYw64mObIVNAwmLehb3DMIBfLZQpC&#10;t1kWNvrB8ggdxfN2uQ8QMOkaRemVOGuFfkuVOc9GbOg/9ynq8X+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m5rb/2AAAAAsBAAAPAAAAAAAAAAEAIAAAACIAAABkcnMvZG93bnJldi54bWxQSwEC&#10;FAAUAAAACACHTuJAvMz1fS0CAABXBAAADgAAAAAAAAABACAAAAAnAQAAZHJzL2Uyb0RvYy54bWxQ&#10;SwUGAAAAAAYABgBZAQAAxgUAAAAA&#10;">
              <v:fill on="f" focussize="0,0"/>
              <v:stroke on="f" weight="0.5pt"/>
              <v:imagedata o:title=""/>
              <o:lock v:ext="edit" aspectratio="f"/>
              <v:textbox inset="0mm,0mm,0mm,0mm" style="mso-fit-shape-to-text:t;">
                <w:txbxContent>
                  <w:p w14:paraId="6F8605A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2DB1C"/>
    <w:multiLevelType w:val="singleLevel"/>
    <w:tmpl w:val="C672DB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NlNzczYTVmNjRkYTQ3NGEwNTIzNDI2MDM2ZTc4NWIifQ=="/>
  </w:docVars>
  <w:rsids>
    <w:rsidRoot w:val="0084432E"/>
    <w:rsid w:val="0007136C"/>
    <w:rsid w:val="000F1BA2"/>
    <w:rsid w:val="001B407C"/>
    <w:rsid w:val="001F50A8"/>
    <w:rsid w:val="002025EB"/>
    <w:rsid w:val="00214A40"/>
    <w:rsid w:val="00220054"/>
    <w:rsid w:val="0023418A"/>
    <w:rsid w:val="002F068D"/>
    <w:rsid w:val="00527245"/>
    <w:rsid w:val="005854E6"/>
    <w:rsid w:val="005A5D9F"/>
    <w:rsid w:val="006409B3"/>
    <w:rsid w:val="007F536A"/>
    <w:rsid w:val="008025D5"/>
    <w:rsid w:val="0084432E"/>
    <w:rsid w:val="00881138"/>
    <w:rsid w:val="009E2090"/>
    <w:rsid w:val="00A44A66"/>
    <w:rsid w:val="00AA7E18"/>
    <w:rsid w:val="00AB0AFC"/>
    <w:rsid w:val="00AC777B"/>
    <w:rsid w:val="00DE3817"/>
    <w:rsid w:val="00F465DB"/>
    <w:rsid w:val="17B72016"/>
    <w:rsid w:val="393E155F"/>
    <w:rsid w:val="48FB00A5"/>
    <w:rsid w:val="5DDF7615"/>
    <w:rsid w:val="73598599"/>
    <w:rsid w:val="774A569F"/>
    <w:rsid w:val="C3FDB6AA"/>
    <w:rsid w:val="CD3A9B17"/>
    <w:rsid w:val="F5EB2AAF"/>
    <w:rsid w:val="FFFFB4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Normal Indent"/>
    <w:basedOn w:val="1"/>
    <w:next w:val="7"/>
    <w:qFormat/>
    <w:uiPriority w:val="99"/>
    <w:pPr>
      <w:ind w:firstLine="567"/>
    </w:pPr>
    <w:rPr>
      <w:rFonts w:ascii="Calibri" w:hAnsi="Calibri" w:cs="Calibri"/>
    </w:rPr>
  </w:style>
  <w:style w:type="paragraph" w:styleId="7">
    <w:name w:val="toc 8"/>
    <w:basedOn w:val="1"/>
    <w:next w:val="1"/>
    <w:qFormat/>
    <w:uiPriority w:val="0"/>
    <w:pPr>
      <w:wordWrap w:val="0"/>
      <w:ind w:left="1270"/>
    </w:pPr>
    <w:rPr>
      <w:rFonts w:ascii="Calibri" w:hAnsi="Calibri" w:eastAsia="宋体" w:cs="Times New Roman"/>
    </w:rPr>
  </w:style>
  <w:style w:type="paragraph" w:styleId="8">
    <w:name w:val="Body Text"/>
    <w:basedOn w:val="1"/>
    <w:semiHidden/>
    <w:qFormat/>
    <w:uiPriority w:val="0"/>
  </w:style>
  <w:style w:type="paragraph" w:styleId="9">
    <w:name w:val="Body Text Indent"/>
    <w:basedOn w:val="1"/>
    <w:next w:val="6"/>
    <w:qFormat/>
    <w:uiPriority w:val="0"/>
    <w:pPr>
      <w:wordWrap w:val="0"/>
      <w:spacing w:line="360" w:lineRule="auto"/>
      <w:ind w:firstLine="640" w:firstLineChars="200"/>
    </w:pPr>
    <w:rPr>
      <w:rFonts w:ascii="黑体" w:eastAsia="黑体"/>
      <w:bCs/>
      <w:sz w:val="32"/>
      <w:szCs w:val="18"/>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unhideWhenUsed/>
    <w:qFormat/>
    <w:uiPriority w:val="0"/>
    <w:tblPr>
      <w:tblCellMar>
        <w:top w:w="0" w:type="dxa"/>
        <w:left w:w="0" w:type="dxa"/>
        <w:bottom w:w="0" w:type="dxa"/>
        <w:right w:w="0" w:type="dxa"/>
      </w:tblCellMar>
    </w:tblPr>
  </w:style>
  <w:style w:type="paragraph" w:customStyle="1" w:styleId="19">
    <w:name w:val="列表段落1"/>
    <w:basedOn w:val="1"/>
    <w:qFormat/>
    <w:uiPriority w:val="1"/>
    <w:pPr>
      <w:spacing w:before="265"/>
      <w:ind w:left="1168" w:hanging="629"/>
    </w:pPr>
    <w:rPr>
      <w:rFonts w:ascii="宋体" w:hAnsi="宋体" w:eastAsia="宋体" w:cs="宋体"/>
      <w:lang w:bidi="en-US"/>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2639</Words>
  <Characters>2897</Characters>
  <Lines>22</Lines>
  <Paragraphs>6</Paragraphs>
  <TotalTime>5</TotalTime>
  <ScaleCrop>false</ScaleCrop>
  <LinksUpToDate>false</LinksUpToDate>
  <CharactersWithSpaces>2967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2024-06-22T23:45:00Z</dcterms:created>
  <dc:creator>陈祥俊6</dc:creator>
  <cp:lastModifiedBy>fan</cp:lastModifiedBy>
  <cp:lastPrinted>2024-10-15T14:38:00Z</cp:lastPrinted>
  <dcterms:modified xsi:type="dcterms:W3CDTF">2025-01-06T08:19:45Z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2024-06-29T19:01:00Z</vt:filetime>
  </property>
  <property fmtid="{D5CDD505-2E9C-101B-9397-08002B2CF9AE}" pid="4" name="KSOProductBuildVer">
    <vt:lpwstr>2052-12.1.0.19302</vt:lpwstr>
  </property>
  <property fmtid="{D5CDD505-2E9C-101B-9397-08002B2CF9AE}" pid="5" name="ICV">
    <vt:lpwstr>7B8DBF79D1AA41F285C81BB801422939_13</vt:lpwstr>
  </property>
  <property fmtid="{D5CDD505-2E9C-101B-9397-08002B2CF9AE}" pid="6" name="KSOTemplateDocerSaveRecord">
    <vt:lpwstr>eyJoZGlkIjoiZTNlNzczYTVmNjRkYTQ3NGEwNTIzNDI2MDM2ZTc4NWIiLCJ1c2VySWQiOiI1OTY4MTg4MzMifQ==</vt:lpwstr>
  </property>
</Properties>
</file>