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31DFD">
      <w:pPr>
        <w:jc w:val="center"/>
        <w:rPr>
          <w:rFonts w:hint="eastAsia" w:ascii="宋体" w:hAnsi="宋体" w:eastAsia="宋体" w:cs="宋体"/>
          <w:i w:val="0"/>
          <w:iCs w:val="0"/>
          <w:caps w:val="0"/>
          <w:color w:val="FF0000"/>
          <w:spacing w:val="0"/>
          <w:sz w:val="24"/>
          <w:szCs w:val="24"/>
        </w:rPr>
      </w:pPr>
      <w:r>
        <w:rPr>
          <w:rFonts w:hint="eastAsia" w:ascii="宋体" w:hAnsi="宋体" w:eastAsia="宋体" w:cs="宋体"/>
          <w:i w:val="0"/>
          <w:iCs w:val="0"/>
          <w:caps w:val="0"/>
          <w:color w:val="000000" w:themeColor="text1"/>
          <w:spacing w:val="0"/>
          <w:sz w:val="24"/>
          <w:szCs w:val="24"/>
          <w14:textFill>
            <w14:solidFill>
              <w14:schemeClr w14:val="tx1"/>
            </w14:solidFill>
          </w14:textFill>
        </w:rPr>
        <w:t>台州职业技术学院液相色谱仪采购项目</w:t>
      </w:r>
    </w:p>
    <w:p w14:paraId="6475F4F1">
      <w:pPr>
        <w:rPr>
          <w:rFonts w:hint="eastAsia" w:ascii="Times New Roman" w:hAnsi="Times New Roman" w:cs="Times New Roman"/>
          <w:szCs w:val="21"/>
          <w:lang w:val="en-US" w:eastAsia="zh-CN"/>
        </w:rPr>
      </w:pPr>
    </w:p>
    <w:p w14:paraId="5F90A1F3">
      <w:pP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设备名称：</w:t>
      </w:r>
      <w:r>
        <w:rPr>
          <w:rFonts w:ascii="Times New Roman" w:hAnsi="Times New Roman" w:cs="Times New Roman"/>
          <w:szCs w:val="21"/>
        </w:rPr>
        <w:t>液相色谱仪</w:t>
      </w:r>
      <w:r>
        <w:rPr>
          <w:rFonts w:hint="eastAsia" w:ascii="Times New Roman" w:hAnsi="Times New Roman" w:cs="Times New Roman"/>
          <w:szCs w:val="21"/>
          <w:lang w:val="en-US" w:eastAsia="zh-CN"/>
        </w:rPr>
        <w:t>1台          预算：43万</w:t>
      </w:r>
    </w:p>
    <w:p w14:paraId="001D1E0F">
      <w:pPr>
        <w:rPr>
          <w:rFonts w:hint="eastAsia" w:ascii="Times New Roman" w:hAnsi="Times New Roman" w:cs="Times New Roman"/>
          <w:b/>
          <w:bCs/>
          <w:sz w:val="28"/>
          <w:szCs w:val="28"/>
          <w:lang w:val="en-US" w:eastAsia="zh-CN"/>
        </w:rPr>
      </w:pPr>
      <w:r>
        <w:rPr>
          <w:rFonts w:hint="eastAsia" w:ascii="Times New Roman" w:hAnsi="Times New Roman" w:cs="Times New Roman"/>
          <w:szCs w:val="21"/>
          <w:lang w:val="en-US" w:eastAsia="zh-CN"/>
        </w:rPr>
        <w:t>采购方式：政采云在线询价</w:t>
      </w:r>
      <w:r>
        <w:rPr>
          <w:rFonts w:hint="eastAsia" w:ascii="Times New Roman" w:hAnsi="Times New Roman" w:cs="Times New Roman"/>
          <w:szCs w:val="21"/>
          <w:lang w:val="en-US" w:eastAsia="zh-CN"/>
        </w:rPr>
        <w:br w:type="textWrapping"/>
      </w:r>
      <w:r>
        <w:rPr>
          <w:rFonts w:hint="eastAsia" w:ascii="Times New Roman" w:hAnsi="Times New Roman" w:cs="Times New Roman"/>
          <w:b/>
          <w:bCs/>
          <w:sz w:val="28"/>
          <w:szCs w:val="28"/>
          <w:lang w:val="en-US" w:eastAsia="zh-CN"/>
        </w:rPr>
        <w:t>一、技术参数：</w:t>
      </w:r>
      <w:bookmarkStart w:id="0" w:name="_GoBack"/>
      <w:bookmarkEnd w:id="0"/>
    </w:p>
    <w:p w14:paraId="7A7BED68">
      <w:pPr>
        <w:jc w:val="left"/>
        <w:rPr>
          <w:rFonts w:ascii="Times New Roman" w:hAnsi="Times New Roman" w:cs="Times New Roman"/>
          <w:b/>
          <w:szCs w:val="21"/>
        </w:rPr>
      </w:pPr>
      <w:r>
        <w:rPr>
          <w:rFonts w:ascii="Times New Roman" w:hAnsi="Times New Roman" w:cs="Times New Roman"/>
          <w:b/>
          <w:szCs w:val="21"/>
        </w:rPr>
        <w:t>1、输液泵</w:t>
      </w:r>
    </w:p>
    <w:p w14:paraId="52E1DC27">
      <w:pPr>
        <w:jc w:val="left"/>
        <w:rPr>
          <w:rFonts w:ascii="Times New Roman" w:hAnsi="Times New Roman" w:cs="Times New Roman"/>
          <w:szCs w:val="21"/>
        </w:rPr>
      </w:pPr>
      <w:r>
        <w:rPr>
          <w:rFonts w:ascii="Times New Roman" w:hAnsi="Times New Roman" w:cs="Times New Roman"/>
          <w:b/>
          <w:szCs w:val="21"/>
        </w:rPr>
        <w:t>▲</w:t>
      </w:r>
      <w:r>
        <w:rPr>
          <w:rFonts w:ascii="Times New Roman" w:hAnsi="Times New Roman" w:cs="Times New Roman"/>
          <w:szCs w:val="21"/>
        </w:rPr>
        <w:t>1.1 串联双柱塞泵，主动阀设计</w:t>
      </w:r>
    </w:p>
    <w:p w14:paraId="059FFBD5">
      <w:pPr>
        <w:jc w:val="left"/>
        <w:rPr>
          <w:rFonts w:ascii="Times New Roman" w:hAnsi="Times New Roman" w:cs="Times New Roman"/>
          <w:szCs w:val="21"/>
        </w:rPr>
      </w:pPr>
      <w:r>
        <w:rPr>
          <w:rFonts w:ascii="Times New Roman" w:hAnsi="Times New Roman" w:cs="Times New Roman"/>
          <w:b/>
          <w:szCs w:val="21"/>
        </w:rPr>
        <w:t>▲</w:t>
      </w:r>
      <w:r>
        <w:rPr>
          <w:rFonts w:ascii="Times New Roman" w:hAnsi="Times New Roman" w:cs="Times New Roman"/>
          <w:szCs w:val="21"/>
        </w:rPr>
        <w:t>1.2 具有伺服控制20-100ul连续可变冲程驱动、平滑运动实现主动式阻尼，需提供连续可变冲程的采集软件设置界面截图（不提供截图证明视为负偏离，同时作为合同签订前的验收指标）；</w:t>
      </w:r>
    </w:p>
    <w:p w14:paraId="456E5B80">
      <w:pPr>
        <w:jc w:val="left"/>
        <w:rPr>
          <w:rFonts w:ascii="Times New Roman" w:hAnsi="Times New Roman" w:cs="Times New Roman"/>
          <w:szCs w:val="21"/>
        </w:rPr>
      </w:pPr>
      <w:r>
        <w:rPr>
          <w:rFonts w:ascii="Times New Roman" w:hAnsi="Times New Roman" w:cs="Times New Roman"/>
          <w:szCs w:val="21"/>
        </w:rPr>
        <w:t>1.3 梯度类型：四元梯度系统；</w:t>
      </w:r>
    </w:p>
    <w:p w14:paraId="4C31F39E">
      <w:pPr>
        <w:jc w:val="left"/>
        <w:rPr>
          <w:rFonts w:ascii="Times New Roman" w:hAnsi="Times New Roman" w:cs="Times New Roman"/>
          <w:szCs w:val="21"/>
        </w:rPr>
      </w:pPr>
      <w:r>
        <w:rPr>
          <w:rFonts w:ascii="Times New Roman" w:hAnsi="Times New Roman" w:cs="Times New Roman"/>
          <w:szCs w:val="21"/>
        </w:rPr>
        <w:t>1.4 梯度范围：0-100%；</w:t>
      </w:r>
    </w:p>
    <w:p w14:paraId="39FDBD86">
      <w:pPr>
        <w:jc w:val="left"/>
        <w:rPr>
          <w:rFonts w:ascii="Times New Roman" w:hAnsi="Times New Roman" w:cs="Times New Roman"/>
          <w:szCs w:val="21"/>
        </w:rPr>
      </w:pPr>
      <w:r>
        <w:rPr>
          <w:rFonts w:ascii="Times New Roman" w:hAnsi="Times New Roman" w:cs="Times New Roman"/>
          <w:b/>
          <w:szCs w:val="21"/>
        </w:rPr>
        <w:t>▲</w:t>
      </w:r>
      <w:r>
        <w:rPr>
          <w:rFonts w:ascii="Times New Roman" w:hAnsi="Times New Roman" w:cs="Times New Roman"/>
          <w:szCs w:val="21"/>
        </w:rPr>
        <w:t>1.5 最高压力可设置值：≥600bar；</w:t>
      </w:r>
    </w:p>
    <w:p w14:paraId="4E934711">
      <w:pPr>
        <w:jc w:val="left"/>
        <w:rPr>
          <w:rFonts w:ascii="Times New Roman" w:hAnsi="Times New Roman" w:cs="Times New Roman"/>
          <w:szCs w:val="21"/>
        </w:rPr>
      </w:pPr>
      <w:r>
        <w:rPr>
          <w:rFonts w:ascii="Times New Roman" w:hAnsi="Times New Roman" w:cs="Times New Roman"/>
          <w:szCs w:val="21"/>
        </w:rPr>
        <w:t>1.6 流速范围：0.001-10.000mL/min；以0.001mL/min为增量；</w:t>
      </w:r>
    </w:p>
    <w:p w14:paraId="002E8BC8">
      <w:pPr>
        <w:jc w:val="left"/>
        <w:rPr>
          <w:rFonts w:ascii="Times New Roman" w:hAnsi="Times New Roman" w:cs="Times New Roman"/>
          <w:szCs w:val="21"/>
        </w:rPr>
      </w:pPr>
      <w:r>
        <w:rPr>
          <w:rFonts w:ascii="Times New Roman" w:hAnsi="Times New Roman" w:cs="Times New Roman"/>
          <w:szCs w:val="21"/>
        </w:rPr>
        <w:t>1.7 流速精度：≤0.07%RSD或0.02min SD；</w:t>
      </w:r>
    </w:p>
    <w:p w14:paraId="3DDDF613">
      <w:pPr>
        <w:jc w:val="left"/>
        <w:rPr>
          <w:rFonts w:ascii="Times New Roman" w:hAnsi="Times New Roman" w:cs="Times New Roman"/>
          <w:szCs w:val="21"/>
        </w:rPr>
      </w:pPr>
      <w:r>
        <w:rPr>
          <w:rFonts w:ascii="Times New Roman" w:hAnsi="Times New Roman" w:cs="Times New Roman"/>
          <w:szCs w:val="21"/>
        </w:rPr>
        <w:t>1.8 脱气单元：4通道，每个通道内部体积1.5mL；</w:t>
      </w:r>
    </w:p>
    <w:p w14:paraId="4F5F00D0">
      <w:pPr>
        <w:jc w:val="left"/>
        <w:rPr>
          <w:rFonts w:ascii="Times New Roman" w:hAnsi="Times New Roman" w:cs="Times New Roman"/>
          <w:szCs w:val="21"/>
        </w:rPr>
      </w:pPr>
      <w:r>
        <w:rPr>
          <w:rFonts w:ascii="Times New Roman" w:hAnsi="Times New Roman" w:cs="Times New Roman"/>
          <w:b/>
          <w:szCs w:val="21"/>
        </w:rPr>
        <w:t>▲</w:t>
      </w:r>
      <w:r>
        <w:rPr>
          <w:rFonts w:ascii="Times New Roman" w:hAnsi="Times New Roman" w:cs="Times New Roman"/>
          <w:szCs w:val="21"/>
        </w:rPr>
        <w:t>1.9 一台双注射高压恒流输液泵，流量范围：0.001-9.999mL/min</w:t>
      </w:r>
    </w:p>
    <w:p w14:paraId="1FC68204">
      <w:pPr>
        <w:jc w:val="left"/>
        <w:rPr>
          <w:rFonts w:ascii="Times New Roman" w:hAnsi="Times New Roman" w:cs="Times New Roman"/>
          <w:szCs w:val="21"/>
        </w:rPr>
      </w:pPr>
      <w:r>
        <w:rPr>
          <w:rFonts w:ascii="Times New Roman" w:hAnsi="Times New Roman" w:cs="Times New Roman"/>
          <w:szCs w:val="21"/>
        </w:rPr>
        <w:t>1.10 注射管体材料：高强玻璃+316L可视外罩</w:t>
      </w:r>
    </w:p>
    <w:p w14:paraId="69EF67DF">
      <w:pPr>
        <w:jc w:val="left"/>
        <w:rPr>
          <w:rFonts w:ascii="Times New Roman" w:hAnsi="Times New Roman" w:cs="Times New Roman"/>
          <w:szCs w:val="21"/>
        </w:rPr>
      </w:pPr>
      <w:r>
        <w:rPr>
          <w:rFonts w:ascii="Times New Roman" w:hAnsi="Times New Roman" w:cs="Times New Roman"/>
          <w:b/>
          <w:szCs w:val="21"/>
        </w:rPr>
        <w:t>▲</w:t>
      </w:r>
      <w:r>
        <w:rPr>
          <w:rFonts w:ascii="Times New Roman" w:hAnsi="Times New Roman" w:cs="Times New Roman"/>
          <w:szCs w:val="21"/>
        </w:rPr>
        <w:t>1.11 最高耐受压力6MPa</w:t>
      </w:r>
    </w:p>
    <w:p w14:paraId="5ABBA2B2">
      <w:pPr>
        <w:jc w:val="left"/>
        <w:rPr>
          <w:rFonts w:ascii="Times New Roman" w:hAnsi="Times New Roman" w:cs="Times New Roman"/>
          <w:szCs w:val="21"/>
        </w:rPr>
      </w:pPr>
      <w:r>
        <w:rPr>
          <w:rFonts w:ascii="Times New Roman" w:hAnsi="Times New Roman" w:cs="Times New Roman"/>
          <w:szCs w:val="21"/>
        </w:rPr>
        <w:t>1.12 流量准确度：±1%</w:t>
      </w:r>
    </w:p>
    <w:p w14:paraId="7F2A90B8">
      <w:pPr>
        <w:jc w:val="left"/>
        <w:rPr>
          <w:rFonts w:ascii="Times New Roman" w:hAnsi="Times New Roman" w:cs="Times New Roman"/>
          <w:szCs w:val="21"/>
        </w:rPr>
      </w:pPr>
      <w:r>
        <w:rPr>
          <w:rFonts w:ascii="Times New Roman" w:hAnsi="Times New Roman" w:cs="Times New Roman"/>
          <w:szCs w:val="21"/>
        </w:rPr>
        <w:t>1.13 流量重复性：RSD≤0.3%</w:t>
      </w:r>
    </w:p>
    <w:p w14:paraId="28EFE537">
      <w:pPr>
        <w:jc w:val="left"/>
        <w:rPr>
          <w:rFonts w:ascii="Times New Roman" w:hAnsi="Times New Roman" w:cs="Times New Roman"/>
          <w:szCs w:val="21"/>
        </w:rPr>
      </w:pPr>
      <w:r>
        <w:rPr>
          <w:rFonts w:ascii="Times New Roman" w:hAnsi="Times New Roman" w:cs="Times New Roman"/>
          <w:b/>
          <w:szCs w:val="21"/>
        </w:rPr>
        <w:t>▲</w:t>
      </w:r>
      <w:r>
        <w:rPr>
          <w:rFonts w:ascii="Times New Roman" w:hAnsi="Times New Roman" w:cs="Times New Roman"/>
          <w:szCs w:val="21"/>
        </w:rPr>
        <w:t>1.14 采用高压三通切换阀实现双注射管交替连续供液，无机械单向阀，适用于常规液体、高粘性液体、纳米颗粒悬浊液的连续输送。</w:t>
      </w:r>
    </w:p>
    <w:p w14:paraId="12D12AE7">
      <w:pPr>
        <w:jc w:val="left"/>
        <w:rPr>
          <w:rFonts w:ascii="Times New Roman" w:hAnsi="Times New Roman" w:cs="Times New Roman"/>
          <w:szCs w:val="21"/>
        </w:rPr>
      </w:pPr>
      <w:r>
        <w:rPr>
          <w:rFonts w:ascii="Times New Roman" w:hAnsi="Times New Roman" w:cs="Times New Roman"/>
          <w:szCs w:val="21"/>
        </w:rPr>
        <w:t>1.15 采用闭环动态压力补偿技术，通过实时监测系统压力，切换阀运行时提前做预压缩补偿，保障注射泵连续无脉动供液。</w:t>
      </w:r>
    </w:p>
    <w:p w14:paraId="383BC2C9">
      <w:pPr>
        <w:jc w:val="left"/>
        <w:rPr>
          <w:rFonts w:ascii="Times New Roman" w:hAnsi="Times New Roman" w:cs="Times New Roman"/>
          <w:b/>
          <w:bCs/>
          <w:szCs w:val="21"/>
        </w:rPr>
      </w:pPr>
      <w:r>
        <w:rPr>
          <w:rFonts w:ascii="Times New Roman" w:hAnsi="Times New Roman" w:cs="Times New Roman"/>
          <w:b/>
          <w:bCs/>
          <w:szCs w:val="21"/>
        </w:rPr>
        <w:t>2、自动进样器</w:t>
      </w:r>
    </w:p>
    <w:p w14:paraId="2633694C">
      <w:pPr>
        <w:jc w:val="left"/>
        <w:rPr>
          <w:rFonts w:ascii="Times New Roman" w:hAnsi="Times New Roman" w:cs="Times New Roman"/>
          <w:b/>
          <w:bCs/>
          <w:szCs w:val="21"/>
        </w:rPr>
      </w:pPr>
      <w:r>
        <w:rPr>
          <w:rFonts w:ascii="Times New Roman" w:hAnsi="Times New Roman" w:cs="Times New Roman"/>
          <w:b/>
          <w:szCs w:val="21"/>
        </w:rPr>
        <w:t>▲</w:t>
      </w:r>
      <w:r>
        <w:rPr>
          <w:rFonts w:ascii="Times New Roman" w:hAnsi="Times New Roman" w:cs="Times New Roman"/>
          <w:szCs w:val="21"/>
        </w:rPr>
        <w:t>2.1 样品批处理量：≥130位2 mL样品瓶</w:t>
      </w:r>
      <w:r>
        <w:rPr>
          <w:rFonts w:ascii="Times New Roman" w:hAnsi="Times New Roman" w:cs="Times New Roman"/>
          <w:b/>
          <w:bCs/>
          <w:szCs w:val="21"/>
        </w:rPr>
        <w:t>；</w:t>
      </w:r>
    </w:p>
    <w:p w14:paraId="0EFAE510">
      <w:pPr>
        <w:jc w:val="left"/>
        <w:rPr>
          <w:rFonts w:ascii="Times New Roman" w:hAnsi="Times New Roman" w:cs="Times New Roman"/>
          <w:szCs w:val="21"/>
        </w:rPr>
      </w:pPr>
      <w:r>
        <w:rPr>
          <w:rFonts w:ascii="Times New Roman" w:hAnsi="Times New Roman" w:cs="Times New Roman"/>
          <w:szCs w:val="21"/>
        </w:rPr>
        <w:t>2.2 进样范围：0.1-100</w:t>
      </w:r>
      <w:r>
        <w:rPr>
          <w:rFonts w:ascii="Times New Roman" w:hAnsi="Times New Roman" w:cs="Times New Roman"/>
          <w:szCs w:val="21"/>
        </w:rPr>
        <w:sym w:font="Symbol" w:char="F06D"/>
      </w:r>
      <w:r>
        <w:rPr>
          <w:rFonts w:ascii="Times New Roman" w:hAnsi="Times New Roman" w:cs="Times New Roman"/>
          <w:szCs w:val="21"/>
        </w:rPr>
        <w:t>L，增量为0.1</w:t>
      </w:r>
      <w:r>
        <w:rPr>
          <w:rFonts w:ascii="Times New Roman" w:hAnsi="Times New Roman" w:cs="Times New Roman"/>
          <w:szCs w:val="21"/>
        </w:rPr>
        <w:sym w:font="Symbol" w:char="F06D"/>
      </w:r>
      <w:r>
        <w:rPr>
          <w:rFonts w:ascii="Times New Roman" w:hAnsi="Times New Roman" w:cs="Times New Roman"/>
          <w:szCs w:val="21"/>
        </w:rPr>
        <w:t>L；</w:t>
      </w:r>
    </w:p>
    <w:p w14:paraId="3D45D1E8">
      <w:pPr>
        <w:jc w:val="left"/>
        <w:rPr>
          <w:rFonts w:ascii="Times New Roman" w:hAnsi="Times New Roman" w:cs="Times New Roman"/>
          <w:szCs w:val="21"/>
        </w:rPr>
      </w:pPr>
      <w:r>
        <w:rPr>
          <w:rFonts w:ascii="Times New Roman" w:hAnsi="Times New Roman" w:cs="Times New Roman"/>
          <w:szCs w:val="21"/>
        </w:rPr>
        <w:t>2.3 进样精度：&lt; 0.25 % RSD；</w:t>
      </w:r>
    </w:p>
    <w:p w14:paraId="4337CBD4">
      <w:pPr>
        <w:jc w:val="left"/>
        <w:rPr>
          <w:rFonts w:ascii="Times New Roman" w:hAnsi="Times New Roman" w:cs="Times New Roman"/>
          <w:szCs w:val="21"/>
        </w:rPr>
      </w:pPr>
      <w:r>
        <w:rPr>
          <w:rFonts w:ascii="Times New Roman" w:hAnsi="Times New Roman" w:cs="Times New Roman"/>
          <w:szCs w:val="21"/>
        </w:rPr>
        <w:t>2.4 交叉污染度：&lt; 0.004%；</w:t>
      </w:r>
    </w:p>
    <w:p w14:paraId="39587D6B">
      <w:pPr>
        <w:jc w:val="left"/>
        <w:rPr>
          <w:rFonts w:ascii="Times New Roman" w:hAnsi="Times New Roman" w:cs="Times New Roman"/>
          <w:szCs w:val="21"/>
        </w:rPr>
      </w:pPr>
      <w:r>
        <w:rPr>
          <w:rFonts w:ascii="Times New Roman" w:hAnsi="Times New Roman" w:cs="Times New Roman"/>
          <w:b/>
          <w:szCs w:val="21"/>
        </w:rPr>
        <w:t>▲</w:t>
      </w:r>
      <w:r>
        <w:rPr>
          <w:rFonts w:ascii="Times New Roman" w:hAnsi="Times New Roman" w:cs="Times New Roman"/>
          <w:szCs w:val="21"/>
        </w:rPr>
        <w:t>2.5 压力范围：最高600 bar</w:t>
      </w:r>
    </w:p>
    <w:p w14:paraId="4706CA19">
      <w:pPr>
        <w:jc w:val="left"/>
        <w:rPr>
          <w:rFonts w:ascii="Times New Roman" w:hAnsi="Times New Roman" w:cs="Times New Roman"/>
          <w:b/>
          <w:bCs/>
          <w:szCs w:val="21"/>
        </w:rPr>
      </w:pPr>
      <w:r>
        <w:rPr>
          <w:rFonts w:ascii="Times New Roman" w:hAnsi="Times New Roman" w:cs="Times New Roman"/>
          <w:b/>
          <w:szCs w:val="21"/>
        </w:rPr>
        <w:t>3、可制冷</w:t>
      </w:r>
      <w:r>
        <w:rPr>
          <w:rFonts w:ascii="Times New Roman" w:hAnsi="Times New Roman" w:cs="Times New Roman"/>
          <w:b/>
          <w:bCs/>
          <w:szCs w:val="21"/>
        </w:rPr>
        <w:t>柱温箱</w:t>
      </w:r>
    </w:p>
    <w:p w14:paraId="2B4D9E07">
      <w:pPr>
        <w:jc w:val="left"/>
        <w:rPr>
          <w:rFonts w:ascii="Times New Roman" w:hAnsi="Times New Roman" w:cs="Times New Roman"/>
          <w:szCs w:val="21"/>
        </w:rPr>
      </w:pPr>
      <w:r>
        <w:rPr>
          <w:rFonts w:ascii="Times New Roman" w:hAnsi="Times New Roman" w:cs="Times New Roman"/>
          <w:b/>
          <w:szCs w:val="21"/>
        </w:rPr>
        <w:t>▲</w:t>
      </w:r>
      <w:r>
        <w:rPr>
          <w:rFonts w:ascii="Times New Roman" w:hAnsi="Times New Roman" w:cs="Times New Roman"/>
          <w:szCs w:val="21"/>
        </w:rPr>
        <w:t>3.1 柱温范围：环境温度-10℃至85℃；</w:t>
      </w:r>
    </w:p>
    <w:p w14:paraId="04242C5E">
      <w:pPr>
        <w:jc w:val="left"/>
        <w:rPr>
          <w:rFonts w:ascii="Times New Roman" w:hAnsi="Times New Roman" w:cs="Times New Roman"/>
          <w:szCs w:val="21"/>
        </w:rPr>
      </w:pPr>
      <w:r>
        <w:rPr>
          <w:rFonts w:ascii="Times New Roman" w:hAnsi="Times New Roman" w:cs="Times New Roman"/>
          <w:szCs w:val="21"/>
        </w:rPr>
        <w:t>3.2 温度稳定性：</w:t>
      </w:r>
      <w:r>
        <w:rPr>
          <w:rFonts w:ascii="Times New Roman" w:hAnsi="Times New Roman" w:cs="Times New Roman"/>
          <w:szCs w:val="21"/>
        </w:rPr>
        <w:sym w:font="Symbol" w:char="F0B1"/>
      </w:r>
      <w:r>
        <w:rPr>
          <w:rFonts w:ascii="Times New Roman" w:hAnsi="Times New Roman" w:cs="Times New Roman"/>
          <w:szCs w:val="21"/>
        </w:rPr>
        <w:t xml:space="preserve"> 0.1℃；</w:t>
      </w:r>
    </w:p>
    <w:p w14:paraId="05FC5CE5">
      <w:pPr>
        <w:jc w:val="left"/>
        <w:rPr>
          <w:rFonts w:ascii="Times New Roman" w:hAnsi="Times New Roman" w:cs="Times New Roman"/>
          <w:szCs w:val="21"/>
        </w:rPr>
      </w:pPr>
      <w:r>
        <w:rPr>
          <w:rFonts w:ascii="Times New Roman" w:hAnsi="Times New Roman" w:cs="Times New Roman"/>
          <w:szCs w:val="21"/>
        </w:rPr>
        <w:t>3.3 温度准确度：</w:t>
      </w:r>
      <w:r>
        <w:rPr>
          <w:rFonts w:ascii="Times New Roman" w:hAnsi="Times New Roman" w:cs="Times New Roman"/>
          <w:szCs w:val="21"/>
        </w:rPr>
        <w:sym w:font="Symbol" w:char="F0B1"/>
      </w:r>
      <w:r>
        <w:rPr>
          <w:rFonts w:ascii="Times New Roman" w:hAnsi="Times New Roman" w:cs="Times New Roman"/>
          <w:szCs w:val="21"/>
        </w:rPr>
        <w:t xml:space="preserve"> 0.5℃；</w:t>
      </w:r>
    </w:p>
    <w:p w14:paraId="067B288D">
      <w:pPr>
        <w:jc w:val="left"/>
        <w:rPr>
          <w:rFonts w:ascii="Times New Roman" w:hAnsi="Times New Roman" w:cs="Times New Roman"/>
          <w:szCs w:val="21"/>
        </w:rPr>
      </w:pPr>
      <w:r>
        <w:rPr>
          <w:rFonts w:ascii="Times New Roman" w:hAnsi="Times New Roman" w:cs="Times New Roman"/>
          <w:szCs w:val="21"/>
        </w:rPr>
        <w:t>3.4 柱温箱容量：4 根色谱柱，长度最高为 300 mm</w:t>
      </w:r>
    </w:p>
    <w:p w14:paraId="34BE91F9">
      <w:pPr>
        <w:jc w:val="left"/>
        <w:rPr>
          <w:rFonts w:ascii="Times New Roman" w:hAnsi="Times New Roman" w:cs="Times New Roman"/>
          <w:szCs w:val="21"/>
        </w:rPr>
      </w:pPr>
      <w:r>
        <w:rPr>
          <w:rFonts w:ascii="Times New Roman" w:hAnsi="Times New Roman" w:cs="Times New Roman"/>
          <w:b/>
          <w:szCs w:val="21"/>
        </w:rPr>
        <w:t>▲</w:t>
      </w:r>
      <w:r>
        <w:rPr>
          <w:rFonts w:ascii="Times New Roman" w:hAnsi="Times New Roman" w:cs="Times New Roman"/>
          <w:szCs w:val="21"/>
        </w:rPr>
        <w:t>3.5 色谱柱识别：可选择使用色谱柱识别工具包来跟踪多达四个色谱柱的历史记录（提供官方参数表和出版号证明，否则视为负偏离）</w:t>
      </w:r>
    </w:p>
    <w:p w14:paraId="2FC6C15D">
      <w:pPr>
        <w:jc w:val="left"/>
        <w:rPr>
          <w:rFonts w:ascii="Times New Roman" w:hAnsi="Times New Roman" w:cs="Times New Roman"/>
          <w:b/>
          <w:szCs w:val="21"/>
        </w:rPr>
      </w:pPr>
      <w:r>
        <w:rPr>
          <w:rFonts w:ascii="Times New Roman" w:hAnsi="Times New Roman" w:cs="Times New Roman"/>
          <w:b/>
          <w:szCs w:val="21"/>
        </w:rPr>
        <w:t>4、二极管阵列检测器</w:t>
      </w:r>
    </w:p>
    <w:p w14:paraId="05539A3E">
      <w:pPr>
        <w:jc w:val="left"/>
        <w:rPr>
          <w:rFonts w:ascii="Times New Roman" w:hAnsi="Times New Roman" w:cs="Times New Roman"/>
          <w:szCs w:val="21"/>
        </w:rPr>
      </w:pPr>
      <w:r>
        <w:rPr>
          <w:rFonts w:ascii="Times New Roman" w:hAnsi="Times New Roman" w:cs="Times New Roman"/>
          <w:b/>
          <w:szCs w:val="21"/>
        </w:rPr>
        <w:t>▲</w:t>
      </w:r>
      <w:r>
        <w:rPr>
          <w:rFonts w:ascii="Times New Roman" w:hAnsi="Times New Roman" w:cs="Times New Roman"/>
          <w:szCs w:val="21"/>
        </w:rPr>
        <w:t>4.1 检测器类型：1024个二极管元件</w:t>
      </w:r>
    </w:p>
    <w:p w14:paraId="746A4456">
      <w:pPr>
        <w:jc w:val="left"/>
        <w:rPr>
          <w:rFonts w:ascii="Times New Roman" w:hAnsi="Times New Roman" w:cs="Times New Roman"/>
          <w:b/>
          <w:szCs w:val="21"/>
        </w:rPr>
      </w:pPr>
      <w:r>
        <w:rPr>
          <w:rFonts w:ascii="Times New Roman" w:hAnsi="Times New Roman" w:cs="Times New Roman"/>
          <w:b/>
          <w:szCs w:val="21"/>
        </w:rPr>
        <w:t>4、二极管阵列检测器</w:t>
      </w:r>
    </w:p>
    <w:p w14:paraId="4ED4F718">
      <w:pPr>
        <w:jc w:val="left"/>
        <w:rPr>
          <w:rFonts w:ascii="Times New Roman" w:hAnsi="Times New Roman" w:cs="Times New Roman"/>
          <w:szCs w:val="21"/>
        </w:rPr>
      </w:pPr>
      <w:r>
        <w:rPr>
          <w:rFonts w:ascii="Times New Roman" w:hAnsi="Times New Roman" w:cs="Times New Roman"/>
          <w:b/>
          <w:szCs w:val="21"/>
        </w:rPr>
        <w:t>▲</w:t>
      </w:r>
      <w:r>
        <w:rPr>
          <w:rFonts w:ascii="Times New Roman" w:hAnsi="Times New Roman" w:cs="Times New Roman"/>
          <w:szCs w:val="21"/>
        </w:rPr>
        <w:t>4.1 检测器类型：1024个二极管元件</w:t>
      </w:r>
    </w:p>
    <w:p w14:paraId="619C3626">
      <w:pPr>
        <w:jc w:val="left"/>
        <w:rPr>
          <w:rFonts w:ascii="Times New Roman" w:hAnsi="Times New Roman" w:cs="Times New Roman"/>
          <w:szCs w:val="21"/>
        </w:rPr>
      </w:pPr>
      <w:r>
        <w:rPr>
          <w:rFonts w:ascii="Times New Roman" w:hAnsi="Times New Roman" w:cs="Times New Roman"/>
          <w:b/>
          <w:szCs w:val="21"/>
        </w:rPr>
        <w:t>▲</w:t>
      </w:r>
      <w:r>
        <w:rPr>
          <w:rFonts w:ascii="Times New Roman" w:hAnsi="Times New Roman" w:cs="Times New Roman"/>
          <w:szCs w:val="21"/>
        </w:rPr>
        <w:t xml:space="preserve">4.2 光源：氘灯和钨灯 </w:t>
      </w:r>
    </w:p>
    <w:p w14:paraId="14E2DFDA">
      <w:pPr>
        <w:jc w:val="left"/>
        <w:rPr>
          <w:rFonts w:ascii="Times New Roman" w:hAnsi="Times New Roman" w:cs="Times New Roman"/>
          <w:szCs w:val="21"/>
        </w:rPr>
      </w:pPr>
      <w:r>
        <w:rPr>
          <w:rFonts w:ascii="Times New Roman" w:hAnsi="Times New Roman" w:cs="Times New Roman"/>
          <w:szCs w:val="21"/>
        </w:rPr>
        <w:t>4.3 漂移：&lt; 0.9 *10-3 AU/小时</w:t>
      </w:r>
    </w:p>
    <w:p w14:paraId="3288007E">
      <w:pPr>
        <w:jc w:val="left"/>
        <w:rPr>
          <w:rFonts w:ascii="Times New Roman" w:hAnsi="Times New Roman" w:cs="Times New Roman"/>
          <w:szCs w:val="21"/>
        </w:rPr>
      </w:pPr>
      <w:r>
        <w:rPr>
          <w:rFonts w:ascii="Times New Roman" w:hAnsi="Times New Roman" w:cs="Times New Roman"/>
          <w:szCs w:val="21"/>
        </w:rPr>
        <w:t>4.4 线性吸收范围：&gt; 2.0 AU (5 %) :</w:t>
      </w:r>
    </w:p>
    <w:p w14:paraId="423C07BE">
      <w:pPr>
        <w:jc w:val="left"/>
        <w:rPr>
          <w:rFonts w:ascii="Times New Roman" w:hAnsi="Times New Roman" w:cs="Times New Roman"/>
          <w:szCs w:val="21"/>
        </w:rPr>
      </w:pPr>
      <w:r>
        <w:rPr>
          <w:rFonts w:ascii="Times New Roman" w:hAnsi="Times New Roman" w:cs="Times New Roman"/>
          <w:b/>
          <w:szCs w:val="21"/>
        </w:rPr>
        <w:t>▲</w:t>
      </w:r>
      <w:r>
        <w:rPr>
          <w:rFonts w:ascii="Times New Roman" w:hAnsi="Times New Roman" w:cs="Times New Roman"/>
          <w:szCs w:val="21"/>
        </w:rPr>
        <w:t>4.5 波长范围：190–950 nm</w:t>
      </w:r>
    </w:p>
    <w:p w14:paraId="0CDA2132">
      <w:pPr>
        <w:jc w:val="left"/>
        <w:rPr>
          <w:rFonts w:ascii="Times New Roman" w:hAnsi="Times New Roman" w:cs="Times New Roman"/>
          <w:szCs w:val="21"/>
        </w:rPr>
      </w:pPr>
      <w:r>
        <w:rPr>
          <w:rFonts w:ascii="Times New Roman" w:hAnsi="Times New Roman" w:cs="Times New Roman"/>
          <w:szCs w:val="21"/>
        </w:rPr>
        <w:t>4.6 噪声：&lt;± 0.7*10-5 AU</w:t>
      </w:r>
    </w:p>
    <w:p w14:paraId="376E4832">
      <w:pPr>
        <w:jc w:val="left"/>
        <w:rPr>
          <w:rFonts w:ascii="Times New Roman" w:hAnsi="Times New Roman" w:cs="Times New Roman"/>
          <w:szCs w:val="21"/>
        </w:rPr>
      </w:pPr>
      <w:r>
        <w:rPr>
          <w:rFonts w:ascii="Times New Roman" w:hAnsi="Times New Roman" w:cs="Times New Roman"/>
          <w:szCs w:val="21"/>
        </w:rPr>
        <w:t>4.7 波长准确度：± 1 nm</w:t>
      </w:r>
    </w:p>
    <w:p w14:paraId="665750F9">
      <w:pPr>
        <w:jc w:val="left"/>
        <w:rPr>
          <w:rFonts w:ascii="Times New Roman" w:hAnsi="Times New Roman" w:cs="Times New Roman"/>
          <w:szCs w:val="21"/>
        </w:rPr>
      </w:pPr>
      <w:r>
        <w:rPr>
          <w:rFonts w:ascii="Times New Roman" w:hAnsi="Times New Roman" w:cs="Times New Roman"/>
          <w:b/>
          <w:szCs w:val="21"/>
        </w:rPr>
        <w:t>▲</w:t>
      </w:r>
      <w:r>
        <w:rPr>
          <w:rFonts w:ascii="Times New Roman" w:hAnsi="Times New Roman" w:cs="Times New Roman"/>
          <w:szCs w:val="21"/>
        </w:rPr>
        <w:t>4.8 狭缝宽度可编程：1, 2, 4, 8, 16 nm</w:t>
      </w:r>
    </w:p>
    <w:p w14:paraId="0A7FE79B">
      <w:pPr>
        <w:jc w:val="left"/>
        <w:rPr>
          <w:rFonts w:ascii="Times New Roman" w:hAnsi="Times New Roman" w:cs="Times New Roman"/>
          <w:szCs w:val="21"/>
        </w:rPr>
      </w:pPr>
      <w:r>
        <w:rPr>
          <w:rFonts w:ascii="Times New Roman" w:hAnsi="Times New Roman" w:cs="Times New Roman"/>
          <w:szCs w:val="21"/>
        </w:rPr>
        <w:t>4.9 二极管宽度&lt; 1 nm</w:t>
      </w:r>
    </w:p>
    <w:p w14:paraId="12EA6072">
      <w:pPr>
        <w:jc w:val="left"/>
        <w:rPr>
          <w:rFonts w:ascii="Times New Roman" w:hAnsi="Times New Roman" w:cs="Times New Roman"/>
          <w:szCs w:val="21"/>
        </w:rPr>
      </w:pPr>
      <w:r>
        <w:rPr>
          <w:rFonts w:ascii="Times New Roman" w:hAnsi="Times New Roman" w:cs="Times New Roman"/>
          <w:szCs w:val="21"/>
        </w:rPr>
        <w:t>4.10 光谱分辨率&lt;0.75 nm；</w:t>
      </w:r>
    </w:p>
    <w:p w14:paraId="43616E55">
      <w:pPr>
        <w:jc w:val="left"/>
        <w:rPr>
          <w:rFonts w:ascii="Times New Roman" w:hAnsi="Times New Roman" w:cs="Times New Roman"/>
          <w:szCs w:val="21"/>
        </w:rPr>
      </w:pPr>
      <w:r>
        <w:rPr>
          <w:rFonts w:ascii="Times New Roman" w:hAnsi="Times New Roman" w:cs="Times New Roman"/>
          <w:b/>
          <w:szCs w:val="21"/>
        </w:rPr>
        <w:t>▲</w:t>
      </w:r>
      <w:r>
        <w:rPr>
          <w:rFonts w:ascii="Times New Roman" w:hAnsi="Times New Roman" w:cs="Times New Roman"/>
          <w:szCs w:val="21"/>
        </w:rPr>
        <w:t>4.11 采集速率：120HZ。</w:t>
      </w:r>
    </w:p>
    <w:p w14:paraId="0F48886E">
      <w:pPr>
        <w:jc w:val="left"/>
        <w:rPr>
          <w:rFonts w:ascii="Times New Roman" w:hAnsi="Times New Roman" w:cs="Times New Roman"/>
          <w:b/>
          <w:bCs/>
          <w:szCs w:val="21"/>
        </w:rPr>
      </w:pPr>
      <w:r>
        <w:rPr>
          <w:rFonts w:ascii="Times New Roman" w:hAnsi="Times New Roman" w:cs="Times New Roman"/>
          <w:b/>
          <w:bCs/>
          <w:szCs w:val="21"/>
        </w:rPr>
        <w:t>5、色谱工作站</w:t>
      </w:r>
    </w:p>
    <w:p w14:paraId="493C3CD2">
      <w:pPr>
        <w:jc w:val="left"/>
        <w:rPr>
          <w:rFonts w:ascii="Times New Roman" w:hAnsi="Times New Roman" w:cs="Times New Roman"/>
          <w:b/>
          <w:bCs/>
          <w:szCs w:val="21"/>
        </w:rPr>
      </w:pPr>
      <w:r>
        <w:rPr>
          <w:rFonts w:ascii="Times New Roman" w:hAnsi="Times New Roman" w:cs="Times New Roman"/>
          <w:bCs/>
          <w:szCs w:val="21"/>
        </w:rPr>
        <w:t>5.1 可将报告、分析结果以及所有操作日志全部汇总到一个PDF文件中。具有稳定安全的数据，可实现数据生成、保管，具有数据完整性功能。另外具有自动峰识别功能、智能峰解卷积功能、动态范围扩展功能、以及自动IQ OQ功能。</w:t>
      </w:r>
    </w:p>
    <w:p w14:paraId="5EF558E5">
      <w:pPr>
        <w:jc w:val="left"/>
        <w:rPr>
          <w:rFonts w:ascii="Times New Roman" w:hAnsi="Times New Roman" w:cs="Times New Roman"/>
          <w:b/>
          <w:bCs/>
          <w:szCs w:val="21"/>
        </w:rPr>
      </w:pPr>
      <w:r>
        <w:rPr>
          <w:rFonts w:ascii="Times New Roman" w:hAnsi="Times New Roman" w:cs="Times New Roman"/>
          <w:b/>
          <w:bCs/>
          <w:szCs w:val="21"/>
        </w:rPr>
        <w:t>6、配置要求：</w:t>
      </w:r>
    </w:p>
    <w:p w14:paraId="7C89F26A">
      <w:pPr>
        <w:jc w:val="left"/>
        <w:rPr>
          <w:rFonts w:ascii="Times New Roman" w:hAnsi="Times New Roman" w:cs="Times New Roman"/>
          <w:bCs/>
          <w:szCs w:val="21"/>
        </w:rPr>
      </w:pPr>
      <w:r>
        <w:rPr>
          <w:rFonts w:ascii="Times New Roman" w:hAnsi="Times New Roman" w:cs="Times New Roman"/>
          <w:bCs/>
          <w:szCs w:val="21"/>
        </w:rPr>
        <w:t>6.1 四元梯度输液泵（含在线脱气机），1套；</w:t>
      </w:r>
    </w:p>
    <w:p w14:paraId="6E29069A">
      <w:pPr>
        <w:jc w:val="left"/>
        <w:rPr>
          <w:rFonts w:ascii="Times New Roman" w:hAnsi="Times New Roman" w:cs="Times New Roman"/>
          <w:bCs/>
          <w:szCs w:val="21"/>
        </w:rPr>
      </w:pPr>
      <w:r>
        <w:rPr>
          <w:rFonts w:ascii="Times New Roman" w:hAnsi="Times New Roman" w:cs="Times New Roman"/>
          <w:bCs/>
          <w:szCs w:val="21"/>
        </w:rPr>
        <w:t>6.2 柱塞杆清洗，1套</w:t>
      </w:r>
    </w:p>
    <w:p w14:paraId="6CDB01B0">
      <w:pPr>
        <w:jc w:val="left"/>
        <w:rPr>
          <w:rFonts w:ascii="Times New Roman" w:hAnsi="Times New Roman" w:cs="Times New Roman"/>
          <w:bCs/>
          <w:szCs w:val="21"/>
        </w:rPr>
      </w:pPr>
      <w:r>
        <w:rPr>
          <w:rFonts w:ascii="Times New Roman" w:hAnsi="Times New Roman" w:cs="Times New Roman"/>
          <w:bCs/>
          <w:szCs w:val="21"/>
        </w:rPr>
        <w:t>6.3 安装工具包，1套；</w:t>
      </w:r>
    </w:p>
    <w:p w14:paraId="29427875">
      <w:pPr>
        <w:jc w:val="left"/>
        <w:rPr>
          <w:rFonts w:ascii="Times New Roman" w:hAnsi="Times New Roman" w:cs="Times New Roman"/>
          <w:bCs/>
          <w:szCs w:val="21"/>
        </w:rPr>
      </w:pPr>
      <w:r>
        <w:rPr>
          <w:rFonts w:ascii="Times New Roman" w:hAnsi="Times New Roman" w:cs="Times New Roman"/>
          <w:bCs/>
          <w:szCs w:val="21"/>
        </w:rPr>
        <w:t>6.4 自动进样器，1套；</w:t>
      </w:r>
    </w:p>
    <w:p w14:paraId="34F8C832">
      <w:pPr>
        <w:jc w:val="left"/>
        <w:rPr>
          <w:rFonts w:ascii="Times New Roman" w:hAnsi="Times New Roman" w:cs="Times New Roman"/>
          <w:bCs/>
          <w:szCs w:val="21"/>
        </w:rPr>
      </w:pPr>
      <w:r>
        <w:rPr>
          <w:rFonts w:ascii="Times New Roman" w:hAnsi="Times New Roman" w:cs="Times New Roman"/>
          <w:bCs/>
          <w:szCs w:val="21"/>
        </w:rPr>
        <w:t>6.5 可制冷柱温箱，1套；</w:t>
      </w:r>
    </w:p>
    <w:p w14:paraId="4CDB684C">
      <w:pPr>
        <w:jc w:val="left"/>
        <w:rPr>
          <w:rFonts w:ascii="Times New Roman" w:hAnsi="Times New Roman" w:cs="Times New Roman"/>
          <w:bCs/>
          <w:szCs w:val="21"/>
        </w:rPr>
      </w:pPr>
      <w:r>
        <w:rPr>
          <w:rFonts w:ascii="Times New Roman" w:hAnsi="Times New Roman" w:cs="Times New Roman"/>
          <w:bCs/>
          <w:szCs w:val="21"/>
        </w:rPr>
        <w:t>6.6二极管阵列检测器，1套；</w:t>
      </w:r>
    </w:p>
    <w:p w14:paraId="3B24E70D">
      <w:pPr>
        <w:jc w:val="left"/>
        <w:rPr>
          <w:rFonts w:ascii="Times New Roman" w:hAnsi="Times New Roman" w:cs="Times New Roman"/>
          <w:bCs/>
          <w:szCs w:val="21"/>
        </w:rPr>
      </w:pPr>
      <w:r>
        <w:rPr>
          <w:rFonts w:ascii="Times New Roman" w:hAnsi="Times New Roman" w:cs="Times New Roman"/>
          <w:bCs/>
          <w:szCs w:val="21"/>
        </w:rPr>
        <w:t>6.7 系统软件，1套；</w:t>
      </w:r>
    </w:p>
    <w:p w14:paraId="2EDC1525">
      <w:pPr>
        <w:rPr>
          <w:rFonts w:hint="eastAsia" w:ascii="Times New Roman" w:hAnsi="Times New Roman" w:cs="Times New Roman"/>
          <w:b/>
          <w:sz w:val="28"/>
          <w:szCs w:val="28"/>
        </w:rPr>
      </w:pPr>
      <w:r>
        <w:rPr>
          <w:rFonts w:ascii="Times New Roman" w:hAnsi="Times New Roman" w:cs="Times New Roman"/>
          <w:bCs/>
          <w:szCs w:val="21"/>
        </w:rPr>
        <w:t>6.8 样品瓶套装（2ml、含盖、</w:t>
      </w:r>
      <w:r>
        <w:rPr>
          <w:rFonts w:ascii="Times New Roman" w:hAnsi="Times New Roman" w:cs="Times New Roman"/>
          <w:szCs w:val="21"/>
        </w:rPr>
        <w:t>含盖垫</w:t>
      </w:r>
      <w:r>
        <w:rPr>
          <w:rFonts w:ascii="Times New Roman" w:hAnsi="Times New Roman" w:cs="Times New Roman"/>
          <w:bCs/>
          <w:szCs w:val="21"/>
        </w:rPr>
        <w:t>），1套；</w:t>
      </w:r>
      <w:r>
        <w:rPr>
          <w:rFonts w:ascii="Times New Roman" w:hAnsi="Times New Roman" w:cs="Times New Roman"/>
          <w:bCs/>
          <w:szCs w:val="21"/>
        </w:rPr>
        <w:br w:type="textWrapping"/>
      </w:r>
      <w:r>
        <w:rPr>
          <w:rFonts w:hint="eastAsia" w:ascii="Times New Roman" w:hAnsi="Times New Roman" w:cs="Times New Roman"/>
          <w:b/>
          <w:sz w:val="28"/>
          <w:szCs w:val="28"/>
        </w:rPr>
        <w:t>备注：参数中▲项，采购人有权在签订合同前要求中标供应商提供相关证明材料</w:t>
      </w:r>
    </w:p>
    <w:p w14:paraId="25498D54">
      <w:pPr>
        <w:jc w:val="left"/>
        <w:rPr>
          <w:rFonts w:ascii="Times New Roman" w:hAnsi="Times New Roman" w:cs="Times New Roman"/>
          <w:b/>
          <w:sz w:val="24"/>
          <w:szCs w:val="24"/>
        </w:rPr>
      </w:pPr>
      <w:r>
        <w:rPr>
          <w:rFonts w:hint="eastAsia" w:ascii="Times New Roman" w:hAnsi="Times New Roman" w:cs="Times New Roman"/>
          <w:b/>
          <w:sz w:val="24"/>
          <w:szCs w:val="24"/>
          <w:lang w:val="en-US" w:eastAsia="zh-CN"/>
        </w:rPr>
        <w:t>二</w:t>
      </w:r>
      <w:r>
        <w:rPr>
          <w:rFonts w:ascii="Times New Roman" w:hAnsi="Times New Roman" w:cs="Times New Roman"/>
          <w:b/>
          <w:sz w:val="24"/>
          <w:szCs w:val="24"/>
        </w:rPr>
        <w:t>、商务要求</w:t>
      </w:r>
    </w:p>
    <w:p w14:paraId="75989A96">
      <w:pPr>
        <w:jc w:val="left"/>
        <w:rPr>
          <w:rFonts w:ascii="Times New Roman" w:hAnsi="Times New Roman" w:cs="Times New Roman"/>
          <w:b/>
          <w:sz w:val="24"/>
          <w:szCs w:val="24"/>
        </w:rPr>
      </w:pPr>
      <w:r>
        <w:rPr>
          <w:rFonts w:hint="eastAsia" w:ascii="Times New Roman" w:hAnsi="Times New Roman" w:cs="Times New Roman"/>
          <w:bCs/>
          <w:szCs w:val="21"/>
        </w:rPr>
        <w:t>（一）设备要求：</w:t>
      </w:r>
      <w:r>
        <w:rPr>
          <w:rFonts w:hint="eastAsia" w:ascii="Times New Roman" w:hAnsi="Times New Roman" w:cs="Times New Roman"/>
          <w:bCs/>
          <w:szCs w:val="21"/>
        </w:rPr>
        <w:cr/>
      </w:r>
      <w:r>
        <w:rPr>
          <w:rFonts w:hint="eastAsia" w:ascii="Times New Roman" w:hAnsi="Times New Roman" w:cs="Times New Roman"/>
          <w:bCs/>
          <w:szCs w:val="21"/>
        </w:rPr>
        <w:t>1. 响应单位提供的设备必须是全新的原装优质产品（包括所有零部件、元器件、附件、备件），符合相应的国家标准的，并须提供相关产品的产品合格证、产品说明书和安装说明等资料，中标单位所提供的产品在安装调试完成后，应构成一个完整的系统，能按照技术要求连续运行。</w:t>
      </w:r>
      <w:r>
        <w:rPr>
          <w:rFonts w:hint="eastAsia" w:ascii="Times New Roman" w:hAnsi="Times New Roman" w:cs="Times New Roman"/>
          <w:bCs/>
          <w:szCs w:val="21"/>
        </w:rPr>
        <w:cr/>
      </w:r>
      <w:r>
        <w:rPr>
          <w:rFonts w:hint="eastAsia" w:ascii="Times New Roman" w:hAnsi="Times New Roman" w:cs="Times New Roman"/>
          <w:bCs/>
          <w:szCs w:val="21"/>
        </w:rPr>
        <w:t>2. 响应单位应列出详细的产品配置清单（包括各主要零部件的厂家或品牌、型号和规格、数量等）。</w:t>
      </w:r>
      <w:r>
        <w:rPr>
          <w:rFonts w:hint="eastAsia" w:ascii="Times New Roman" w:hAnsi="Times New Roman" w:cs="Times New Roman"/>
          <w:bCs/>
          <w:szCs w:val="21"/>
        </w:rPr>
        <w:cr/>
      </w:r>
      <w:r>
        <w:rPr>
          <w:rFonts w:hint="eastAsia" w:ascii="Times New Roman" w:hAnsi="Times New Roman" w:cs="Times New Roman"/>
          <w:bCs/>
          <w:szCs w:val="21"/>
        </w:rPr>
        <w:t>（二）工期和质保期要求：</w:t>
      </w:r>
      <w:r>
        <w:rPr>
          <w:rFonts w:hint="eastAsia" w:ascii="Times New Roman" w:hAnsi="Times New Roman" w:cs="Times New Roman"/>
          <w:bCs/>
          <w:szCs w:val="21"/>
        </w:rPr>
        <w:cr/>
      </w:r>
      <w:r>
        <w:rPr>
          <w:rFonts w:hint="eastAsia" w:ascii="Times New Roman" w:hAnsi="Times New Roman" w:cs="Times New Roman"/>
          <w:bCs/>
          <w:szCs w:val="21"/>
        </w:rPr>
        <w:t>1.交货及完工时间：在合同签订后5日内交货并安装调试完毕（中标单位应根据自身实力条件报交货时间，但不得超过上述时间）。</w:t>
      </w:r>
      <w:r>
        <w:rPr>
          <w:rFonts w:hint="eastAsia" w:ascii="Times New Roman" w:hAnsi="Times New Roman" w:cs="Times New Roman"/>
          <w:bCs/>
          <w:szCs w:val="21"/>
        </w:rPr>
        <w:cr/>
      </w:r>
      <w:r>
        <w:rPr>
          <w:rFonts w:hint="eastAsia" w:ascii="Times New Roman" w:hAnsi="Times New Roman" w:cs="Times New Roman"/>
          <w:bCs/>
          <w:szCs w:val="21"/>
        </w:rPr>
        <w:t>2.质保期：响应单位必须提供至少1年的免费质量保证期。质保期从安装调试完毕、最终验收合格之日开始计算，质保期内的服务均为免费上门服务。</w:t>
      </w:r>
      <w:r>
        <w:rPr>
          <w:rFonts w:hint="eastAsia" w:ascii="Times New Roman" w:hAnsi="Times New Roman" w:cs="Times New Roman"/>
          <w:bCs/>
          <w:szCs w:val="21"/>
        </w:rPr>
        <w:cr/>
      </w:r>
      <w:r>
        <w:rPr>
          <w:rFonts w:hint="eastAsia" w:ascii="Times New Roman" w:hAnsi="Times New Roman" w:cs="Times New Roman"/>
          <w:bCs/>
          <w:szCs w:val="21"/>
        </w:rPr>
        <w:t>（三）验收要求：</w:t>
      </w:r>
      <w:r>
        <w:rPr>
          <w:rFonts w:hint="eastAsia" w:ascii="Times New Roman" w:hAnsi="Times New Roman" w:cs="Times New Roman"/>
          <w:bCs/>
          <w:szCs w:val="21"/>
        </w:rPr>
        <w:cr/>
      </w:r>
      <w:r>
        <w:rPr>
          <w:rFonts w:hint="eastAsia" w:ascii="Times New Roman" w:hAnsi="Times New Roman" w:cs="Times New Roman"/>
          <w:bCs/>
          <w:szCs w:val="21"/>
        </w:rPr>
        <w:t>1.验收小组根据行业相关标准及询价参数相应技术要求对本项目设备的品牌、外观、规格、参数配置、数量、配件及安装调试后的使用性能、运行状况、技术资料及其他进行验收，完全符合询价参数及承诺、合同等要求视为验收合格，签署书面验收意见。</w:t>
      </w:r>
      <w:r>
        <w:rPr>
          <w:rFonts w:hint="eastAsia" w:ascii="Times New Roman" w:hAnsi="Times New Roman" w:cs="Times New Roman"/>
          <w:bCs/>
          <w:szCs w:val="21"/>
        </w:rPr>
        <w:cr/>
      </w:r>
      <w:r>
        <w:rPr>
          <w:rFonts w:hint="eastAsia" w:ascii="Times New Roman" w:hAnsi="Times New Roman" w:cs="Times New Roman"/>
          <w:bCs/>
          <w:szCs w:val="21"/>
        </w:rPr>
        <w:t>2.验收时如发生所供设备与询价参数（或参数要求承诺）中规定的要求不符，中标单位应负责免费更换货物直至验收合格，由此产生的一切责任和后果由中标人承担。由此影响交货时间的，视为中标单位违约并承担相应责任。</w:t>
      </w:r>
      <w:r>
        <w:rPr>
          <w:rFonts w:hint="eastAsia" w:ascii="Times New Roman" w:hAnsi="Times New Roman" w:cs="Times New Roman"/>
          <w:bCs/>
          <w:szCs w:val="21"/>
        </w:rPr>
        <w:cr/>
      </w:r>
      <w:r>
        <w:rPr>
          <w:rFonts w:hint="eastAsia" w:ascii="Times New Roman" w:hAnsi="Times New Roman" w:cs="Times New Roman"/>
          <w:bCs/>
          <w:szCs w:val="21"/>
        </w:rPr>
        <w:t>3.中标单位必须在验收现场提供必要的技术支持，验收如产生费用由中标单位承担。</w:t>
      </w:r>
      <w:r>
        <w:rPr>
          <w:rFonts w:hint="eastAsia" w:ascii="Times New Roman" w:hAnsi="Times New Roman" w:cs="Times New Roman"/>
          <w:bCs/>
          <w:szCs w:val="21"/>
        </w:rPr>
        <w:cr/>
      </w:r>
      <w:r>
        <w:rPr>
          <w:rFonts w:hint="eastAsia" w:ascii="Times New Roman" w:hAnsi="Times New Roman" w:cs="Times New Roman"/>
          <w:bCs/>
          <w:szCs w:val="21"/>
        </w:rPr>
        <w:t>（四）包装及运输要求：</w:t>
      </w:r>
      <w:r>
        <w:rPr>
          <w:rFonts w:hint="eastAsia" w:ascii="Times New Roman" w:hAnsi="Times New Roman" w:cs="Times New Roman"/>
          <w:bCs/>
          <w:szCs w:val="21"/>
        </w:rPr>
        <w:cr/>
      </w:r>
      <w:r>
        <w:rPr>
          <w:rFonts w:hint="eastAsia" w:ascii="Times New Roman" w:hAnsi="Times New Roman" w:cs="Times New Roman"/>
          <w:bCs/>
          <w:szCs w:val="21"/>
        </w:rPr>
        <w:t>报价应含运输、安装、培训等。如在运输、搬运、安装过程中造成设备损坏，采购人有权不签收并由中标单位承担相应经济损失。产品包装应符合国家或专业（部）标准规定。供货时须提供配套的附件，工具和使用说明书、合格证、维修维护指南或服务手册等技术资料文件。</w:t>
      </w:r>
      <w:r>
        <w:rPr>
          <w:rFonts w:hint="eastAsia" w:ascii="Times New Roman" w:hAnsi="Times New Roman" w:cs="Times New Roman"/>
          <w:bCs/>
          <w:szCs w:val="21"/>
        </w:rPr>
        <w:cr/>
      </w:r>
      <w:r>
        <w:rPr>
          <w:rFonts w:hint="eastAsia" w:ascii="Times New Roman" w:hAnsi="Times New Roman" w:cs="Times New Roman"/>
          <w:bCs/>
          <w:szCs w:val="21"/>
        </w:rPr>
        <w:t>（五）资料要求：</w:t>
      </w:r>
      <w:r>
        <w:rPr>
          <w:rFonts w:hint="eastAsia" w:ascii="Times New Roman" w:hAnsi="Times New Roman" w:cs="Times New Roman"/>
          <w:bCs/>
          <w:szCs w:val="21"/>
        </w:rPr>
        <w:cr/>
      </w:r>
      <w:r>
        <w:rPr>
          <w:rFonts w:hint="eastAsia" w:ascii="Times New Roman" w:hAnsi="Times New Roman" w:cs="Times New Roman"/>
          <w:bCs/>
          <w:szCs w:val="21"/>
        </w:rPr>
        <w:t>中标人应提供整套设备安装、调试、使用、维修所必须的操作手册、指导书、技术文件等。</w:t>
      </w:r>
      <w:r>
        <w:rPr>
          <w:rFonts w:hint="eastAsia" w:ascii="Times New Roman" w:hAnsi="Times New Roman" w:cs="Times New Roman"/>
          <w:bCs/>
          <w:szCs w:val="21"/>
        </w:rPr>
        <w:cr/>
      </w:r>
      <w:r>
        <w:rPr>
          <w:rFonts w:hint="eastAsia" w:ascii="Times New Roman" w:hAnsi="Times New Roman" w:cs="Times New Roman"/>
          <w:bCs/>
          <w:szCs w:val="21"/>
        </w:rPr>
        <w:t>（六）售后服务要求：</w:t>
      </w:r>
      <w:r>
        <w:rPr>
          <w:rFonts w:hint="eastAsia" w:ascii="Times New Roman" w:hAnsi="Times New Roman" w:cs="Times New Roman"/>
          <w:bCs/>
          <w:szCs w:val="21"/>
        </w:rPr>
        <w:cr/>
      </w:r>
      <w:r>
        <w:rPr>
          <w:rFonts w:hint="eastAsia" w:ascii="Times New Roman" w:hAnsi="Times New Roman" w:cs="Times New Roman"/>
          <w:bCs/>
          <w:szCs w:val="21"/>
        </w:rPr>
        <w:t>1.质保期内出现的质量问题，中标单位必须在接到采购人通知后1小时内响应，6小时内派人到现场解决问题，24小时内出解决方案；如在24小时之内仍不能排除故障的，中标单位应提供与原设备相同或不低于原设备档次的备用设备。故障排除后中标人应出具书面故障诊断报告备案。</w:t>
      </w:r>
      <w:r>
        <w:rPr>
          <w:rFonts w:hint="eastAsia" w:ascii="Times New Roman" w:hAnsi="Times New Roman" w:cs="Times New Roman"/>
          <w:bCs/>
          <w:szCs w:val="21"/>
        </w:rPr>
        <w:cr/>
      </w:r>
      <w:r>
        <w:rPr>
          <w:rFonts w:hint="eastAsia" w:ascii="Times New Roman" w:hAnsi="Times New Roman" w:cs="Times New Roman"/>
          <w:bCs/>
          <w:szCs w:val="21"/>
        </w:rPr>
        <w:t>2.出现故障后，中标人如未按上述要求进行响应，采购人可以采取必要的补救措施，由此产生的风险和费用全部由中标人承担。</w:t>
      </w:r>
      <w:r>
        <w:rPr>
          <w:rFonts w:hint="eastAsia" w:ascii="Times New Roman" w:hAnsi="Times New Roman" w:cs="Times New Roman"/>
          <w:bCs/>
          <w:szCs w:val="21"/>
        </w:rPr>
        <w:cr/>
      </w:r>
      <w:r>
        <w:rPr>
          <w:rFonts w:hint="eastAsia" w:ascii="Times New Roman" w:hAnsi="Times New Roman" w:cs="Times New Roman"/>
          <w:bCs/>
          <w:szCs w:val="21"/>
        </w:rPr>
        <w:t>3.质保期内，除人为损坏和不可抗力外，期间所产生的任何维护或维修及更换配件的费用均由中标人承担。</w:t>
      </w:r>
      <w:r>
        <w:rPr>
          <w:rFonts w:hint="eastAsia" w:ascii="Times New Roman" w:hAnsi="Times New Roman" w:cs="Times New Roman"/>
          <w:bCs/>
          <w:szCs w:val="21"/>
        </w:rPr>
        <w:cr/>
      </w:r>
      <w:r>
        <w:rPr>
          <w:rFonts w:hint="eastAsia" w:ascii="Times New Roman" w:hAnsi="Times New Roman" w:cs="Times New Roman"/>
          <w:bCs/>
          <w:szCs w:val="21"/>
        </w:rPr>
        <w:t>（七）培训要求：</w:t>
      </w:r>
      <w:r>
        <w:rPr>
          <w:rFonts w:hint="eastAsia" w:ascii="Times New Roman" w:hAnsi="Times New Roman" w:cs="Times New Roman"/>
          <w:bCs/>
          <w:szCs w:val="21"/>
        </w:rPr>
        <w:cr/>
      </w:r>
      <w:r>
        <w:rPr>
          <w:rFonts w:hint="eastAsia" w:ascii="Times New Roman" w:hAnsi="Times New Roman" w:cs="Times New Roman"/>
          <w:bCs/>
          <w:szCs w:val="21"/>
        </w:rPr>
        <w:t>中标单位负责对中标设备的操作培训、应用等与设备使用、维护等相关的技术问题，对采购人的操作人员、维修人员进行用户现场培训，培训内容包括硬件和软件使用；培训地点用户指定，不限制人数，可根据需要延长培训时间。培训后要求采购人相关人员达到能熟练掌握设备操作与设置等的基本原理与应用技术。</w:t>
      </w:r>
      <w:r>
        <w:rPr>
          <w:rFonts w:ascii="Times New Roman" w:hAnsi="Times New Roman" w:cs="Times New Roman"/>
          <w:bCs/>
          <w:szCs w:val="21"/>
        </w:rPr>
        <w:cr/>
      </w:r>
    </w:p>
    <w:p w14:paraId="785E0828">
      <w:pPr>
        <w:rPr>
          <w:rFonts w:hint="default" w:ascii="Times New Roman" w:hAnsi="Times New Roman" w:cs="Times New Roman"/>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lNzczYTVmNjRkYTQ3NGEwNTIzNDI2MDM2ZTc4NWIifQ=="/>
  </w:docVars>
  <w:rsids>
    <w:rsidRoot w:val="00000000"/>
    <w:rsid w:val="4F2558B8"/>
    <w:rsid w:val="5816167E"/>
    <w:rsid w:val="5B9A01DF"/>
    <w:rsid w:val="76230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2123</Words>
  <Characters>2450</Characters>
  <Lines>0</Lines>
  <Paragraphs>0</Paragraphs>
  <TotalTime>0</TotalTime>
  <ScaleCrop>false</ScaleCrop>
  <LinksUpToDate>false</LinksUpToDate>
  <CharactersWithSpaces>2542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2024-11-28T10:28:00Z</dcterms:created>
  <dc:creator>HP</dc:creator>
  <cp:lastModifiedBy>fan</cp:lastModifiedBy>
  <dcterms:modified xsi:type="dcterms:W3CDTF">2024-11-28T10:38:58Z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70E2F2AFE15E4CAE81BE45BE025F0244_12</vt:lpwstr>
  </property>
</Properties>
</file>