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多病原监测试剂采购清单（</w:t>
      </w:r>
      <w:bookmarkStart w:id="0" w:name="_GoBack"/>
      <w:r>
        <w:rPr>
          <w:rFonts w:hint="eastAsia" w:eastAsia="宋体"/>
          <w:b/>
          <w:bCs/>
          <w:sz w:val="30"/>
          <w:szCs w:val="30"/>
          <w:lang w:val="en-US" w:eastAsia="zh-CN"/>
        </w:rPr>
        <w:t>控制总价</w:t>
      </w:r>
      <w:bookmarkEnd w:id="0"/>
      <w:r>
        <w:rPr>
          <w:rFonts w:hint="eastAsia" w:eastAsia="宋体"/>
          <w:b/>
          <w:bCs/>
          <w:sz w:val="30"/>
          <w:szCs w:val="30"/>
          <w:lang w:val="en-US" w:eastAsia="zh-CN"/>
        </w:rPr>
        <w:t>30000元）</w:t>
      </w:r>
    </w:p>
    <w:tbl>
      <w:tblPr>
        <w:tblStyle w:val="2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5"/>
        <w:gridCol w:w="2076"/>
        <w:gridCol w:w="5"/>
        <w:gridCol w:w="1239"/>
        <w:gridCol w:w="5"/>
        <w:gridCol w:w="1931"/>
        <w:gridCol w:w="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采购项目名称</w:t>
            </w:r>
          </w:p>
        </w:tc>
        <w:tc>
          <w:tcPr>
            <w:tcW w:w="2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意向</w:t>
            </w:r>
            <w:r>
              <w:rPr>
                <w:rFonts w:hint="eastAsia" w:asci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品牌</w:t>
            </w:r>
            <w:r>
              <w:rPr>
                <w:rFonts w:ascii="仿宋" w:eastAsia="仿宋" w:cs="仿宋"/>
                <w:color w:val="000000"/>
                <w:sz w:val="21"/>
                <w:szCs w:val="21"/>
                <w:highlight w:val="none"/>
              </w:rPr>
              <w:t>型号</w:t>
            </w:r>
          </w:p>
        </w:tc>
        <w:tc>
          <w:tcPr>
            <w:tcW w:w="12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仿宋" w:eastAsia="仿宋" w:cs="仿宋"/>
                <w:color w:val="00000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单</w:t>
            </w:r>
            <w:r>
              <w:rPr>
                <w:rFonts w:ascii="仿宋" w:eastAsia="仿宋" w:cs="仿宋"/>
                <w:color w:val="000000"/>
                <w:sz w:val="21"/>
                <w:szCs w:val="21"/>
                <w:highlight w:val="none"/>
              </w:rPr>
              <w:t>价</w:t>
            </w:r>
            <w:r>
              <w:rPr>
                <w:rFonts w:hint="eastAsia" w:asci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(元)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金额小计（</w:t>
            </w:r>
            <w:r>
              <w:rPr>
                <w:rFonts w:hint="eastAsia" w:asci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327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发热伴出疹多病原核酸检测试剂盒，（至少含（肠道病毒、麻疹病毒、风疹病毒、水痘-带状疱疹病毒、登革病毒、人类带状疱疹病毒、EB病毒、伤寒沙门菌、副伤寒沙门菌、A族链球菌、伯氏疏螺旋体和立克次体12种）。</w:t>
            </w:r>
          </w:p>
        </w:tc>
        <w:tc>
          <w:tcPr>
            <w:tcW w:w="208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天隆、伯杰、睿丰康、明德、卓诚惠生、硕世、达安，10T/盒</w:t>
            </w:r>
          </w:p>
        </w:tc>
        <w:tc>
          <w:tcPr>
            <w:tcW w:w="12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327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发热伴出血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多病原核酸检测试剂盒。（至少含</w:t>
            </w:r>
            <w:r>
              <w:rPr>
                <w:rFonts w:hint="default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大别班达病毒、汉滩病毒、首尔病毒、登革病毒、克里米亚刚果出血热病毒、基孔肯雅病毒、钩端螺旋体、人嗜吞噬细胞无形体、猪链球菌、A族链球菌、斑疹伤寒立克次体、恙虫病东方体12种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）</w:t>
            </w:r>
            <w:r>
              <w:rPr>
                <w:rFonts w:hint="default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08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天隆、伯杰、睿丰康、明德、卓诚惠生、硕世、达安，10T/盒</w:t>
            </w:r>
          </w:p>
        </w:tc>
        <w:tc>
          <w:tcPr>
            <w:tcW w:w="12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3275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脑炎脑膜炎多病原核酸检测试剂盒。（至少含单纯疱疹病毒、水痘-带状疱疹病毒、EB 病毒、肠道病毒、乙型脑炎病毒、西尼罗病毒、蜱传脑炎病毒、大别班达病毒、狂犬病毒、腮腺炎病毒、巨细胞病毒、脑膜炎奈瑟菌、流感嗜血杆菌、肺炎链球菌、A 族链球菌、大肠杆菌、金黄色葡萄球菌、单增李斯特菌、无乳链球菌、猪链球菌、结核分枝杆菌、隐球菌22种。）</w:t>
            </w:r>
          </w:p>
        </w:tc>
        <w:tc>
          <w:tcPr>
            <w:tcW w:w="208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天隆、伯杰、睿丰康、明德、卓诚惠生、硕世、达安，10T/盒</w:t>
            </w:r>
          </w:p>
        </w:tc>
        <w:tc>
          <w:tcPr>
            <w:tcW w:w="12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腹泻症候群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25 </w:t>
            </w:r>
            <w:r>
              <w:rPr>
                <w:rStyle w:val="5"/>
                <w:lang w:val="en-US" w:eastAsia="zh-CN" w:bidi="ar"/>
              </w:rPr>
              <w:t>种病原体核酸多重实时荧光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PCR </w:t>
            </w:r>
            <w:r>
              <w:rPr>
                <w:rStyle w:val="5"/>
                <w:lang w:val="en-US" w:eastAsia="zh-CN" w:bidi="ar"/>
              </w:rPr>
              <w:t>检测试剂盒(检测项目：诺如病毒、轮状病毒、札如病毒、肠道腺病毒、星状病毒、阪崎克罗诺杆菌、志贺氏菌、小肠结肠炎耶尔森氏菌、河弧菌、空肠弯曲菌、结肠弯曲菌、霍乱弧菌、副溶血性弧菌、嗜水气单胞菌、沙门菌、类志贺邻单胞菌、艰难梭菌、致泻大肠埃希氏菌、溶组织内阿米巴、蓝氏贾第鞭毛虫、隐孢子虫)</w:t>
            </w:r>
          </w:p>
        </w:tc>
        <w:tc>
          <w:tcPr>
            <w:tcW w:w="208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天隆、伯杰、睿丰康、明德、卓诚惠生、硕世、达安，10T/盒</w:t>
            </w:r>
          </w:p>
        </w:tc>
        <w:tc>
          <w:tcPr>
            <w:tcW w:w="12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种呼吸道病原体核酸多重实时荧光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检测试剂盒（检测目标：流感嗜血杆菌、鹦鹉热衣原体、肺炎链球菌、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分枝杆菌、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族链球菌、百日咳鲍特菌、肺炎克雷伯菌、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军团菌、肺炎衣原体、肺炎支原体、曲霉菌属、新型隐球菌、耶氏肺孢子菌）</w:t>
            </w:r>
          </w:p>
        </w:tc>
        <w:tc>
          <w:tcPr>
            <w:tcW w:w="208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天隆、伯杰、睿丰康、明德、卓诚惠生、硕世、达安，10T/盒</w:t>
            </w:r>
          </w:p>
        </w:tc>
        <w:tc>
          <w:tcPr>
            <w:tcW w:w="12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32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致病菌其他发热症候群核酸15种多重实时荧光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检测试剂盒（检测项目：伤寒沙门菌、副伤寒沙门菌、脑膜炎奈瑟菌、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族链球菌、伯氏疏螺旋体、立克次体、无形体、埃立克体、钩端螺旋体、猪链球菌、鼠疫耶尔森菌、布鲁氏菌、隐球菌、曲霉菌、耶氏肺孢子菌）</w:t>
            </w:r>
          </w:p>
        </w:tc>
        <w:tc>
          <w:tcPr>
            <w:tcW w:w="208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lang w:val="en-US" w:eastAsia="zh-CN" w:bidi="ar-SA"/>
              </w:rPr>
              <w:t>天隆、伯杰、睿丰康、明德、卓诚惠生、硕世、达安，10T/盒</w:t>
            </w:r>
          </w:p>
        </w:tc>
        <w:tc>
          <w:tcPr>
            <w:tcW w:w="12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  <w:tc>
          <w:tcPr>
            <w:tcW w:w="16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小标宋简体" w:eastAsia="方正小标宋简体" w:cs="方正小标宋简体"/>
                <w:color w:val="000000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280" w:type="dxa"/>
            <w:gridSpan w:val="2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eastAsia="方正小标宋简体" w:cs="方正小标宋简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color w:val="000000"/>
                <w:sz w:val="36"/>
                <w:szCs w:val="36"/>
                <w:highlight w:val="none"/>
                <w:lang w:val="en-US" w:eastAsia="zh-CN"/>
              </w:rPr>
              <w:t>合计</w:t>
            </w:r>
          </w:p>
        </w:tc>
        <w:tc>
          <w:tcPr>
            <w:tcW w:w="2081" w:type="dxa"/>
            <w:gridSpan w:val="2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  <w:t>/</w:t>
            </w:r>
          </w:p>
        </w:tc>
        <w:tc>
          <w:tcPr>
            <w:tcW w:w="1244" w:type="dxa"/>
            <w:gridSpan w:val="2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  <w:t>/</w:t>
            </w:r>
          </w:p>
        </w:tc>
        <w:tc>
          <w:tcPr>
            <w:tcW w:w="1936" w:type="dxa"/>
            <w:gridSpan w:val="2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sz w:val="36"/>
                <w:szCs w:val="36"/>
                <w:highlight w:val="none"/>
                <w:lang w:val="en-US" w:eastAsia="zh-CN"/>
              </w:rPr>
              <w:t>/</w:t>
            </w:r>
          </w:p>
        </w:tc>
        <w:tc>
          <w:tcPr>
            <w:tcW w:w="1636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eastAsia="方正小标宋简体" w:cs="方正小标宋简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01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eastAsia="方正小标宋简体" w:cs="方正小标宋简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sz w:val="21"/>
                <w:szCs w:val="21"/>
                <w:highlight w:val="no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小标宋简体" w:eastAsia="方正小标宋简体" w:cs="方正小标宋简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sz w:val="21"/>
                <w:szCs w:val="21"/>
                <w:highlight w:val="none"/>
                <w:lang w:val="en-US" w:eastAsia="zh-CN"/>
              </w:rPr>
              <w:t>1、试剂供应商需提供</w:t>
            </w:r>
            <w:r>
              <w:rPr>
                <w:rFonts w:hint="eastAsia" w:ascii="方正小标宋简体" w:eastAsia="方正小标宋简体" w:cs="方正小标宋简体"/>
                <w:color w:val="FF0000"/>
                <w:sz w:val="21"/>
                <w:szCs w:val="21"/>
                <w:highlight w:val="none"/>
                <w:lang w:val="en-US" w:eastAsia="zh-CN"/>
              </w:rPr>
              <w:t>完整的资质证明文件</w:t>
            </w:r>
            <w:r>
              <w:rPr>
                <w:rFonts w:hint="eastAsia" w:ascii="方正小标宋简体" w:eastAsia="方正小标宋简体" w:cs="方正小标宋简体"/>
                <w:color w:val="00000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方正小标宋简体" w:eastAsia="方正小标宋简体" w:cs="方正小标宋简体"/>
                <w:color w:val="FF0000"/>
                <w:sz w:val="21"/>
                <w:szCs w:val="21"/>
                <w:highlight w:val="none"/>
                <w:lang w:val="en-US" w:eastAsia="zh-CN"/>
              </w:rPr>
              <w:t>包括</w:t>
            </w:r>
            <w:r>
              <w:rPr>
                <w:rFonts w:hint="eastAsia" w:ascii="方正小标宋简体" w:eastAsia="方正小标宋简体" w:cs="方正小标宋简体"/>
                <w:color w:val="000000"/>
                <w:sz w:val="21"/>
                <w:szCs w:val="21"/>
                <w:highlight w:val="none"/>
                <w:lang w:val="en-US" w:eastAsia="zh-CN"/>
              </w:rPr>
              <w:t>生产许可证、产品合格证、质量检测报告等，确保试剂符合相关国家标准和行业规范，同时需保证到货试剂及耗材可使用有效时间占总有效时间的80%，试剂供应根据实验室需求批量发货。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小标宋简体" w:eastAsia="方正小标宋简体" w:cs="方正小标宋简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default" w:ascii="方正小标宋简体" w:eastAsia="方正小标宋简体" w:cs="方正小标宋简体"/>
                <w:color w:val="000000"/>
                <w:sz w:val="21"/>
                <w:szCs w:val="21"/>
                <w:highlight w:val="none"/>
                <w:lang w:val="en-US" w:eastAsia="zh-CN"/>
              </w:rPr>
              <w:t>明确若供应商出现恶意竞价中标等违规行为，将承担相应法律责任，如因供应商违规给采购人造成损失的，需承担赔偿责任。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45AA8"/>
    <w:rsid w:val="1E945AA8"/>
    <w:rsid w:val="52C3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2025-06-24T07:06:00Z</dcterms:created>
  <dc:creator>xsr_</dc:creator>
  <cp:lastModifiedBy>xsr_</cp:lastModifiedBy>
  <dcterms:modified xsi:type="dcterms:W3CDTF">2025-06-24T07:19:32Z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093711ED65A245E99256EB0F21F3FC0C</vt:lpwstr>
  </property>
</Properties>
</file>