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EE0E6B">
      <w:pPr>
        <w:spacing w:before="100" w:beforeAutospacing="1"/>
        <w:jc w:val="center"/>
        <w:rPr>
          <w:rFonts w:hint="eastAsia" w:ascii="宋体"/>
          <w:b/>
          <w:color w:val="auto"/>
          <w:sz w:val="32"/>
          <w:szCs w:val="32"/>
          <w:highlight w:val="none"/>
          <w:lang w:val="zh-CN"/>
        </w:rPr>
      </w:pPr>
      <w:r>
        <w:rPr>
          <w:rFonts w:hint="eastAsia" w:ascii="仿宋" w:hAnsi="仿宋" w:eastAsia="仿宋" w:cs="仿宋"/>
          <w:b/>
          <w:color w:val="auto"/>
          <w:sz w:val="32"/>
          <w:szCs w:val="32"/>
          <w:highlight w:val="none"/>
          <w:lang w:val="zh-CN"/>
        </w:rPr>
        <w:t>三、</w:t>
      </w:r>
      <w:r>
        <w:rPr>
          <w:rFonts w:hint="eastAsia" w:ascii="宋体"/>
          <w:b/>
          <w:color w:val="auto"/>
          <w:sz w:val="32"/>
          <w:szCs w:val="32"/>
          <w:highlight w:val="none"/>
          <w:lang w:val="zh-CN"/>
        </w:rPr>
        <w:t>采购内容及要求</w:t>
      </w:r>
    </w:p>
    <w:p w14:paraId="2A0198BC">
      <w:pPr>
        <w:adjustRightInd w:val="0"/>
        <w:snapToGrid w:val="0"/>
        <w:spacing w:line="360" w:lineRule="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一、项目概述：</w:t>
      </w:r>
    </w:p>
    <w:p w14:paraId="5F0908CB">
      <w:pPr>
        <w:adjustRightInd w:val="0"/>
        <w:snapToGrid w:val="0"/>
        <w:spacing w:line="360" w:lineRule="auto"/>
        <w:ind w:firstLine="480" w:firstLineChars="200"/>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本项目</w:t>
      </w:r>
      <w:r>
        <w:rPr>
          <w:rFonts w:hint="eastAsia" w:ascii="宋体" w:hAnsi="宋体" w:eastAsia="宋体" w:cs="宋体"/>
          <w:color w:val="000000"/>
          <w:sz w:val="24"/>
          <w:szCs w:val="24"/>
        </w:rPr>
        <w:t>具体包括</w:t>
      </w:r>
      <w:r>
        <w:rPr>
          <w:rFonts w:hint="eastAsia" w:ascii="宋体" w:hAnsi="宋体" w:eastAsia="宋体" w:cs="宋体"/>
          <w:bCs/>
          <w:color w:val="000000"/>
          <w:kern w:val="0"/>
          <w:sz w:val="24"/>
          <w:szCs w:val="24"/>
        </w:rPr>
        <w:t>2台餐梯的供货、运输、卸货、电梯保管、安装、调试、试运行、验收、技术服务与培训、技术资料提交以及质保期内的维修保养等。投标人应在投标前自行踏勘现场，</w:t>
      </w:r>
      <w:r>
        <w:rPr>
          <w:rFonts w:hint="eastAsia" w:ascii="宋体" w:hAnsi="宋体" w:eastAsia="宋体" w:cs="宋体"/>
          <w:bCs/>
          <w:color w:val="000000"/>
          <w:kern w:val="0"/>
          <w:sz w:val="24"/>
          <w:szCs w:val="24"/>
          <w:highlight w:val="none"/>
        </w:rPr>
        <w:t>地址</w:t>
      </w:r>
      <w:r>
        <w:rPr>
          <w:rFonts w:hint="eastAsia" w:ascii="宋体" w:hAnsi="宋体" w:cs="宋体"/>
          <w:b/>
          <w:bCs w:val="0"/>
          <w:color w:val="000000"/>
          <w:kern w:val="0"/>
          <w:sz w:val="24"/>
          <w:szCs w:val="24"/>
          <w:highlight w:val="none"/>
          <w:u w:val="single"/>
          <w:lang w:val="en-US" w:eastAsia="zh-CN"/>
        </w:rPr>
        <w:t xml:space="preserve">台州市               </w:t>
      </w:r>
      <w:r>
        <w:rPr>
          <w:rFonts w:hint="eastAsia" w:ascii="宋体" w:hAnsi="宋体" w:eastAsia="宋体" w:cs="宋体"/>
          <w:bCs/>
          <w:color w:val="000000"/>
          <w:kern w:val="0"/>
          <w:sz w:val="24"/>
          <w:szCs w:val="24"/>
        </w:rPr>
        <w:t>。</w:t>
      </w:r>
    </w:p>
    <w:p w14:paraId="40C16722">
      <w:pPr>
        <w:adjustRightInd w:val="0"/>
        <w:snapToGrid w:val="0"/>
        <w:spacing w:line="360" w:lineRule="auto"/>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二、报价方式</w:t>
      </w:r>
    </w:p>
    <w:p w14:paraId="33C46B68">
      <w:pPr>
        <w:adjustRightInd w:val="0"/>
        <w:snapToGrid w:val="0"/>
        <w:spacing w:line="360" w:lineRule="auto"/>
        <w:ind w:firstLine="480" w:firstLineChars="200"/>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1、投标总价应包括：设备费、材料费、运输和运输保险费、装卸费、成品保护费、电梯保管费、特殊工具费、脚手架搭拆费、全包安装调试费、试运行费用、验收费、技术服务与培训费、质保期内的维修保养费、质保期内年检费（投标报价包含新梯验收费用及</w:t>
      </w:r>
      <w:r>
        <w:rPr>
          <w:rFonts w:hint="eastAsia" w:ascii="宋体" w:hAnsi="宋体" w:eastAsia="宋体" w:cs="宋体"/>
          <w:bCs/>
          <w:color w:val="000000"/>
          <w:kern w:val="0"/>
          <w:sz w:val="24"/>
          <w:szCs w:val="24"/>
          <w:lang w:val="en-US" w:eastAsia="zh-CN"/>
        </w:rPr>
        <w:t>1</w:t>
      </w:r>
      <w:r>
        <w:rPr>
          <w:rFonts w:hint="eastAsia" w:ascii="宋体" w:hAnsi="宋体" w:eastAsia="宋体" w:cs="宋体"/>
          <w:bCs/>
          <w:color w:val="000000"/>
          <w:kern w:val="0"/>
          <w:sz w:val="24"/>
          <w:szCs w:val="24"/>
        </w:rPr>
        <w:t>年质保期内的年检费用）、税金、利润、政策性文件规定及合同包含的所有风险责任等完成本项目的所有费用，均计入报价。</w:t>
      </w:r>
    </w:p>
    <w:p w14:paraId="44FD7E91">
      <w:pPr>
        <w:adjustRightInd w:val="0"/>
        <w:snapToGrid w:val="0"/>
        <w:spacing w:line="360" w:lineRule="auto"/>
        <w:ind w:firstLine="480" w:firstLineChars="200"/>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2、投标人的报价不仅应包括招标文件提供的技术条款和图纸上所标明的，还应包括任何未明确标出的，但全套系统安装后保证正常安全运行所不可缺少的配件及附件的全部费用。其中全部设备材料应说明名称、型号、数量、单价、总价、产地、厂商等。投标人按要求应列入而未列入设备材料清单的设备及材料，均认为已含在其设备材料清单中。</w:t>
      </w:r>
    </w:p>
    <w:p w14:paraId="6A547428">
      <w:pPr>
        <w:adjustRightInd w:val="0"/>
        <w:snapToGrid w:val="0"/>
        <w:spacing w:line="360" w:lineRule="auto"/>
        <w:ind w:firstLine="480" w:firstLineChars="200"/>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3、本项目所有建筑垃圾中标人必须自行联系政府规定合法堆弃点，从工地清运出去，涉及运输距离远近和运输过程中发生的环保费、城市卫生费等所有开支，投标人在报价时充分考虑，结算时不另增加费用。</w:t>
      </w:r>
    </w:p>
    <w:p w14:paraId="1303CF26">
      <w:pPr>
        <w:adjustRightInd w:val="0"/>
        <w:snapToGrid w:val="0"/>
        <w:spacing w:line="360" w:lineRule="auto"/>
        <w:ind w:firstLine="480" w:firstLineChars="200"/>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4、允许投标人在满足招标文件提出的技术要求的前提下，在投标价格不增加且能扩大使用功能的前提下，可提出合理化建议，做出其优越性、先进性等详细说明。</w:t>
      </w:r>
    </w:p>
    <w:p w14:paraId="4B9E181B">
      <w:pPr>
        <w:adjustRightInd w:val="0"/>
        <w:snapToGrid w:val="0"/>
        <w:spacing w:line="360" w:lineRule="auto"/>
        <w:ind w:firstLine="480" w:firstLineChars="200"/>
        <w:rPr>
          <w:rFonts w:hint="eastAsia"/>
        </w:rPr>
      </w:pPr>
      <w:r>
        <w:rPr>
          <w:rFonts w:hint="eastAsia" w:ascii="宋体" w:hAnsi="宋体" w:eastAsia="宋体" w:cs="宋体"/>
          <w:bCs/>
          <w:color w:val="000000"/>
          <w:kern w:val="0"/>
          <w:sz w:val="24"/>
          <w:szCs w:val="24"/>
        </w:rPr>
        <w:t>5、本招标项目为交钥匙项目。在项目投入正常运行前的一切工作，包括招标文件已提到和招标文件未提到的但因交钥匙项目应该包括的所有工作内容由投标人完成，其费用已含在投标报价中，不得增加。</w:t>
      </w:r>
    </w:p>
    <w:p w14:paraId="3C9A6848">
      <w:pPr>
        <w:adjustRightInd w:val="0"/>
        <w:snapToGrid w:val="0"/>
        <w:spacing w:line="360" w:lineRule="auto"/>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三、采购设备清单</w:t>
      </w:r>
    </w:p>
    <w:tbl>
      <w:tblPr>
        <w:tblStyle w:val="5"/>
        <w:tblW w:w="9955" w:type="dxa"/>
        <w:tblInd w:w="-4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0"/>
        <w:gridCol w:w="3598"/>
        <w:gridCol w:w="3807"/>
      </w:tblGrid>
      <w:tr w14:paraId="15BFC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exact"/>
        </w:trPr>
        <w:tc>
          <w:tcPr>
            <w:tcW w:w="2550" w:type="dxa"/>
            <w:noWrap w:val="0"/>
            <w:vAlign w:val="center"/>
          </w:tcPr>
          <w:p w14:paraId="6223B794">
            <w:pPr>
              <w:spacing w:line="500" w:lineRule="exact"/>
              <w:ind w:left="695" w:leftChars="-84" w:hanging="871" w:hangingChars="363"/>
              <w:jc w:val="center"/>
              <w:rPr>
                <w:rFonts w:hint="eastAsia" w:ascii="宋体" w:hAnsi="宋体" w:eastAsia="宋体" w:cs="宋体"/>
                <w:bCs/>
                <w:sz w:val="24"/>
                <w:szCs w:val="24"/>
              </w:rPr>
            </w:pPr>
            <w:r>
              <w:rPr>
                <w:rFonts w:hint="eastAsia" w:ascii="宋体" w:hAnsi="宋体" w:eastAsia="宋体" w:cs="宋体"/>
                <w:bCs/>
                <w:sz w:val="24"/>
                <w:szCs w:val="24"/>
              </w:rPr>
              <w:t>型号</w:t>
            </w:r>
          </w:p>
        </w:tc>
        <w:tc>
          <w:tcPr>
            <w:tcW w:w="3598" w:type="dxa"/>
            <w:noWrap w:val="0"/>
            <w:vAlign w:val="center"/>
          </w:tcPr>
          <w:p w14:paraId="738B5C0B">
            <w:pPr>
              <w:spacing w:line="500" w:lineRule="exact"/>
              <w:jc w:val="center"/>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餐梯</w:t>
            </w:r>
          </w:p>
        </w:tc>
        <w:tc>
          <w:tcPr>
            <w:tcW w:w="3807" w:type="dxa"/>
            <w:noWrap w:val="0"/>
            <w:vAlign w:val="center"/>
          </w:tcPr>
          <w:p w14:paraId="1CFE25B4">
            <w:pPr>
              <w:spacing w:line="500" w:lineRule="exact"/>
              <w:jc w:val="center"/>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餐梯</w:t>
            </w:r>
          </w:p>
        </w:tc>
      </w:tr>
      <w:tr w14:paraId="0019D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trPr>
        <w:tc>
          <w:tcPr>
            <w:tcW w:w="2550" w:type="dxa"/>
            <w:noWrap w:val="0"/>
            <w:vAlign w:val="center"/>
          </w:tcPr>
          <w:p w14:paraId="324370F5">
            <w:pPr>
              <w:spacing w:line="500" w:lineRule="exact"/>
              <w:jc w:val="center"/>
              <w:rPr>
                <w:rFonts w:hint="eastAsia" w:ascii="宋体" w:hAnsi="宋体" w:eastAsia="宋体" w:cs="宋体"/>
                <w:bCs/>
                <w:sz w:val="24"/>
                <w:szCs w:val="24"/>
              </w:rPr>
            </w:pPr>
            <w:r>
              <w:rPr>
                <w:rFonts w:hint="eastAsia" w:ascii="宋体" w:hAnsi="宋体" w:eastAsia="宋体" w:cs="宋体"/>
                <w:bCs/>
                <w:sz w:val="24"/>
                <w:szCs w:val="24"/>
              </w:rPr>
              <w:t>电梯数量（台）</w:t>
            </w:r>
          </w:p>
        </w:tc>
        <w:tc>
          <w:tcPr>
            <w:tcW w:w="3598" w:type="dxa"/>
            <w:noWrap w:val="0"/>
            <w:vAlign w:val="center"/>
          </w:tcPr>
          <w:p w14:paraId="19BACB9A">
            <w:pPr>
              <w:spacing w:line="500" w:lineRule="exact"/>
              <w:jc w:val="center"/>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1台</w:t>
            </w:r>
          </w:p>
        </w:tc>
        <w:tc>
          <w:tcPr>
            <w:tcW w:w="3807" w:type="dxa"/>
            <w:noWrap w:val="0"/>
            <w:vAlign w:val="center"/>
          </w:tcPr>
          <w:p w14:paraId="2D10FD43">
            <w:pPr>
              <w:spacing w:line="500" w:lineRule="exact"/>
              <w:jc w:val="center"/>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1台</w:t>
            </w:r>
          </w:p>
        </w:tc>
      </w:tr>
      <w:tr w14:paraId="6F85D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trPr>
        <w:tc>
          <w:tcPr>
            <w:tcW w:w="2550" w:type="dxa"/>
            <w:noWrap w:val="0"/>
            <w:vAlign w:val="center"/>
          </w:tcPr>
          <w:p w14:paraId="3909CECF">
            <w:pPr>
              <w:jc w:val="center"/>
              <w:rPr>
                <w:rFonts w:hint="eastAsia" w:ascii="宋体" w:hAnsi="宋体" w:eastAsia="宋体" w:cs="宋体"/>
                <w:bCs/>
                <w:sz w:val="24"/>
                <w:szCs w:val="24"/>
              </w:rPr>
            </w:pPr>
            <w:r>
              <w:rPr>
                <w:rFonts w:hint="eastAsia" w:ascii="宋体" w:hAnsi="宋体" w:eastAsia="宋体" w:cs="宋体"/>
                <w:bCs/>
                <w:sz w:val="24"/>
                <w:szCs w:val="24"/>
              </w:rPr>
              <w:t>操作系统</w:t>
            </w:r>
          </w:p>
        </w:tc>
        <w:tc>
          <w:tcPr>
            <w:tcW w:w="3598" w:type="dxa"/>
            <w:noWrap w:val="0"/>
            <w:vAlign w:val="center"/>
          </w:tcPr>
          <w:p w14:paraId="2007AF27">
            <w:pPr>
              <w:spacing w:line="500" w:lineRule="exact"/>
              <w:jc w:val="center"/>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单控制</w:t>
            </w:r>
          </w:p>
        </w:tc>
        <w:tc>
          <w:tcPr>
            <w:tcW w:w="3807" w:type="dxa"/>
            <w:noWrap w:val="0"/>
            <w:vAlign w:val="center"/>
          </w:tcPr>
          <w:p w14:paraId="22CD9A12">
            <w:pPr>
              <w:spacing w:line="500" w:lineRule="exact"/>
              <w:jc w:val="center"/>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单控制</w:t>
            </w:r>
          </w:p>
        </w:tc>
      </w:tr>
      <w:tr w14:paraId="3BC19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trPr>
        <w:tc>
          <w:tcPr>
            <w:tcW w:w="2550" w:type="dxa"/>
            <w:noWrap w:val="0"/>
            <w:vAlign w:val="center"/>
          </w:tcPr>
          <w:p w14:paraId="1543B3F1">
            <w:pPr>
              <w:jc w:val="center"/>
              <w:rPr>
                <w:rFonts w:hint="eastAsia" w:ascii="宋体" w:hAnsi="宋体" w:eastAsia="宋体" w:cs="宋体"/>
                <w:bCs/>
                <w:sz w:val="24"/>
                <w:szCs w:val="24"/>
              </w:rPr>
            </w:pPr>
            <w:r>
              <w:rPr>
                <w:rFonts w:hint="eastAsia" w:ascii="宋体" w:hAnsi="宋体" w:eastAsia="宋体" w:cs="宋体"/>
                <w:bCs/>
                <w:sz w:val="24"/>
                <w:szCs w:val="24"/>
              </w:rPr>
              <w:t>控制系统</w:t>
            </w:r>
          </w:p>
        </w:tc>
        <w:tc>
          <w:tcPr>
            <w:tcW w:w="3598" w:type="dxa"/>
            <w:noWrap w:val="0"/>
            <w:vAlign w:val="center"/>
          </w:tcPr>
          <w:p w14:paraId="6AA13221">
            <w:pPr>
              <w:spacing w:line="500" w:lineRule="exact"/>
              <w:jc w:val="center"/>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微电脑控制技术</w:t>
            </w:r>
          </w:p>
        </w:tc>
        <w:tc>
          <w:tcPr>
            <w:tcW w:w="3807" w:type="dxa"/>
            <w:noWrap w:val="0"/>
            <w:vAlign w:val="center"/>
          </w:tcPr>
          <w:p w14:paraId="22A02452">
            <w:pPr>
              <w:spacing w:line="500" w:lineRule="exact"/>
              <w:jc w:val="center"/>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微电脑控制技术</w:t>
            </w:r>
          </w:p>
        </w:tc>
      </w:tr>
      <w:tr w14:paraId="3BA5C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trPr>
        <w:tc>
          <w:tcPr>
            <w:tcW w:w="2550" w:type="dxa"/>
            <w:noWrap w:val="0"/>
            <w:vAlign w:val="center"/>
          </w:tcPr>
          <w:p w14:paraId="33AFB98E">
            <w:pPr>
              <w:spacing w:line="500" w:lineRule="exact"/>
              <w:jc w:val="center"/>
              <w:rPr>
                <w:rFonts w:hint="eastAsia" w:ascii="宋体" w:hAnsi="宋体" w:eastAsia="宋体" w:cs="宋体"/>
                <w:bCs/>
                <w:sz w:val="24"/>
                <w:szCs w:val="24"/>
              </w:rPr>
            </w:pPr>
            <w:r>
              <w:rPr>
                <w:rFonts w:hint="eastAsia" w:ascii="宋体" w:hAnsi="宋体" w:eastAsia="宋体" w:cs="宋体"/>
                <w:bCs/>
                <w:sz w:val="24"/>
                <w:szCs w:val="24"/>
              </w:rPr>
              <w:t>拖动系统</w:t>
            </w:r>
          </w:p>
        </w:tc>
        <w:tc>
          <w:tcPr>
            <w:tcW w:w="3598" w:type="dxa"/>
            <w:noWrap w:val="0"/>
            <w:vAlign w:val="center"/>
          </w:tcPr>
          <w:p w14:paraId="51EAF381">
            <w:pPr>
              <w:spacing w:line="500" w:lineRule="exact"/>
              <w:jc w:val="center"/>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异步电机直接起动</w:t>
            </w:r>
          </w:p>
        </w:tc>
        <w:tc>
          <w:tcPr>
            <w:tcW w:w="3807" w:type="dxa"/>
            <w:noWrap w:val="0"/>
            <w:vAlign w:val="center"/>
          </w:tcPr>
          <w:p w14:paraId="08DE7E01">
            <w:pPr>
              <w:spacing w:line="500" w:lineRule="exact"/>
              <w:jc w:val="center"/>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异步电机直接起动</w:t>
            </w:r>
          </w:p>
        </w:tc>
      </w:tr>
      <w:tr w14:paraId="109DE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trPr>
        <w:tc>
          <w:tcPr>
            <w:tcW w:w="2550" w:type="dxa"/>
            <w:noWrap w:val="0"/>
            <w:vAlign w:val="center"/>
          </w:tcPr>
          <w:p w14:paraId="0D2BBF3B">
            <w:pPr>
              <w:spacing w:line="500" w:lineRule="exact"/>
              <w:jc w:val="center"/>
              <w:rPr>
                <w:rFonts w:hint="eastAsia" w:ascii="宋体" w:hAnsi="宋体" w:eastAsia="宋体" w:cs="宋体"/>
                <w:bCs/>
                <w:sz w:val="24"/>
                <w:szCs w:val="24"/>
              </w:rPr>
            </w:pPr>
            <w:r>
              <w:rPr>
                <w:rFonts w:hint="eastAsia" w:ascii="宋体" w:hAnsi="宋体" w:eastAsia="宋体" w:cs="宋体"/>
                <w:bCs/>
                <w:sz w:val="24"/>
                <w:szCs w:val="24"/>
              </w:rPr>
              <w:t>曳引机位置</w:t>
            </w:r>
          </w:p>
        </w:tc>
        <w:tc>
          <w:tcPr>
            <w:tcW w:w="3598" w:type="dxa"/>
            <w:noWrap w:val="0"/>
            <w:vAlign w:val="center"/>
          </w:tcPr>
          <w:p w14:paraId="6AB1AD2B">
            <w:pPr>
              <w:spacing w:line="500" w:lineRule="exact"/>
              <w:jc w:val="center"/>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上置</w:t>
            </w:r>
          </w:p>
        </w:tc>
        <w:tc>
          <w:tcPr>
            <w:tcW w:w="3807" w:type="dxa"/>
            <w:noWrap w:val="0"/>
            <w:vAlign w:val="center"/>
          </w:tcPr>
          <w:p w14:paraId="0EEA25D9">
            <w:pPr>
              <w:spacing w:line="500" w:lineRule="exact"/>
              <w:jc w:val="center"/>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上置</w:t>
            </w:r>
          </w:p>
        </w:tc>
      </w:tr>
      <w:tr w14:paraId="3BE7D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trPr>
        <w:tc>
          <w:tcPr>
            <w:tcW w:w="2550" w:type="dxa"/>
            <w:noWrap w:val="0"/>
            <w:vAlign w:val="center"/>
          </w:tcPr>
          <w:p w14:paraId="1B98D1F3">
            <w:pPr>
              <w:spacing w:line="500" w:lineRule="exact"/>
              <w:jc w:val="center"/>
              <w:rPr>
                <w:rFonts w:hint="eastAsia" w:ascii="宋体" w:hAnsi="宋体" w:eastAsia="宋体" w:cs="宋体"/>
                <w:bCs/>
                <w:sz w:val="24"/>
                <w:szCs w:val="24"/>
              </w:rPr>
            </w:pPr>
            <w:r>
              <w:rPr>
                <w:rFonts w:hint="eastAsia" w:ascii="宋体" w:hAnsi="宋体" w:eastAsia="宋体" w:cs="宋体"/>
                <w:bCs/>
                <w:sz w:val="24"/>
                <w:szCs w:val="24"/>
              </w:rPr>
              <w:t>额定载重量（kg）</w:t>
            </w:r>
          </w:p>
        </w:tc>
        <w:tc>
          <w:tcPr>
            <w:tcW w:w="3598" w:type="dxa"/>
            <w:noWrap w:val="0"/>
            <w:vAlign w:val="center"/>
          </w:tcPr>
          <w:p w14:paraId="747083A4">
            <w:pPr>
              <w:spacing w:line="500" w:lineRule="exact"/>
              <w:jc w:val="center"/>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2</w:t>
            </w:r>
            <w:r>
              <w:rPr>
                <w:rFonts w:hint="eastAsia" w:ascii="宋体" w:hAnsi="宋体" w:cs="宋体"/>
                <w:bCs/>
                <w:sz w:val="24"/>
                <w:szCs w:val="24"/>
                <w:lang w:val="en-US" w:eastAsia="zh-CN"/>
              </w:rPr>
              <w:t>5</w:t>
            </w:r>
            <w:r>
              <w:rPr>
                <w:rFonts w:hint="eastAsia" w:ascii="宋体" w:hAnsi="宋体" w:eastAsia="宋体" w:cs="宋体"/>
                <w:bCs/>
                <w:sz w:val="24"/>
                <w:szCs w:val="24"/>
                <w:lang w:val="en-US" w:eastAsia="zh-CN"/>
              </w:rPr>
              <w:t xml:space="preserve">0 </w:t>
            </w:r>
          </w:p>
        </w:tc>
        <w:tc>
          <w:tcPr>
            <w:tcW w:w="3807" w:type="dxa"/>
            <w:noWrap w:val="0"/>
            <w:vAlign w:val="center"/>
          </w:tcPr>
          <w:p w14:paraId="3BF15686">
            <w:pPr>
              <w:spacing w:line="500" w:lineRule="exact"/>
              <w:jc w:val="center"/>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2</w:t>
            </w:r>
            <w:r>
              <w:rPr>
                <w:rFonts w:hint="eastAsia" w:ascii="宋体" w:hAnsi="宋体" w:cs="宋体"/>
                <w:bCs/>
                <w:sz w:val="24"/>
                <w:szCs w:val="24"/>
                <w:lang w:val="en-US" w:eastAsia="zh-CN"/>
              </w:rPr>
              <w:t>5</w:t>
            </w:r>
            <w:r>
              <w:rPr>
                <w:rFonts w:hint="eastAsia" w:ascii="宋体" w:hAnsi="宋体" w:eastAsia="宋体" w:cs="宋体"/>
                <w:bCs/>
                <w:sz w:val="24"/>
                <w:szCs w:val="24"/>
                <w:lang w:val="en-US" w:eastAsia="zh-CN"/>
              </w:rPr>
              <w:t>0kg</w:t>
            </w:r>
          </w:p>
        </w:tc>
      </w:tr>
      <w:tr w14:paraId="0FC1A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trPr>
        <w:tc>
          <w:tcPr>
            <w:tcW w:w="2550" w:type="dxa"/>
            <w:noWrap w:val="0"/>
            <w:vAlign w:val="center"/>
          </w:tcPr>
          <w:p w14:paraId="5B9C858E">
            <w:pPr>
              <w:spacing w:line="500" w:lineRule="exact"/>
              <w:jc w:val="center"/>
              <w:rPr>
                <w:rFonts w:hint="eastAsia" w:ascii="宋体" w:hAnsi="宋体" w:eastAsia="宋体" w:cs="宋体"/>
                <w:bCs/>
                <w:sz w:val="24"/>
                <w:szCs w:val="24"/>
              </w:rPr>
            </w:pPr>
            <w:r>
              <w:rPr>
                <w:rFonts w:hint="eastAsia" w:ascii="宋体" w:hAnsi="宋体" w:eastAsia="宋体" w:cs="宋体"/>
                <w:bCs/>
                <w:sz w:val="24"/>
                <w:szCs w:val="24"/>
              </w:rPr>
              <w:t>速度（m/s）</w:t>
            </w:r>
          </w:p>
        </w:tc>
        <w:tc>
          <w:tcPr>
            <w:tcW w:w="3598" w:type="dxa"/>
            <w:noWrap w:val="0"/>
            <w:vAlign w:val="center"/>
          </w:tcPr>
          <w:p w14:paraId="6EF1DE09">
            <w:pPr>
              <w:spacing w:line="500" w:lineRule="exact"/>
              <w:jc w:val="center"/>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 xml:space="preserve">0.4  </w:t>
            </w:r>
          </w:p>
        </w:tc>
        <w:tc>
          <w:tcPr>
            <w:tcW w:w="3807" w:type="dxa"/>
            <w:noWrap w:val="0"/>
            <w:vAlign w:val="center"/>
          </w:tcPr>
          <w:p w14:paraId="6955F9C8">
            <w:pPr>
              <w:spacing w:line="500" w:lineRule="exact"/>
              <w:jc w:val="center"/>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 xml:space="preserve">0.4  </w:t>
            </w:r>
          </w:p>
        </w:tc>
      </w:tr>
      <w:tr w14:paraId="14AB9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exact"/>
        </w:trPr>
        <w:tc>
          <w:tcPr>
            <w:tcW w:w="2550" w:type="dxa"/>
            <w:noWrap w:val="0"/>
            <w:vAlign w:val="center"/>
          </w:tcPr>
          <w:p w14:paraId="3FA201F1">
            <w:pPr>
              <w:spacing w:line="500" w:lineRule="exact"/>
              <w:jc w:val="center"/>
              <w:rPr>
                <w:rFonts w:hint="eastAsia" w:ascii="宋体" w:hAnsi="宋体" w:eastAsia="宋体" w:cs="宋体"/>
                <w:bCs/>
                <w:sz w:val="24"/>
                <w:szCs w:val="24"/>
              </w:rPr>
            </w:pPr>
            <w:r>
              <w:rPr>
                <w:rFonts w:hint="eastAsia" w:ascii="宋体" w:hAnsi="宋体" w:eastAsia="宋体" w:cs="宋体"/>
                <w:bCs/>
                <w:sz w:val="24"/>
                <w:szCs w:val="24"/>
              </w:rPr>
              <w:t>服务楼层</w:t>
            </w:r>
          </w:p>
        </w:tc>
        <w:tc>
          <w:tcPr>
            <w:tcW w:w="3598" w:type="dxa"/>
            <w:noWrap w:val="0"/>
            <w:vAlign w:val="center"/>
          </w:tcPr>
          <w:p w14:paraId="1E924D59">
            <w:pPr>
              <w:spacing w:line="500" w:lineRule="exact"/>
              <w:jc w:val="center"/>
              <w:rPr>
                <w:rFonts w:hint="eastAsia" w:ascii="宋体" w:hAnsi="宋体" w:eastAsia="宋体" w:cs="宋体"/>
                <w:bCs/>
                <w:sz w:val="24"/>
                <w:szCs w:val="24"/>
                <w:lang w:val="en-US" w:eastAsia="zh-CN"/>
              </w:rPr>
            </w:pPr>
            <w:r>
              <w:rPr>
                <w:rFonts w:hint="eastAsia" w:ascii="宋体" w:hAnsi="宋体" w:cs="宋体"/>
                <w:bCs/>
                <w:sz w:val="24"/>
                <w:szCs w:val="24"/>
                <w:lang w:val="en-US" w:eastAsia="zh-CN"/>
              </w:rPr>
              <w:t>2</w:t>
            </w:r>
            <w:r>
              <w:rPr>
                <w:rFonts w:hint="eastAsia" w:ascii="宋体" w:hAnsi="宋体" w:eastAsia="宋体" w:cs="宋体"/>
                <w:bCs/>
                <w:sz w:val="24"/>
                <w:szCs w:val="24"/>
                <w:lang w:val="en-US" w:eastAsia="zh-CN"/>
              </w:rPr>
              <w:t>层</w:t>
            </w:r>
            <w:r>
              <w:rPr>
                <w:rFonts w:hint="eastAsia" w:ascii="宋体" w:hAnsi="宋体" w:cs="宋体"/>
                <w:bCs/>
                <w:sz w:val="24"/>
                <w:szCs w:val="24"/>
                <w:lang w:val="en-US" w:eastAsia="zh-CN"/>
              </w:rPr>
              <w:t>2</w:t>
            </w:r>
            <w:r>
              <w:rPr>
                <w:rFonts w:hint="eastAsia" w:ascii="宋体" w:hAnsi="宋体" w:eastAsia="宋体" w:cs="宋体"/>
                <w:bCs/>
                <w:sz w:val="24"/>
                <w:szCs w:val="24"/>
                <w:lang w:val="en-US" w:eastAsia="zh-CN"/>
              </w:rPr>
              <w:t>站</w:t>
            </w:r>
            <w:r>
              <w:rPr>
                <w:rFonts w:hint="eastAsia" w:ascii="宋体" w:hAnsi="宋体" w:cs="宋体"/>
                <w:bCs/>
                <w:sz w:val="24"/>
                <w:szCs w:val="24"/>
                <w:lang w:val="en-US" w:eastAsia="zh-CN"/>
              </w:rPr>
              <w:t>2</w:t>
            </w:r>
            <w:r>
              <w:rPr>
                <w:rFonts w:hint="eastAsia" w:ascii="宋体" w:hAnsi="宋体" w:eastAsia="宋体" w:cs="宋体"/>
                <w:bCs/>
                <w:sz w:val="24"/>
                <w:szCs w:val="24"/>
                <w:lang w:val="en-US" w:eastAsia="zh-CN"/>
              </w:rPr>
              <w:t>门</w:t>
            </w:r>
          </w:p>
        </w:tc>
        <w:tc>
          <w:tcPr>
            <w:tcW w:w="3807" w:type="dxa"/>
            <w:noWrap w:val="0"/>
            <w:vAlign w:val="center"/>
          </w:tcPr>
          <w:p w14:paraId="57F7935F">
            <w:pPr>
              <w:spacing w:line="500" w:lineRule="exact"/>
              <w:jc w:val="center"/>
              <w:rPr>
                <w:rFonts w:hint="eastAsia" w:ascii="宋体" w:hAnsi="宋体" w:eastAsia="宋体" w:cs="宋体"/>
                <w:bCs/>
                <w:sz w:val="24"/>
                <w:szCs w:val="24"/>
                <w:lang w:val="en-US" w:eastAsia="zh-CN"/>
              </w:rPr>
            </w:pPr>
            <w:r>
              <w:rPr>
                <w:rFonts w:hint="eastAsia" w:ascii="宋体" w:hAnsi="宋体" w:cs="宋体"/>
                <w:bCs/>
                <w:sz w:val="24"/>
                <w:szCs w:val="24"/>
                <w:lang w:val="en-US" w:eastAsia="zh-CN"/>
              </w:rPr>
              <w:t>2</w:t>
            </w:r>
            <w:r>
              <w:rPr>
                <w:rFonts w:hint="eastAsia" w:ascii="宋体" w:hAnsi="宋体" w:eastAsia="宋体" w:cs="宋体"/>
                <w:bCs/>
                <w:sz w:val="24"/>
                <w:szCs w:val="24"/>
                <w:lang w:val="en-US" w:eastAsia="zh-CN"/>
              </w:rPr>
              <w:t>层</w:t>
            </w:r>
            <w:r>
              <w:rPr>
                <w:rFonts w:hint="eastAsia" w:ascii="宋体" w:hAnsi="宋体" w:cs="宋体"/>
                <w:bCs/>
                <w:sz w:val="24"/>
                <w:szCs w:val="24"/>
                <w:lang w:val="en-US" w:eastAsia="zh-CN"/>
              </w:rPr>
              <w:t>2</w:t>
            </w:r>
            <w:r>
              <w:rPr>
                <w:rFonts w:hint="eastAsia" w:ascii="宋体" w:hAnsi="宋体" w:eastAsia="宋体" w:cs="宋体"/>
                <w:bCs/>
                <w:sz w:val="24"/>
                <w:szCs w:val="24"/>
                <w:lang w:val="en-US" w:eastAsia="zh-CN"/>
              </w:rPr>
              <w:t>站</w:t>
            </w:r>
            <w:r>
              <w:rPr>
                <w:rFonts w:hint="eastAsia" w:ascii="宋体" w:hAnsi="宋体" w:cs="宋体"/>
                <w:bCs/>
                <w:sz w:val="24"/>
                <w:szCs w:val="24"/>
                <w:lang w:val="en-US" w:eastAsia="zh-CN"/>
              </w:rPr>
              <w:t>2</w:t>
            </w:r>
            <w:r>
              <w:rPr>
                <w:rFonts w:hint="eastAsia" w:ascii="宋体" w:hAnsi="宋体" w:eastAsia="宋体" w:cs="宋体"/>
                <w:bCs/>
                <w:sz w:val="24"/>
                <w:szCs w:val="24"/>
                <w:lang w:val="en-US" w:eastAsia="zh-CN"/>
              </w:rPr>
              <w:t>门</w:t>
            </w:r>
          </w:p>
        </w:tc>
      </w:tr>
      <w:tr w14:paraId="306D4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trPr>
        <w:tc>
          <w:tcPr>
            <w:tcW w:w="2550" w:type="dxa"/>
            <w:noWrap w:val="0"/>
            <w:vAlign w:val="center"/>
          </w:tcPr>
          <w:p w14:paraId="2936C042">
            <w:pPr>
              <w:spacing w:line="500" w:lineRule="exact"/>
              <w:jc w:val="center"/>
              <w:rPr>
                <w:rFonts w:hint="eastAsia" w:ascii="宋体" w:hAnsi="宋体" w:eastAsia="宋体" w:cs="宋体"/>
                <w:bCs/>
                <w:sz w:val="24"/>
                <w:szCs w:val="24"/>
              </w:rPr>
            </w:pPr>
            <w:r>
              <w:rPr>
                <w:rFonts w:hint="eastAsia" w:ascii="宋体" w:hAnsi="宋体" w:eastAsia="宋体" w:cs="宋体"/>
                <w:bCs/>
                <w:sz w:val="24"/>
                <w:szCs w:val="24"/>
              </w:rPr>
              <w:t>基站</w:t>
            </w:r>
          </w:p>
        </w:tc>
        <w:tc>
          <w:tcPr>
            <w:tcW w:w="3598" w:type="dxa"/>
            <w:noWrap w:val="0"/>
            <w:vAlign w:val="center"/>
          </w:tcPr>
          <w:p w14:paraId="6FB996FD">
            <w:pPr>
              <w:spacing w:line="500" w:lineRule="exact"/>
              <w:jc w:val="center"/>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1层</w:t>
            </w:r>
          </w:p>
        </w:tc>
        <w:tc>
          <w:tcPr>
            <w:tcW w:w="3807" w:type="dxa"/>
            <w:noWrap w:val="0"/>
            <w:vAlign w:val="center"/>
          </w:tcPr>
          <w:p w14:paraId="526CEEDB">
            <w:pPr>
              <w:spacing w:line="500" w:lineRule="exact"/>
              <w:jc w:val="center"/>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1层</w:t>
            </w:r>
          </w:p>
        </w:tc>
      </w:tr>
      <w:tr w14:paraId="0854C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2550" w:type="dxa"/>
            <w:noWrap w:val="0"/>
            <w:vAlign w:val="center"/>
          </w:tcPr>
          <w:p w14:paraId="19534551">
            <w:pPr>
              <w:spacing w:line="500" w:lineRule="exact"/>
              <w:jc w:val="center"/>
              <w:rPr>
                <w:rFonts w:hint="eastAsia" w:ascii="宋体" w:hAnsi="宋体" w:eastAsia="宋体" w:cs="宋体"/>
                <w:bCs/>
                <w:sz w:val="24"/>
                <w:szCs w:val="24"/>
              </w:rPr>
            </w:pPr>
            <w:r>
              <w:rPr>
                <w:rFonts w:hint="eastAsia" w:ascii="宋体" w:hAnsi="宋体" w:eastAsia="宋体" w:cs="宋体"/>
                <w:bCs/>
                <w:sz w:val="24"/>
                <w:szCs w:val="24"/>
              </w:rPr>
              <w:t>顶层高度（mm）</w:t>
            </w:r>
          </w:p>
        </w:tc>
        <w:tc>
          <w:tcPr>
            <w:tcW w:w="3598" w:type="dxa"/>
            <w:noWrap w:val="0"/>
            <w:vAlign w:val="center"/>
          </w:tcPr>
          <w:p w14:paraId="7BDFC89A">
            <w:pPr>
              <w:spacing w:line="500" w:lineRule="exact"/>
              <w:jc w:val="center"/>
              <w:rPr>
                <w:rFonts w:hint="eastAsia" w:ascii="宋体" w:hAnsi="宋体" w:eastAsia="宋体" w:cs="宋体"/>
                <w:bCs/>
                <w:sz w:val="24"/>
                <w:szCs w:val="24"/>
                <w:lang w:val="en-US" w:eastAsia="zh-CN"/>
              </w:rPr>
            </w:pPr>
            <w:r>
              <w:rPr>
                <w:rFonts w:hint="eastAsia" w:ascii="宋体" w:hAnsi="宋体" w:cs="宋体"/>
                <w:bCs/>
                <w:sz w:val="24"/>
                <w:szCs w:val="24"/>
                <w:lang w:val="en-US" w:eastAsia="zh-CN"/>
              </w:rPr>
              <w:t>以现场实际为准</w:t>
            </w:r>
          </w:p>
        </w:tc>
        <w:tc>
          <w:tcPr>
            <w:tcW w:w="3807" w:type="dxa"/>
            <w:noWrap w:val="0"/>
            <w:vAlign w:val="center"/>
          </w:tcPr>
          <w:p w14:paraId="61ABB3AB">
            <w:pPr>
              <w:spacing w:line="500" w:lineRule="exact"/>
              <w:jc w:val="center"/>
              <w:rPr>
                <w:rFonts w:hint="eastAsia" w:ascii="宋体" w:hAnsi="宋体" w:eastAsia="宋体" w:cs="宋体"/>
                <w:bCs/>
                <w:sz w:val="24"/>
                <w:szCs w:val="24"/>
                <w:lang w:val="en-US" w:eastAsia="zh-CN"/>
              </w:rPr>
            </w:pPr>
            <w:r>
              <w:rPr>
                <w:rFonts w:hint="eastAsia" w:ascii="宋体" w:hAnsi="宋体" w:cs="宋体"/>
                <w:bCs/>
                <w:sz w:val="24"/>
                <w:szCs w:val="24"/>
                <w:lang w:val="en-US" w:eastAsia="zh-CN"/>
              </w:rPr>
              <w:t>以现场实际为准</w:t>
            </w:r>
          </w:p>
        </w:tc>
      </w:tr>
      <w:tr w14:paraId="60B1B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trPr>
        <w:tc>
          <w:tcPr>
            <w:tcW w:w="2550" w:type="dxa"/>
            <w:noWrap w:val="0"/>
            <w:vAlign w:val="center"/>
          </w:tcPr>
          <w:p w14:paraId="53454709">
            <w:pPr>
              <w:spacing w:line="500" w:lineRule="exact"/>
              <w:jc w:val="center"/>
              <w:rPr>
                <w:rFonts w:hint="eastAsia" w:ascii="宋体" w:hAnsi="宋体" w:eastAsia="宋体" w:cs="宋体"/>
                <w:bCs/>
                <w:sz w:val="24"/>
                <w:szCs w:val="24"/>
              </w:rPr>
            </w:pPr>
            <w:r>
              <w:rPr>
                <w:rFonts w:hint="eastAsia" w:ascii="宋体" w:hAnsi="宋体" w:eastAsia="宋体" w:cs="宋体"/>
                <w:bCs/>
                <w:sz w:val="24"/>
                <w:szCs w:val="24"/>
                <w:lang w:val="en-US" w:eastAsia="zh-CN"/>
              </w:rPr>
              <w:t>底坑深度</w:t>
            </w:r>
            <w:r>
              <w:rPr>
                <w:rFonts w:hint="eastAsia" w:ascii="宋体" w:hAnsi="宋体" w:eastAsia="宋体" w:cs="宋体"/>
                <w:bCs/>
                <w:sz w:val="24"/>
                <w:szCs w:val="24"/>
              </w:rPr>
              <w:t>（mm）</w:t>
            </w:r>
          </w:p>
        </w:tc>
        <w:tc>
          <w:tcPr>
            <w:tcW w:w="3598" w:type="dxa"/>
            <w:noWrap w:val="0"/>
            <w:vAlign w:val="center"/>
          </w:tcPr>
          <w:p w14:paraId="2FAE889F">
            <w:pPr>
              <w:spacing w:line="500" w:lineRule="exact"/>
              <w:jc w:val="center"/>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1000mm</w:t>
            </w:r>
          </w:p>
        </w:tc>
        <w:tc>
          <w:tcPr>
            <w:tcW w:w="3807" w:type="dxa"/>
            <w:noWrap w:val="0"/>
            <w:vAlign w:val="center"/>
          </w:tcPr>
          <w:p w14:paraId="7F79EC72">
            <w:pPr>
              <w:spacing w:line="500" w:lineRule="exact"/>
              <w:jc w:val="center"/>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1000mm</w:t>
            </w:r>
          </w:p>
        </w:tc>
      </w:tr>
      <w:tr w14:paraId="6FAFE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exact"/>
        </w:trPr>
        <w:tc>
          <w:tcPr>
            <w:tcW w:w="2550" w:type="dxa"/>
            <w:noWrap w:val="0"/>
            <w:vAlign w:val="center"/>
          </w:tcPr>
          <w:p w14:paraId="04621B8A">
            <w:pPr>
              <w:spacing w:line="500" w:lineRule="exact"/>
              <w:jc w:val="center"/>
              <w:rPr>
                <w:rFonts w:hint="eastAsia" w:ascii="宋体" w:hAnsi="宋体" w:eastAsia="宋体" w:cs="宋体"/>
                <w:bCs/>
                <w:sz w:val="24"/>
                <w:szCs w:val="24"/>
              </w:rPr>
            </w:pPr>
            <w:r>
              <w:rPr>
                <w:rFonts w:hint="eastAsia" w:ascii="宋体" w:hAnsi="宋体" w:eastAsia="宋体" w:cs="宋体"/>
                <w:bCs/>
                <w:sz w:val="24"/>
                <w:szCs w:val="24"/>
              </w:rPr>
              <w:t>井道尺寸（mm）</w:t>
            </w:r>
          </w:p>
        </w:tc>
        <w:tc>
          <w:tcPr>
            <w:tcW w:w="3598" w:type="dxa"/>
            <w:noWrap w:val="0"/>
            <w:vAlign w:val="center"/>
          </w:tcPr>
          <w:p w14:paraId="4BFFE6ED">
            <w:pPr>
              <w:spacing w:line="500" w:lineRule="exact"/>
              <w:jc w:val="center"/>
              <w:rPr>
                <w:rFonts w:hint="default" w:ascii="宋体" w:hAnsi="宋体" w:eastAsia="宋体" w:cs="宋体"/>
                <w:bCs/>
                <w:sz w:val="24"/>
                <w:szCs w:val="24"/>
                <w:lang w:val="en-US" w:eastAsia="zh-CN"/>
              </w:rPr>
            </w:pPr>
            <w:r>
              <w:rPr>
                <w:rFonts w:hint="eastAsia" w:ascii="宋体" w:hAnsi="宋体" w:cs="宋体"/>
                <w:bCs/>
                <w:sz w:val="24"/>
                <w:szCs w:val="24"/>
                <w:lang w:val="en-US" w:eastAsia="zh-CN"/>
              </w:rPr>
              <w:t>以现场实际为准</w:t>
            </w:r>
          </w:p>
        </w:tc>
        <w:tc>
          <w:tcPr>
            <w:tcW w:w="3807" w:type="dxa"/>
            <w:noWrap w:val="0"/>
            <w:vAlign w:val="center"/>
          </w:tcPr>
          <w:p w14:paraId="4190378B">
            <w:pPr>
              <w:spacing w:line="500" w:lineRule="exact"/>
              <w:jc w:val="center"/>
              <w:rPr>
                <w:rFonts w:hint="eastAsia" w:ascii="宋体" w:hAnsi="宋体" w:eastAsia="宋体" w:cs="宋体"/>
                <w:bCs/>
                <w:sz w:val="24"/>
                <w:szCs w:val="24"/>
                <w:lang w:val="en-US" w:eastAsia="zh-CN"/>
              </w:rPr>
            </w:pPr>
            <w:r>
              <w:rPr>
                <w:rFonts w:hint="eastAsia" w:ascii="宋体" w:hAnsi="宋体" w:cs="宋体"/>
                <w:bCs/>
                <w:sz w:val="24"/>
                <w:szCs w:val="24"/>
                <w:lang w:val="en-US" w:eastAsia="zh-CN"/>
              </w:rPr>
              <w:t>以现场实际为准</w:t>
            </w:r>
          </w:p>
        </w:tc>
      </w:tr>
      <w:tr w14:paraId="23531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exact"/>
        </w:trPr>
        <w:tc>
          <w:tcPr>
            <w:tcW w:w="2550" w:type="dxa"/>
            <w:noWrap w:val="0"/>
            <w:vAlign w:val="center"/>
          </w:tcPr>
          <w:p w14:paraId="3D665314">
            <w:pPr>
              <w:spacing w:line="500" w:lineRule="exact"/>
              <w:jc w:val="center"/>
              <w:rPr>
                <w:rFonts w:hint="eastAsia" w:ascii="宋体" w:hAnsi="宋体" w:eastAsia="宋体" w:cs="宋体"/>
                <w:bCs/>
                <w:sz w:val="24"/>
                <w:szCs w:val="24"/>
              </w:rPr>
            </w:pPr>
            <w:r>
              <w:rPr>
                <w:rFonts w:hint="eastAsia" w:ascii="宋体" w:hAnsi="宋体" w:eastAsia="宋体" w:cs="宋体"/>
                <w:bCs/>
                <w:sz w:val="24"/>
                <w:szCs w:val="24"/>
              </w:rPr>
              <w:t>轿厢</w:t>
            </w:r>
            <w:r>
              <w:rPr>
                <w:rFonts w:hint="eastAsia" w:ascii="宋体" w:hAnsi="宋体" w:eastAsia="宋体" w:cs="宋体"/>
                <w:bCs/>
                <w:sz w:val="24"/>
                <w:szCs w:val="24"/>
                <w:lang w:val="en-US" w:eastAsia="zh-CN"/>
              </w:rPr>
              <w:t>内</w:t>
            </w:r>
            <w:r>
              <w:rPr>
                <w:rFonts w:hint="eastAsia" w:ascii="宋体" w:hAnsi="宋体" w:eastAsia="宋体" w:cs="宋体"/>
                <w:bCs/>
                <w:sz w:val="24"/>
                <w:szCs w:val="24"/>
              </w:rPr>
              <w:t>尺寸（mm）</w:t>
            </w:r>
          </w:p>
        </w:tc>
        <w:tc>
          <w:tcPr>
            <w:tcW w:w="3598" w:type="dxa"/>
            <w:noWrap w:val="0"/>
            <w:vAlign w:val="center"/>
          </w:tcPr>
          <w:p w14:paraId="4300D98B">
            <w:pPr>
              <w:spacing w:line="500" w:lineRule="exact"/>
              <w:ind w:firstLine="480" w:firstLineChars="200"/>
              <w:jc w:val="both"/>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宽</w:t>
            </w:r>
            <w:r>
              <w:rPr>
                <w:rFonts w:hint="eastAsia" w:ascii="宋体" w:hAnsi="宋体" w:cs="宋体"/>
                <w:bCs/>
                <w:sz w:val="24"/>
                <w:szCs w:val="24"/>
                <w:lang w:val="en-US" w:eastAsia="zh-CN"/>
              </w:rPr>
              <w:t>1000</w:t>
            </w:r>
            <w:r>
              <w:rPr>
                <w:rFonts w:hint="eastAsia" w:ascii="宋体" w:hAnsi="宋体" w:eastAsia="宋体" w:cs="宋体"/>
                <w:bCs/>
                <w:sz w:val="24"/>
                <w:szCs w:val="24"/>
                <w:lang w:val="en-US" w:eastAsia="zh-CN"/>
              </w:rPr>
              <w:t>*深</w:t>
            </w:r>
            <w:r>
              <w:rPr>
                <w:rFonts w:hint="eastAsia" w:ascii="宋体" w:hAnsi="宋体" w:cs="宋体"/>
                <w:bCs/>
                <w:sz w:val="24"/>
                <w:szCs w:val="24"/>
                <w:lang w:val="en-US" w:eastAsia="zh-CN"/>
              </w:rPr>
              <w:t>1000</w:t>
            </w:r>
            <w:r>
              <w:rPr>
                <w:rFonts w:hint="eastAsia" w:ascii="宋体" w:hAnsi="宋体" w:eastAsia="宋体" w:cs="宋体"/>
                <w:bCs/>
                <w:sz w:val="24"/>
                <w:szCs w:val="24"/>
                <w:lang w:val="en-US" w:eastAsia="zh-CN"/>
              </w:rPr>
              <w:t>*高1200</w:t>
            </w:r>
          </w:p>
        </w:tc>
        <w:tc>
          <w:tcPr>
            <w:tcW w:w="3807" w:type="dxa"/>
            <w:noWrap w:val="0"/>
            <w:vAlign w:val="center"/>
          </w:tcPr>
          <w:p w14:paraId="25251753">
            <w:pPr>
              <w:spacing w:line="500" w:lineRule="exact"/>
              <w:ind w:firstLine="720" w:firstLineChars="300"/>
              <w:jc w:val="both"/>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宽</w:t>
            </w:r>
            <w:r>
              <w:rPr>
                <w:rFonts w:hint="eastAsia" w:ascii="宋体" w:hAnsi="宋体" w:cs="宋体"/>
                <w:bCs/>
                <w:sz w:val="24"/>
                <w:szCs w:val="24"/>
                <w:lang w:val="en-US" w:eastAsia="zh-CN"/>
              </w:rPr>
              <w:t>1000</w:t>
            </w:r>
            <w:r>
              <w:rPr>
                <w:rFonts w:hint="eastAsia" w:ascii="宋体" w:hAnsi="宋体" w:eastAsia="宋体" w:cs="宋体"/>
                <w:bCs/>
                <w:sz w:val="24"/>
                <w:szCs w:val="24"/>
                <w:lang w:val="en-US" w:eastAsia="zh-CN"/>
              </w:rPr>
              <w:t>*深</w:t>
            </w:r>
            <w:r>
              <w:rPr>
                <w:rFonts w:hint="eastAsia" w:ascii="宋体" w:hAnsi="宋体" w:cs="宋体"/>
                <w:bCs/>
                <w:sz w:val="24"/>
                <w:szCs w:val="24"/>
                <w:lang w:val="en-US" w:eastAsia="zh-CN"/>
              </w:rPr>
              <w:t>1000</w:t>
            </w:r>
            <w:r>
              <w:rPr>
                <w:rFonts w:hint="eastAsia" w:ascii="宋体" w:hAnsi="宋体" w:eastAsia="宋体" w:cs="宋体"/>
                <w:bCs/>
                <w:sz w:val="24"/>
                <w:szCs w:val="24"/>
                <w:lang w:val="en-US" w:eastAsia="zh-CN"/>
              </w:rPr>
              <w:t>*高1200</w:t>
            </w:r>
          </w:p>
        </w:tc>
      </w:tr>
      <w:tr w14:paraId="5127E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exact"/>
        </w:trPr>
        <w:tc>
          <w:tcPr>
            <w:tcW w:w="2550" w:type="dxa"/>
            <w:noWrap w:val="0"/>
            <w:vAlign w:val="center"/>
          </w:tcPr>
          <w:p w14:paraId="32125D34">
            <w:pPr>
              <w:spacing w:line="500" w:lineRule="exact"/>
              <w:jc w:val="center"/>
              <w:rPr>
                <w:rFonts w:hint="eastAsia" w:ascii="宋体" w:hAnsi="宋体" w:eastAsia="宋体" w:cs="宋体"/>
                <w:bCs/>
                <w:sz w:val="24"/>
                <w:szCs w:val="24"/>
              </w:rPr>
            </w:pPr>
            <w:r>
              <w:rPr>
                <w:rFonts w:hint="eastAsia" w:ascii="宋体" w:hAnsi="宋体" w:eastAsia="宋体" w:cs="宋体"/>
                <w:bCs/>
                <w:sz w:val="24"/>
                <w:szCs w:val="24"/>
              </w:rPr>
              <w:t>门洞尺寸（mm）</w:t>
            </w:r>
          </w:p>
        </w:tc>
        <w:tc>
          <w:tcPr>
            <w:tcW w:w="3598" w:type="dxa"/>
            <w:noWrap w:val="0"/>
            <w:vAlign w:val="center"/>
          </w:tcPr>
          <w:p w14:paraId="19A4F815">
            <w:pPr>
              <w:spacing w:line="500" w:lineRule="exact"/>
              <w:jc w:val="center"/>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宽</w:t>
            </w:r>
            <w:r>
              <w:rPr>
                <w:rFonts w:hint="eastAsia" w:ascii="宋体" w:hAnsi="宋体" w:cs="宋体"/>
                <w:bCs/>
                <w:sz w:val="24"/>
                <w:szCs w:val="24"/>
                <w:lang w:val="en-US" w:eastAsia="zh-CN"/>
              </w:rPr>
              <w:t>110</w:t>
            </w:r>
            <w:r>
              <w:rPr>
                <w:rFonts w:hint="eastAsia" w:ascii="宋体" w:hAnsi="宋体" w:eastAsia="宋体" w:cs="宋体"/>
                <w:bCs/>
                <w:sz w:val="24"/>
                <w:szCs w:val="24"/>
                <w:lang w:val="en-US" w:eastAsia="zh-CN"/>
              </w:rPr>
              <w:t>0mm*高1</w:t>
            </w:r>
            <w:r>
              <w:rPr>
                <w:rFonts w:hint="eastAsia" w:ascii="宋体" w:hAnsi="宋体" w:cs="宋体"/>
                <w:bCs/>
                <w:sz w:val="24"/>
                <w:szCs w:val="24"/>
                <w:lang w:val="en-US" w:eastAsia="zh-CN"/>
              </w:rPr>
              <w:t>32</w:t>
            </w:r>
            <w:r>
              <w:rPr>
                <w:rFonts w:hint="eastAsia" w:ascii="宋体" w:hAnsi="宋体" w:eastAsia="宋体" w:cs="宋体"/>
                <w:bCs/>
                <w:sz w:val="24"/>
                <w:szCs w:val="24"/>
                <w:lang w:val="en-US" w:eastAsia="zh-CN"/>
              </w:rPr>
              <w:t>0mm</w:t>
            </w:r>
          </w:p>
        </w:tc>
        <w:tc>
          <w:tcPr>
            <w:tcW w:w="3807" w:type="dxa"/>
            <w:noWrap w:val="0"/>
            <w:vAlign w:val="center"/>
          </w:tcPr>
          <w:p w14:paraId="0F3D7D2D">
            <w:pPr>
              <w:spacing w:line="500" w:lineRule="exact"/>
              <w:jc w:val="center"/>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宽</w:t>
            </w:r>
            <w:r>
              <w:rPr>
                <w:rFonts w:hint="eastAsia" w:ascii="宋体" w:hAnsi="宋体" w:cs="宋体"/>
                <w:bCs/>
                <w:sz w:val="24"/>
                <w:szCs w:val="24"/>
                <w:lang w:val="en-US" w:eastAsia="zh-CN"/>
              </w:rPr>
              <w:t>11000</w:t>
            </w:r>
            <w:r>
              <w:rPr>
                <w:rFonts w:hint="eastAsia" w:ascii="宋体" w:hAnsi="宋体" w:eastAsia="宋体" w:cs="宋体"/>
                <w:bCs/>
                <w:sz w:val="24"/>
                <w:szCs w:val="24"/>
                <w:lang w:val="en-US" w:eastAsia="zh-CN"/>
              </w:rPr>
              <w:t>mm*高1</w:t>
            </w:r>
            <w:r>
              <w:rPr>
                <w:rFonts w:hint="eastAsia" w:ascii="宋体" w:hAnsi="宋体" w:cs="宋体"/>
                <w:bCs/>
                <w:sz w:val="24"/>
                <w:szCs w:val="24"/>
                <w:lang w:val="en-US" w:eastAsia="zh-CN"/>
              </w:rPr>
              <w:t>32</w:t>
            </w:r>
            <w:r>
              <w:rPr>
                <w:rFonts w:hint="eastAsia" w:ascii="宋体" w:hAnsi="宋体" w:eastAsia="宋体" w:cs="宋体"/>
                <w:bCs/>
                <w:sz w:val="24"/>
                <w:szCs w:val="24"/>
                <w:lang w:val="en-US" w:eastAsia="zh-CN"/>
              </w:rPr>
              <w:t>0mm</w:t>
            </w:r>
          </w:p>
        </w:tc>
      </w:tr>
      <w:tr w14:paraId="479C8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exact"/>
        </w:trPr>
        <w:tc>
          <w:tcPr>
            <w:tcW w:w="2550" w:type="dxa"/>
            <w:noWrap w:val="0"/>
            <w:vAlign w:val="center"/>
          </w:tcPr>
          <w:p w14:paraId="46CCB779">
            <w:pPr>
              <w:spacing w:line="500" w:lineRule="exact"/>
              <w:jc w:val="center"/>
              <w:rPr>
                <w:rFonts w:hint="eastAsia" w:ascii="宋体" w:hAnsi="宋体" w:eastAsia="宋体" w:cs="宋体"/>
                <w:bCs/>
                <w:sz w:val="24"/>
                <w:szCs w:val="24"/>
              </w:rPr>
            </w:pPr>
            <w:r>
              <w:rPr>
                <w:rFonts w:hint="eastAsia" w:ascii="宋体" w:hAnsi="宋体" w:eastAsia="宋体" w:cs="宋体"/>
                <w:bCs/>
                <w:sz w:val="24"/>
                <w:szCs w:val="24"/>
              </w:rPr>
              <w:t>净开门尺寸（mm）</w:t>
            </w:r>
          </w:p>
        </w:tc>
        <w:tc>
          <w:tcPr>
            <w:tcW w:w="3598" w:type="dxa"/>
            <w:noWrap w:val="0"/>
            <w:vAlign w:val="center"/>
          </w:tcPr>
          <w:p w14:paraId="0561E7BF">
            <w:pPr>
              <w:spacing w:line="500" w:lineRule="exact"/>
              <w:jc w:val="center"/>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宽</w:t>
            </w:r>
            <w:r>
              <w:rPr>
                <w:rFonts w:hint="eastAsia" w:ascii="宋体" w:hAnsi="宋体" w:cs="宋体"/>
                <w:bCs/>
                <w:sz w:val="24"/>
                <w:szCs w:val="24"/>
                <w:lang w:val="en-US" w:eastAsia="zh-CN"/>
              </w:rPr>
              <w:t>100</w:t>
            </w:r>
            <w:r>
              <w:rPr>
                <w:rFonts w:hint="eastAsia" w:ascii="宋体" w:hAnsi="宋体" w:eastAsia="宋体" w:cs="宋体"/>
                <w:bCs/>
                <w:sz w:val="24"/>
                <w:szCs w:val="24"/>
                <w:lang w:val="en-US" w:eastAsia="zh-CN"/>
              </w:rPr>
              <w:t>0mm*高1200mm</w:t>
            </w:r>
          </w:p>
        </w:tc>
        <w:tc>
          <w:tcPr>
            <w:tcW w:w="3807" w:type="dxa"/>
            <w:noWrap w:val="0"/>
            <w:vAlign w:val="center"/>
          </w:tcPr>
          <w:p w14:paraId="3B180DFE">
            <w:pPr>
              <w:spacing w:line="500" w:lineRule="exact"/>
              <w:jc w:val="center"/>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宽</w:t>
            </w:r>
            <w:r>
              <w:rPr>
                <w:rFonts w:hint="eastAsia" w:ascii="宋体" w:hAnsi="宋体" w:cs="宋体"/>
                <w:bCs/>
                <w:sz w:val="24"/>
                <w:szCs w:val="24"/>
                <w:lang w:val="en-US" w:eastAsia="zh-CN"/>
              </w:rPr>
              <w:t>100</w:t>
            </w:r>
            <w:r>
              <w:rPr>
                <w:rFonts w:hint="eastAsia" w:ascii="宋体" w:hAnsi="宋体" w:eastAsia="宋体" w:cs="宋体"/>
                <w:bCs/>
                <w:sz w:val="24"/>
                <w:szCs w:val="24"/>
                <w:lang w:val="en-US" w:eastAsia="zh-CN"/>
              </w:rPr>
              <w:t>0mm*高1200mm</w:t>
            </w:r>
          </w:p>
        </w:tc>
      </w:tr>
      <w:tr w14:paraId="1B6C4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exact"/>
        </w:trPr>
        <w:tc>
          <w:tcPr>
            <w:tcW w:w="2550" w:type="dxa"/>
            <w:noWrap w:val="0"/>
            <w:vAlign w:val="center"/>
          </w:tcPr>
          <w:p w14:paraId="0E5402A4">
            <w:pPr>
              <w:spacing w:line="500" w:lineRule="exact"/>
              <w:jc w:val="center"/>
              <w:rPr>
                <w:rFonts w:hint="eastAsia" w:ascii="宋体" w:hAnsi="宋体" w:eastAsia="宋体" w:cs="宋体"/>
                <w:bCs/>
                <w:sz w:val="24"/>
                <w:szCs w:val="24"/>
              </w:rPr>
            </w:pPr>
            <w:r>
              <w:rPr>
                <w:rFonts w:hint="eastAsia" w:ascii="宋体" w:hAnsi="宋体" w:eastAsia="宋体" w:cs="宋体"/>
                <w:bCs/>
                <w:sz w:val="24"/>
                <w:szCs w:val="24"/>
              </w:rPr>
              <w:t>开门方式</w:t>
            </w:r>
          </w:p>
        </w:tc>
        <w:tc>
          <w:tcPr>
            <w:tcW w:w="3598" w:type="dxa"/>
            <w:tcBorders>
              <w:bottom w:val="single" w:color="auto" w:sz="4" w:space="0"/>
            </w:tcBorders>
            <w:noWrap w:val="0"/>
            <w:vAlign w:val="center"/>
          </w:tcPr>
          <w:p w14:paraId="3CF86D77">
            <w:pPr>
              <w:spacing w:line="500" w:lineRule="exact"/>
              <w:jc w:val="center"/>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上下手动直分门</w:t>
            </w:r>
          </w:p>
        </w:tc>
        <w:tc>
          <w:tcPr>
            <w:tcW w:w="3807" w:type="dxa"/>
            <w:tcBorders>
              <w:bottom w:val="single" w:color="auto" w:sz="4" w:space="0"/>
            </w:tcBorders>
            <w:noWrap w:val="0"/>
            <w:vAlign w:val="center"/>
          </w:tcPr>
          <w:p w14:paraId="10E057A2">
            <w:pPr>
              <w:spacing w:line="500" w:lineRule="exact"/>
              <w:jc w:val="center"/>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上下手动直分门</w:t>
            </w:r>
          </w:p>
        </w:tc>
      </w:tr>
    </w:tbl>
    <w:p w14:paraId="5C76E4E3">
      <w:pPr>
        <w:keepNext w:val="0"/>
        <w:keepLines w:val="0"/>
        <w:pageBreakBefore w:val="0"/>
        <w:widowControl w:val="0"/>
        <w:kinsoku/>
        <w:wordWrap/>
        <w:overflowPunct/>
        <w:topLinePunct w:val="0"/>
        <w:autoSpaceDE/>
        <w:autoSpaceDN/>
        <w:bidi w:val="0"/>
        <w:adjustRightInd/>
        <w:snapToGrid w:val="0"/>
        <w:spacing w:after="0" w:line="360" w:lineRule="exact"/>
        <w:ind w:firstLine="221" w:firstLineChars="100"/>
        <w:jc w:val="left"/>
        <w:textAlignment w:val="auto"/>
        <w:rPr>
          <w:rFonts w:hint="eastAsia" w:ascii="宋体" w:hAnsi="宋体" w:eastAsia="宋体" w:cs="宋体"/>
          <w:b/>
          <w:sz w:val="22"/>
          <w:szCs w:val="10"/>
          <w:lang w:val="en-US" w:eastAsia="zh-CN"/>
        </w:rPr>
      </w:pPr>
    </w:p>
    <w:p w14:paraId="1E0C701E">
      <w:pPr>
        <w:keepNext w:val="0"/>
        <w:keepLines w:val="0"/>
        <w:pageBreakBefore w:val="0"/>
        <w:widowControl w:val="0"/>
        <w:kinsoku/>
        <w:wordWrap/>
        <w:overflowPunct/>
        <w:topLinePunct w:val="0"/>
        <w:autoSpaceDE/>
        <w:autoSpaceDN/>
        <w:bidi w:val="0"/>
        <w:adjustRightInd/>
        <w:snapToGrid w:val="0"/>
        <w:spacing w:after="0" w:line="360" w:lineRule="exact"/>
        <w:ind w:firstLine="221" w:firstLineChars="100"/>
        <w:jc w:val="left"/>
        <w:textAlignment w:val="auto"/>
        <w:rPr>
          <w:rFonts w:hint="eastAsia" w:ascii="宋体" w:hAnsi="宋体" w:eastAsia="宋体" w:cs="宋体"/>
          <w:b/>
          <w:sz w:val="22"/>
          <w:szCs w:val="10"/>
        </w:rPr>
      </w:pPr>
      <w:r>
        <w:rPr>
          <w:rFonts w:hint="eastAsia" w:ascii="宋体" w:hAnsi="宋体" w:eastAsia="宋体" w:cs="宋体"/>
          <w:b/>
          <w:sz w:val="22"/>
          <w:szCs w:val="10"/>
        </w:rPr>
        <w:t xml:space="preserve">餐梯装修要求 </w:t>
      </w:r>
    </w:p>
    <w:tbl>
      <w:tblPr>
        <w:tblStyle w:val="5"/>
        <w:tblW w:w="92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3771"/>
        <w:gridCol w:w="3702"/>
      </w:tblGrid>
      <w:tr w14:paraId="47E02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728" w:type="dxa"/>
            <w:tcBorders>
              <w:tl2br w:val="nil"/>
              <w:tr2bl w:val="nil"/>
            </w:tcBorders>
            <w:noWrap w:val="0"/>
            <w:vAlign w:val="center"/>
          </w:tcPr>
          <w:p w14:paraId="7CCE0CC7">
            <w:pPr>
              <w:keepNext w:val="0"/>
              <w:keepLines w:val="0"/>
              <w:pageBreakBefore w:val="0"/>
              <w:widowControl w:val="0"/>
              <w:kinsoku/>
              <w:wordWrap/>
              <w:overflowPunct/>
              <w:topLinePunct w:val="0"/>
              <w:autoSpaceDE/>
              <w:autoSpaceDN/>
              <w:bidi w:val="0"/>
              <w:adjustRightInd w:val="0"/>
              <w:snapToGrid w:val="0"/>
              <w:spacing w:after="0" w:line="360" w:lineRule="exact"/>
              <w:jc w:val="center"/>
              <w:textAlignment w:val="auto"/>
              <w:rPr>
                <w:rFonts w:ascii="宋体" w:hAnsi="宋体" w:cs="宋体"/>
                <w:sz w:val="22"/>
                <w:szCs w:val="22"/>
              </w:rPr>
            </w:pPr>
            <w:r>
              <w:rPr>
                <w:rFonts w:hint="eastAsia" w:ascii="宋体" w:hAnsi="宋体" w:cs="宋体"/>
                <w:sz w:val="22"/>
                <w:szCs w:val="22"/>
              </w:rPr>
              <w:t>部位</w:t>
            </w:r>
          </w:p>
        </w:tc>
        <w:tc>
          <w:tcPr>
            <w:tcW w:w="3771" w:type="dxa"/>
            <w:tcBorders>
              <w:tl2br w:val="nil"/>
              <w:tr2bl w:val="nil"/>
            </w:tcBorders>
            <w:noWrap w:val="0"/>
            <w:vAlign w:val="center"/>
          </w:tcPr>
          <w:p w14:paraId="5A357BF5">
            <w:pPr>
              <w:keepNext w:val="0"/>
              <w:keepLines w:val="0"/>
              <w:pageBreakBefore w:val="0"/>
              <w:widowControl w:val="0"/>
              <w:kinsoku/>
              <w:wordWrap/>
              <w:overflowPunct/>
              <w:topLinePunct w:val="0"/>
              <w:autoSpaceDE/>
              <w:autoSpaceDN/>
              <w:bidi w:val="0"/>
              <w:adjustRightInd w:val="0"/>
              <w:snapToGrid w:val="0"/>
              <w:spacing w:after="0" w:line="360" w:lineRule="exact"/>
              <w:ind w:firstLine="480"/>
              <w:jc w:val="center"/>
              <w:textAlignment w:val="auto"/>
              <w:rPr>
                <w:rFonts w:ascii="宋体" w:hAnsi="宋体" w:cs="宋体"/>
                <w:sz w:val="22"/>
                <w:szCs w:val="22"/>
              </w:rPr>
            </w:pPr>
            <w:r>
              <w:rPr>
                <w:rFonts w:hint="eastAsia" w:ascii="宋体" w:hAnsi="宋体" w:cs="宋体"/>
                <w:sz w:val="22"/>
                <w:szCs w:val="22"/>
              </w:rPr>
              <w:t>装 修 要 求</w:t>
            </w:r>
          </w:p>
        </w:tc>
        <w:tc>
          <w:tcPr>
            <w:tcW w:w="3702" w:type="dxa"/>
            <w:tcBorders>
              <w:tl2br w:val="nil"/>
              <w:tr2bl w:val="nil"/>
            </w:tcBorders>
            <w:noWrap w:val="0"/>
            <w:vAlign w:val="center"/>
          </w:tcPr>
          <w:p w14:paraId="63EF462A">
            <w:pPr>
              <w:keepNext w:val="0"/>
              <w:keepLines w:val="0"/>
              <w:pageBreakBefore w:val="0"/>
              <w:widowControl w:val="0"/>
              <w:kinsoku/>
              <w:wordWrap/>
              <w:overflowPunct/>
              <w:topLinePunct w:val="0"/>
              <w:autoSpaceDE/>
              <w:autoSpaceDN/>
              <w:bidi w:val="0"/>
              <w:adjustRightInd w:val="0"/>
              <w:snapToGrid w:val="0"/>
              <w:spacing w:after="0" w:line="360" w:lineRule="exact"/>
              <w:ind w:firstLine="480"/>
              <w:jc w:val="center"/>
              <w:textAlignment w:val="auto"/>
              <w:rPr>
                <w:rFonts w:ascii="宋体" w:hAnsi="宋体" w:cs="宋体"/>
                <w:sz w:val="22"/>
                <w:szCs w:val="22"/>
              </w:rPr>
            </w:pPr>
            <w:r>
              <w:rPr>
                <w:rFonts w:hint="eastAsia" w:ascii="宋体" w:hAnsi="宋体" w:cs="宋体"/>
                <w:sz w:val="22"/>
                <w:szCs w:val="22"/>
              </w:rPr>
              <w:t>备 注</w:t>
            </w:r>
          </w:p>
        </w:tc>
      </w:tr>
      <w:tr w14:paraId="11AA1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728" w:type="dxa"/>
            <w:tcBorders>
              <w:tl2br w:val="nil"/>
              <w:tr2bl w:val="nil"/>
            </w:tcBorders>
            <w:noWrap w:val="0"/>
            <w:vAlign w:val="center"/>
          </w:tcPr>
          <w:p w14:paraId="75C5E036">
            <w:pPr>
              <w:keepNext w:val="0"/>
              <w:keepLines w:val="0"/>
              <w:pageBreakBefore w:val="0"/>
              <w:widowControl w:val="0"/>
              <w:kinsoku/>
              <w:wordWrap/>
              <w:overflowPunct/>
              <w:topLinePunct w:val="0"/>
              <w:autoSpaceDE/>
              <w:autoSpaceDN/>
              <w:bidi w:val="0"/>
              <w:adjustRightInd w:val="0"/>
              <w:snapToGrid w:val="0"/>
              <w:spacing w:after="0" w:line="360" w:lineRule="exact"/>
              <w:jc w:val="center"/>
              <w:textAlignment w:val="auto"/>
              <w:rPr>
                <w:rFonts w:ascii="宋体" w:hAnsi="宋体" w:cs="宋体"/>
                <w:sz w:val="22"/>
                <w:szCs w:val="22"/>
              </w:rPr>
            </w:pPr>
            <w:r>
              <w:rPr>
                <w:rFonts w:hint="eastAsia" w:ascii="宋体" w:hAnsi="宋体" w:cs="宋体"/>
                <w:sz w:val="22"/>
                <w:szCs w:val="22"/>
              </w:rPr>
              <w:t>轿 厢 壁</w:t>
            </w:r>
          </w:p>
        </w:tc>
        <w:tc>
          <w:tcPr>
            <w:tcW w:w="3771" w:type="dxa"/>
            <w:tcBorders>
              <w:tl2br w:val="nil"/>
              <w:tr2bl w:val="nil"/>
            </w:tcBorders>
            <w:noWrap w:val="0"/>
            <w:vAlign w:val="center"/>
          </w:tcPr>
          <w:p w14:paraId="4AF12BF1">
            <w:pPr>
              <w:keepNext w:val="0"/>
              <w:keepLines w:val="0"/>
              <w:pageBreakBefore w:val="0"/>
              <w:widowControl w:val="0"/>
              <w:kinsoku/>
              <w:wordWrap/>
              <w:overflowPunct/>
              <w:topLinePunct w:val="0"/>
              <w:autoSpaceDE/>
              <w:autoSpaceDN/>
              <w:bidi w:val="0"/>
              <w:spacing w:after="0" w:line="360" w:lineRule="exact"/>
              <w:jc w:val="center"/>
              <w:textAlignment w:val="auto"/>
              <w:rPr>
                <w:rFonts w:hint="default" w:ascii="宋体" w:hAnsi="宋体" w:eastAsia="宋体" w:cs="宋体"/>
                <w:sz w:val="22"/>
                <w:szCs w:val="22"/>
                <w:lang w:val="en-US" w:eastAsia="zh-CN"/>
              </w:rPr>
            </w:pPr>
            <w:r>
              <w:rPr>
                <w:rFonts w:hint="eastAsia" w:ascii="宋体" w:hAnsi="宋体" w:cs="宋体"/>
                <w:bCs/>
                <w:sz w:val="22"/>
                <w:szCs w:val="22"/>
              </w:rPr>
              <w:t>304发纹不锈钢</w:t>
            </w:r>
            <w:r>
              <w:rPr>
                <w:rFonts w:hint="eastAsia" w:ascii="宋体" w:hAnsi="宋体" w:cs="宋体"/>
                <w:bCs/>
                <w:sz w:val="22"/>
                <w:szCs w:val="22"/>
                <w:lang w:val="en-US" w:eastAsia="zh-CN"/>
              </w:rPr>
              <w:t>厚度1.2mm</w:t>
            </w:r>
          </w:p>
        </w:tc>
        <w:tc>
          <w:tcPr>
            <w:tcW w:w="3702" w:type="dxa"/>
            <w:tcBorders>
              <w:tl2br w:val="nil"/>
              <w:tr2bl w:val="nil"/>
            </w:tcBorders>
            <w:noWrap w:val="0"/>
            <w:vAlign w:val="center"/>
          </w:tcPr>
          <w:p w14:paraId="57E245EA">
            <w:pPr>
              <w:keepNext w:val="0"/>
              <w:keepLines w:val="0"/>
              <w:pageBreakBefore w:val="0"/>
              <w:widowControl w:val="0"/>
              <w:kinsoku/>
              <w:wordWrap/>
              <w:overflowPunct/>
              <w:topLinePunct w:val="0"/>
              <w:autoSpaceDE/>
              <w:autoSpaceDN/>
              <w:bidi w:val="0"/>
              <w:adjustRightInd w:val="0"/>
              <w:snapToGrid w:val="0"/>
              <w:spacing w:after="0" w:line="360" w:lineRule="exact"/>
              <w:jc w:val="center"/>
              <w:textAlignment w:val="auto"/>
              <w:rPr>
                <w:rFonts w:ascii="宋体" w:hAnsi="宋体" w:cs="宋体"/>
                <w:sz w:val="22"/>
                <w:szCs w:val="22"/>
              </w:rPr>
            </w:pPr>
            <w:r>
              <w:rPr>
                <w:rFonts w:hint="eastAsia" w:ascii="宋体" w:hAnsi="宋体" w:cs="宋体"/>
                <w:sz w:val="22"/>
                <w:szCs w:val="22"/>
              </w:rPr>
              <w:t>发包人可在样本范围内任意选择扶手形式</w:t>
            </w:r>
          </w:p>
        </w:tc>
      </w:tr>
      <w:tr w14:paraId="00450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728" w:type="dxa"/>
            <w:tcBorders>
              <w:tl2br w:val="nil"/>
              <w:tr2bl w:val="nil"/>
            </w:tcBorders>
            <w:noWrap w:val="0"/>
            <w:vAlign w:val="center"/>
          </w:tcPr>
          <w:p w14:paraId="159A8A9E">
            <w:pPr>
              <w:keepNext w:val="0"/>
              <w:keepLines w:val="0"/>
              <w:pageBreakBefore w:val="0"/>
              <w:widowControl w:val="0"/>
              <w:kinsoku/>
              <w:wordWrap/>
              <w:overflowPunct/>
              <w:topLinePunct w:val="0"/>
              <w:autoSpaceDE/>
              <w:autoSpaceDN/>
              <w:bidi w:val="0"/>
              <w:adjustRightInd w:val="0"/>
              <w:snapToGrid w:val="0"/>
              <w:spacing w:after="0" w:line="360" w:lineRule="exact"/>
              <w:jc w:val="center"/>
              <w:textAlignment w:val="auto"/>
              <w:rPr>
                <w:rFonts w:ascii="宋体" w:hAnsi="宋体" w:cs="宋体"/>
                <w:sz w:val="22"/>
                <w:szCs w:val="22"/>
              </w:rPr>
            </w:pPr>
            <w:r>
              <w:rPr>
                <w:rFonts w:hint="eastAsia" w:ascii="宋体" w:hAnsi="宋体" w:cs="宋体"/>
                <w:sz w:val="22"/>
                <w:szCs w:val="22"/>
              </w:rPr>
              <w:t>轿    底</w:t>
            </w:r>
          </w:p>
        </w:tc>
        <w:tc>
          <w:tcPr>
            <w:tcW w:w="3771" w:type="dxa"/>
            <w:tcBorders>
              <w:tl2br w:val="nil"/>
              <w:tr2bl w:val="nil"/>
            </w:tcBorders>
            <w:noWrap w:val="0"/>
            <w:vAlign w:val="center"/>
          </w:tcPr>
          <w:p w14:paraId="4B04E072">
            <w:pPr>
              <w:keepNext w:val="0"/>
              <w:keepLines w:val="0"/>
              <w:pageBreakBefore w:val="0"/>
              <w:widowControl w:val="0"/>
              <w:kinsoku/>
              <w:wordWrap/>
              <w:overflowPunct/>
              <w:topLinePunct w:val="0"/>
              <w:autoSpaceDE/>
              <w:autoSpaceDN/>
              <w:bidi w:val="0"/>
              <w:spacing w:after="0" w:line="360" w:lineRule="exact"/>
              <w:jc w:val="center"/>
              <w:textAlignment w:val="auto"/>
              <w:rPr>
                <w:rFonts w:ascii="宋体" w:hAnsi="宋体" w:cs="宋体"/>
                <w:sz w:val="22"/>
                <w:szCs w:val="22"/>
              </w:rPr>
            </w:pPr>
            <w:r>
              <w:rPr>
                <w:rFonts w:hint="eastAsia" w:ascii="宋体" w:hAnsi="宋体" w:cs="宋体"/>
                <w:bCs/>
                <w:sz w:val="22"/>
                <w:szCs w:val="22"/>
              </w:rPr>
              <w:t>304发纹不锈钢</w:t>
            </w:r>
          </w:p>
        </w:tc>
        <w:tc>
          <w:tcPr>
            <w:tcW w:w="3702" w:type="dxa"/>
            <w:tcBorders>
              <w:tl2br w:val="nil"/>
              <w:tr2bl w:val="nil"/>
            </w:tcBorders>
            <w:noWrap w:val="0"/>
            <w:vAlign w:val="center"/>
          </w:tcPr>
          <w:p w14:paraId="677E8701">
            <w:pPr>
              <w:keepNext w:val="0"/>
              <w:keepLines w:val="0"/>
              <w:pageBreakBefore w:val="0"/>
              <w:widowControl w:val="0"/>
              <w:kinsoku/>
              <w:wordWrap/>
              <w:overflowPunct/>
              <w:topLinePunct w:val="0"/>
              <w:autoSpaceDE/>
              <w:autoSpaceDN/>
              <w:bidi w:val="0"/>
              <w:adjustRightInd w:val="0"/>
              <w:snapToGrid w:val="0"/>
              <w:spacing w:after="0" w:line="360" w:lineRule="exact"/>
              <w:jc w:val="center"/>
              <w:textAlignment w:val="auto"/>
              <w:rPr>
                <w:rFonts w:ascii="宋体" w:hAnsi="宋体" w:cs="宋体"/>
                <w:sz w:val="22"/>
                <w:szCs w:val="22"/>
              </w:rPr>
            </w:pPr>
          </w:p>
        </w:tc>
      </w:tr>
      <w:tr w14:paraId="0430B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728" w:type="dxa"/>
            <w:tcBorders>
              <w:tl2br w:val="nil"/>
              <w:tr2bl w:val="nil"/>
            </w:tcBorders>
            <w:noWrap w:val="0"/>
            <w:vAlign w:val="center"/>
          </w:tcPr>
          <w:p w14:paraId="48D9BB6F">
            <w:pPr>
              <w:keepNext w:val="0"/>
              <w:keepLines w:val="0"/>
              <w:pageBreakBefore w:val="0"/>
              <w:widowControl w:val="0"/>
              <w:kinsoku/>
              <w:wordWrap/>
              <w:overflowPunct/>
              <w:topLinePunct w:val="0"/>
              <w:autoSpaceDE/>
              <w:autoSpaceDN/>
              <w:bidi w:val="0"/>
              <w:adjustRightInd w:val="0"/>
              <w:snapToGrid w:val="0"/>
              <w:spacing w:after="0" w:line="360" w:lineRule="exact"/>
              <w:jc w:val="center"/>
              <w:textAlignment w:val="auto"/>
              <w:rPr>
                <w:rFonts w:ascii="宋体" w:hAnsi="宋体" w:cs="宋体"/>
                <w:sz w:val="22"/>
                <w:szCs w:val="22"/>
              </w:rPr>
            </w:pPr>
            <w:r>
              <w:rPr>
                <w:rFonts w:hint="eastAsia" w:ascii="宋体" w:hAnsi="宋体" w:cs="宋体"/>
                <w:sz w:val="22"/>
                <w:szCs w:val="22"/>
              </w:rPr>
              <w:t>轿 厢 顶</w:t>
            </w:r>
          </w:p>
        </w:tc>
        <w:tc>
          <w:tcPr>
            <w:tcW w:w="3771" w:type="dxa"/>
            <w:tcBorders>
              <w:tl2br w:val="nil"/>
              <w:tr2bl w:val="nil"/>
            </w:tcBorders>
            <w:noWrap w:val="0"/>
            <w:vAlign w:val="center"/>
          </w:tcPr>
          <w:p w14:paraId="0617C03B">
            <w:pPr>
              <w:keepNext w:val="0"/>
              <w:keepLines w:val="0"/>
              <w:pageBreakBefore w:val="0"/>
              <w:widowControl w:val="0"/>
              <w:kinsoku/>
              <w:wordWrap/>
              <w:overflowPunct/>
              <w:topLinePunct w:val="0"/>
              <w:autoSpaceDE/>
              <w:autoSpaceDN/>
              <w:bidi w:val="0"/>
              <w:adjustRightInd w:val="0"/>
              <w:snapToGrid w:val="0"/>
              <w:spacing w:after="0" w:line="360" w:lineRule="exact"/>
              <w:jc w:val="center"/>
              <w:textAlignment w:val="auto"/>
              <w:rPr>
                <w:rFonts w:ascii="宋体" w:hAnsi="宋体" w:cs="宋体"/>
                <w:sz w:val="22"/>
                <w:szCs w:val="22"/>
              </w:rPr>
            </w:pPr>
            <w:r>
              <w:rPr>
                <w:rFonts w:hint="eastAsia" w:ascii="宋体" w:hAnsi="宋体" w:cs="宋体"/>
                <w:bCs/>
                <w:sz w:val="22"/>
                <w:szCs w:val="22"/>
              </w:rPr>
              <w:t>304发纹不锈钢</w:t>
            </w:r>
            <w:r>
              <w:rPr>
                <w:rFonts w:hint="eastAsia" w:ascii="宋体" w:hAnsi="宋体" w:cs="宋体"/>
                <w:bCs/>
                <w:sz w:val="22"/>
                <w:szCs w:val="22"/>
                <w:lang w:val="en-US" w:eastAsia="zh-CN"/>
              </w:rPr>
              <w:t>厚度1.2mm</w:t>
            </w:r>
          </w:p>
        </w:tc>
        <w:tc>
          <w:tcPr>
            <w:tcW w:w="3702" w:type="dxa"/>
            <w:tcBorders>
              <w:tl2br w:val="nil"/>
              <w:tr2bl w:val="nil"/>
            </w:tcBorders>
            <w:noWrap w:val="0"/>
            <w:vAlign w:val="center"/>
          </w:tcPr>
          <w:p w14:paraId="2F7EFF69">
            <w:pPr>
              <w:keepNext w:val="0"/>
              <w:keepLines w:val="0"/>
              <w:pageBreakBefore w:val="0"/>
              <w:widowControl w:val="0"/>
              <w:kinsoku/>
              <w:wordWrap/>
              <w:overflowPunct/>
              <w:topLinePunct w:val="0"/>
              <w:autoSpaceDE/>
              <w:autoSpaceDN/>
              <w:bidi w:val="0"/>
              <w:adjustRightInd w:val="0"/>
              <w:snapToGrid w:val="0"/>
              <w:spacing w:after="0" w:line="360" w:lineRule="exact"/>
              <w:jc w:val="center"/>
              <w:textAlignment w:val="auto"/>
              <w:rPr>
                <w:rFonts w:ascii="宋体" w:hAnsi="宋体" w:cs="宋体"/>
                <w:sz w:val="22"/>
                <w:szCs w:val="22"/>
              </w:rPr>
            </w:pPr>
          </w:p>
        </w:tc>
      </w:tr>
      <w:tr w14:paraId="0DFDB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728" w:type="dxa"/>
            <w:tcBorders>
              <w:tl2br w:val="nil"/>
              <w:tr2bl w:val="nil"/>
            </w:tcBorders>
            <w:noWrap w:val="0"/>
            <w:vAlign w:val="center"/>
          </w:tcPr>
          <w:p w14:paraId="386993A4">
            <w:pPr>
              <w:keepNext w:val="0"/>
              <w:keepLines w:val="0"/>
              <w:pageBreakBefore w:val="0"/>
              <w:widowControl w:val="0"/>
              <w:kinsoku/>
              <w:wordWrap/>
              <w:overflowPunct/>
              <w:topLinePunct w:val="0"/>
              <w:autoSpaceDE/>
              <w:autoSpaceDN/>
              <w:bidi w:val="0"/>
              <w:adjustRightInd w:val="0"/>
              <w:snapToGrid w:val="0"/>
              <w:spacing w:after="0" w:line="360" w:lineRule="exact"/>
              <w:jc w:val="center"/>
              <w:textAlignment w:val="auto"/>
              <w:rPr>
                <w:rFonts w:ascii="宋体" w:hAnsi="宋体" w:cs="宋体"/>
                <w:sz w:val="22"/>
                <w:szCs w:val="22"/>
              </w:rPr>
            </w:pPr>
            <w:r>
              <w:rPr>
                <w:rFonts w:hint="eastAsia" w:ascii="宋体" w:hAnsi="宋体" w:cs="宋体"/>
                <w:sz w:val="22"/>
                <w:szCs w:val="22"/>
              </w:rPr>
              <w:t>轿    门</w:t>
            </w:r>
          </w:p>
        </w:tc>
        <w:tc>
          <w:tcPr>
            <w:tcW w:w="3771" w:type="dxa"/>
            <w:tcBorders>
              <w:tl2br w:val="nil"/>
              <w:tr2bl w:val="nil"/>
            </w:tcBorders>
            <w:noWrap w:val="0"/>
            <w:vAlign w:val="center"/>
          </w:tcPr>
          <w:p w14:paraId="41B734AB">
            <w:pPr>
              <w:keepNext w:val="0"/>
              <w:keepLines w:val="0"/>
              <w:pageBreakBefore w:val="0"/>
              <w:widowControl w:val="0"/>
              <w:kinsoku/>
              <w:wordWrap/>
              <w:overflowPunct/>
              <w:topLinePunct w:val="0"/>
              <w:autoSpaceDE/>
              <w:autoSpaceDN/>
              <w:bidi w:val="0"/>
              <w:spacing w:after="0" w:line="360" w:lineRule="exact"/>
              <w:jc w:val="center"/>
              <w:textAlignment w:val="auto"/>
              <w:rPr>
                <w:rFonts w:ascii="宋体" w:hAnsi="宋体" w:cs="宋体"/>
                <w:sz w:val="22"/>
                <w:szCs w:val="22"/>
              </w:rPr>
            </w:pPr>
            <w:r>
              <w:rPr>
                <w:rFonts w:hint="eastAsia" w:ascii="宋体" w:hAnsi="宋体" w:cs="宋体"/>
                <w:bCs/>
                <w:sz w:val="22"/>
                <w:szCs w:val="22"/>
              </w:rPr>
              <w:t>304发纹不锈钢</w:t>
            </w:r>
            <w:r>
              <w:rPr>
                <w:rFonts w:hint="eastAsia" w:ascii="宋体" w:hAnsi="宋体" w:cs="宋体"/>
                <w:bCs/>
                <w:sz w:val="22"/>
                <w:szCs w:val="22"/>
                <w:lang w:val="en-US" w:eastAsia="zh-CN"/>
              </w:rPr>
              <w:t>厚度1.2mm</w:t>
            </w:r>
          </w:p>
        </w:tc>
        <w:tc>
          <w:tcPr>
            <w:tcW w:w="3702" w:type="dxa"/>
            <w:tcBorders>
              <w:tl2br w:val="nil"/>
              <w:tr2bl w:val="nil"/>
            </w:tcBorders>
            <w:noWrap w:val="0"/>
            <w:vAlign w:val="center"/>
          </w:tcPr>
          <w:p w14:paraId="776C1646">
            <w:pPr>
              <w:keepNext w:val="0"/>
              <w:keepLines w:val="0"/>
              <w:pageBreakBefore w:val="0"/>
              <w:widowControl w:val="0"/>
              <w:kinsoku/>
              <w:wordWrap/>
              <w:overflowPunct/>
              <w:topLinePunct w:val="0"/>
              <w:autoSpaceDE/>
              <w:autoSpaceDN/>
              <w:bidi w:val="0"/>
              <w:adjustRightInd w:val="0"/>
              <w:snapToGrid w:val="0"/>
              <w:spacing w:after="0" w:line="360" w:lineRule="exact"/>
              <w:jc w:val="center"/>
              <w:textAlignment w:val="auto"/>
              <w:rPr>
                <w:rFonts w:ascii="宋体" w:hAnsi="宋体" w:cs="宋体"/>
                <w:sz w:val="22"/>
                <w:szCs w:val="22"/>
              </w:rPr>
            </w:pPr>
          </w:p>
        </w:tc>
      </w:tr>
      <w:tr w14:paraId="004E1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exact"/>
          <w:jc w:val="center"/>
        </w:trPr>
        <w:tc>
          <w:tcPr>
            <w:tcW w:w="1728" w:type="dxa"/>
            <w:tcBorders>
              <w:tl2br w:val="nil"/>
              <w:tr2bl w:val="nil"/>
            </w:tcBorders>
            <w:noWrap w:val="0"/>
            <w:vAlign w:val="center"/>
          </w:tcPr>
          <w:p w14:paraId="212F851E">
            <w:pPr>
              <w:keepNext w:val="0"/>
              <w:keepLines w:val="0"/>
              <w:pageBreakBefore w:val="0"/>
              <w:widowControl w:val="0"/>
              <w:kinsoku/>
              <w:wordWrap/>
              <w:overflowPunct/>
              <w:topLinePunct w:val="0"/>
              <w:autoSpaceDE/>
              <w:autoSpaceDN/>
              <w:bidi w:val="0"/>
              <w:adjustRightInd w:val="0"/>
              <w:snapToGrid w:val="0"/>
              <w:spacing w:after="0" w:line="360" w:lineRule="exact"/>
              <w:jc w:val="center"/>
              <w:textAlignment w:val="auto"/>
              <w:rPr>
                <w:rFonts w:ascii="宋体" w:hAnsi="宋体" w:cs="宋体"/>
                <w:sz w:val="22"/>
                <w:szCs w:val="22"/>
              </w:rPr>
            </w:pPr>
            <w:r>
              <w:rPr>
                <w:rFonts w:hint="eastAsia" w:ascii="宋体" w:hAnsi="宋体" w:cs="宋体"/>
                <w:sz w:val="22"/>
                <w:szCs w:val="22"/>
              </w:rPr>
              <w:t>厅    门</w:t>
            </w:r>
          </w:p>
        </w:tc>
        <w:tc>
          <w:tcPr>
            <w:tcW w:w="3771" w:type="dxa"/>
            <w:tcBorders>
              <w:tl2br w:val="nil"/>
              <w:tr2bl w:val="nil"/>
            </w:tcBorders>
            <w:noWrap w:val="0"/>
            <w:vAlign w:val="center"/>
          </w:tcPr>
          <w:p w14:paraId="1DD2C0DE">
            <w:pPr>
              <w:keepNext w:val="0"/>
              <w:keepLines w:val="0"/>
              <w:pageBreakBefore w:val="0"/>
              <w:widowControl w:val="0"/>
              <w:kinsoku/>
              <w:wordWrap/>
              <w:overflowPunct/>
              <w:topLinePunct w:val="0"/>
              <w:autoSpaceDE/>
              <w:autoSpaceDN/>
              <w:bidi w:val="0"/>
              <w:spacing w:after="0" w:line="360" w:lineRule="exact"/>
              <w:jc w:val="center"/>
              <w:textAlignment w:val="auto"/>
              <w:rPr>
                <w:rFonts w:ascii="宋体" w:hAnsi="宋体" w:cs="宋体"/>
                <w:sz w:val="22"/>
                <w:szCs w:val="22"/>
              </w:rPr>
            </w:pPr>
            <w:r>
              <w:rPr>
                <w:rFonts w:hint="eastAsia" w:ascii="宋体" w:hAnsi="宋体" w:cs="宋体"/>
                <w:bCs/>
                <w:sz w:val="22"/>
                <w:szCs w:val="22"/>
              </w:rPr>
              <w:t>304发纹不锈钢</w:t>
            </w:r>
            <w:r>
              <w:rPr>
                <w:rFonts w:hint="eastAsia" w:ascii="宋体" w:hAnsi="宋体" w:cs="宋体"/>
                <w:bCs/>
                <w:sz w:val="22"/>
                <w:szCs w:val="22"/>
                <w:lang w:val="en-US" w:eastAsia="zh-CN"/>
              </w:rPr>
              <w:t>厚度1.2mm</w:t>
            </w:r>
          </w:p>
        </w:tc>
        <w:tc>
          <w:tcPr>
            <w:tcW w:w="3702" w:type="dxa"/>
            <w:tcBorders>
              <w:tl2br w:val="nil"/>
              <w:tr2bl w:val="nil"/>
            </w:tcBorders>
            <w:noWrap w:val="0"/>
            <w:vAlign w:val="center"/>
          </w:tcPr>
          <w:p w14:paraId="38FFEEFB">
            <w:pPr>
              <w:keepNext w:val="0"/>
              <w:keepLines w:val="0"/>
              <w:pageBreakBefore w:val="0"/>
              <w:widowControl w:val="0"/>
              <w:kinsoku/>
              <w:wordWrap/>
              <w:overflowPunct/>
              <w:topLinePunct w:val="0"/>
              <w:autoSpaceDE/>
              <w:autoSpaceDN/>
              <w:bidi w:val="0"/>
              <w:adjustRightInd w:val="0"/>
              <w:snapToGrid w:val="0"/>
              <w:spacing w:after="0" w:line="360" w:lineRule="exact"/>
              <w:jc w:val="center"/>
              <w:textAlignment w:val="auto"/>
              <w:rPr>
                <w:rFonts w:ascii="宋体" w:hAnsi="宋体" w:cs="宋体"/>
                <w:sz w:val="22"/>
                <w:szCs w:val="22"/>
              </w:rPr>
            </w:pPr>
          </w:p>
        </w:tc>
      </w:tr>
      <w:tr w14:paraId="1B403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728" w:type="dxa"/>
            <w:tcBorders>
              <w:tl2br w:val="nil"/>
              <w:tr2bl w:val="nil"/>
            </w:tcBorders>
            <w:noWrap w:val="0"/>
            <w:vAlign w:val="center"/>
          </w:tcPr>
          <w:p w14:paraId="30358B02">
            <w:pPr>
              <w:keepNext w:val="0"/>
              <w:keepLines w:val="0"/>
              <w:pageBreakBefore w:val="0"/>
              <w:widowControl w:val="0"/>
              <w:kinsoku/>
              <w:wordWrap/>
              <w:overflowPunct/>
              <w:topLinePunct w:val="0"/>
              <w:autoSpaceDE/>
              <w:autoSpaceDN/>
              <w:bidi w:val="0"/>
              <w:adjustRightInd w:val="0"/>
              <w:snapToGrid w:val="0"/>
              <w:spacing w:after="0" w:line="360" w:lineRule="exact"/>
              <w:jc w:val="center"/>
              <w:textAlignment w:val="auto"/>
              <w:rPr>
                <w:rFonts w:ascii="宋体" w:hAnsi="宋体" w:cs="宋体"/>
                <w:sz w:val="22"/>
                <w:szCs w:val="22"/>
              </w:rPr>
            </w:pPr>
            <w:r>
              <w:rPr>
                <w:rFonts w:hint="eastAsia" w:ascii="宋体" w:hAnsi="宋体" w:cs="宋体"/>
                <w:sz w:val="22"/>
                <w:szCs w:val="22"/>
                <w:lang w:val="en-US" w:eastAsia="zh-CN"/>
              </w:rPr>
              <w:t>大</w:t>
            </w:r>
            <w:r>
              <w:rPr>
                <w:rFonts w:hint="eastAsia" w:ascii="宋体" w:hAnsi="宋体" w:cs="宋体"/>
                <w:sz w:val="22"/>
                <w:szCs w:val="22"/>
              </w:rPr>
              <w:t>小门套</w:t>
            </w:r>
          </w:p>
        </w:tc>
        <w:tc>
          <w:tcPr>
            <w:tcW w:w="3771" w:type="dxa"/>
            <w:tcBorders>
              <w:tl2br w:val="nil"/>
              <w:tr2bl w:val="nil"/>
            </w:tcBorders>
            <w:noWrap w:val="0"/>
            <w:vAlign w:val="center"/>
          </w:tcPr>
          <w:p w14:paraId="50AD4DF7">
            <w:pPr>
              <w:keepNext w:val="0"/>
              <w:keepLines w:val="0"/>
              <w:pageBreakBefore w:val="0"/>
              <w:widowControl w:val="0"/>
              <w:kinsoku/>
              <w:wordWrap/>
              <w:overflowPunct/>
              <w:topLinePunct w:val="0"/>
              <w:autoSpaceDE/>
              <w:autoSpaceDN/>
              <w:bidi w:val="0"/>
              <w:adjustRightInd w:val="0"/>
              <w:snapToGrid w:val="0"/>
              <w:spacing w:after="0" w:line="360" w:lineRule="exact"/>
              <w:jc w:val="center"/>
              <w:textAlignment w:val="auto"/>
              <w:rPr>
                <w:rFonts w:ascii="宋体" w:hAnsi="宋体" w:cs="宋体"/>
                <w:sz w:val="22"/>
                <w:szCs w:val="22"/>
              </w:rPr>
            </w:pPr>
            <w:r>
              <w:rPr>
                <w:rFonts w:hint="eastAsia" w:ascii="宋体" w:hAnsi="宋体" w:cs="宋体"/>
                <w:bCs/>
                <w:sz w:val="22"/>
                <w:szCs w:val="22"/>
              </w:rPr>
              <w:t>304发纹不锈钢</w:t>
            </w:r>
            <w:r>
              <w:rPr>
                <w:rFonts w:hint="eastAsia" w:ascii="宋体" w:hAnsi="宋体" w:cs="宋体"/>
                <w:bCs/>
                <w:sz w:val="22"/>
                <w:szCs w:val="22"/>
                <w:lang w:val="en-US" w:eastAsia="zh-CN"/>
              </w:rPr>
              <w:t>厚度1.2mm</w:t>
            </w:r>
          </w:p>
        </w:tc>
        <w:tc>
          <w:tcPr>
            <w:tcW w:w="3702" w:type="dxa"/>
            <w:tcBorders>
              <w:tl2br w:val="nil"/>
              <w:tr2bl w:val="nil"/>
            </w:tcBorders>
            <w:noWrap w:val="0"/>
            <w:vAlign w:val="center"/>
          </w:tcPr>
          <w:p w14:paraId="21DBF68B">
            <w:pPr>
              <w:keepNext w:val="0"/>
              <w:keepLines w:val="0"/>
              <w:pageBreakBefore w:val="0"/>
              <w:widowControl w:val="0"/>
              <w:kinsoku/>
              <w:wordWrap/>
              <w:overflowPunct/>
              <w:topLinePunct w:val="0"/>
              <w:autoSpaceDE/>
              <w:autoSpaceDN/>
              <w:bidi w:val="0"/>
              <w:adjustRightInd w:val="0"/>
              <w:snapToGrid w:val="0"/>
              <w:spacing w:after="0" w:line="360" w:lineRule="exact"/>
              <w:jc w:val="center"/>
              <w:textAlignment w:val="auto"/>
              <w:rPr>
                <w:rFonts w:ascii="宋体" w:hAnsi="宋体" w:cs="宋体"/>
                <w:sz w:val="22"/>
                <w:szCs w:val="22"/>
              </w:rPr>
            </w:pPr>
          </w:p>
        </w:tc>
      </w:tr>
      <w:tr w14:paraId="5F581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28" w:type="dxa"/>
            <w:tcBorders>
              <w:tl2br w:val="nil"/>
              <w:tr2bl w:val="nil"/>
            </w:tcBorders>
            <w:noWrap w:val="0"/>
            <w:vAlign w:val="center"/>
          </w:tcPr>
          <w:p w14:paraId="058DBF6A">
            <w:pPr>
              <w:keepNext w:val="0"/>
              <w:keepLines w:val="0"/>
              <w:pageBreakBefore w:val="0"/>
              <w:widowControl w:val="0"/>
              <w:kinsoku/>
              <w:wordWrap/>
              <w:overflowPunct/>
              <w:topLinePunct w:val="0"/>
              <w:autoSpaceDE/>
              <w:autoSpaceDN/>
              <w:bidi w:val="0"/>
              <w:adjustRightInd w:val="0"/>
              <w:snapToGrid w:val="0"/>
              <w:spacing w:after="0" w:line="360" w:lineRule="exact"/>
              <w:jc w:val="center"/>
              <w:textAlignment w:val="auto"/>
              <w:rPr>
                <w:rFonts w:ascii="宋体" w:hAnsi="宋体" w:cs="宋体"/>
                <w:sz w:val="22"/>
                <w:szCs w:val="22"/>
              </w:rPr>
            </w:pPr>
            <w:r>
              <w:rPr>
                <w:rFonts w:hint="eastAsia" w:ascii="宋体" w:hAnsi="宋体" w:cs="宋体"/>
                <w:sz w:val="22"/>
                <w:szCs w:val="22"/>
              </w:rPr>
              <w:t>呼梯盘及显示</w:t>
            </w:r>
          </w:p>
        </w:tc>
        <w:tc>
          <w:tcPr>
            <w:tcW w:w="3771" w:type="dxa"/>
            <w:tcBorders>
              <w:tl2br w:val="nil"/>
              <w:tr2bl w:val="nil"/>
            </w:tcBorders>
            <w:noWrap w:val="0"/>
            <w:vAlign w:val="center"/>
          </w:tcPr>
          <w:p w14:paraId="7D2C1A2D">
            <w:pPr>
              <w:keepNext w:val="0"/>
              <w:keepLines w:val="0"/>
              <w:pageBreakBefore w:val="0"/>
              <w:widowControl w:val="0"/>
              <w:kinsoku/>
              <w:wordWrap/>
              <w:overflowPunct/>
              <w:topLinePunct w:val="0"/>
              <w:autoSpaceDE/>
              <w:autoSpaceDN/>
              <w:bidi w:val="0"/>
              <w:adjustRightInd w:val="0"/>
              <w:snapToGrid w:val="0"/>
              <w:spacing w:after="0" w:line="360" w:lineRule="exact"/>
              <w:jc w:val="center"/>
              <w:textAlignment w:val="auto"/>
              <w:rPr>
                <w:rFonts w:ascii="宋体" w:hAnsi="宋体" w:cs="宋体"/>
                <w:b/>
                <w:sz w:val="22"/>
                <w:szCs w:val="22"/>
              </w:rPr>
            </w:pPr>
            <w:r>
              <w:rPr>
                <w:rFonts w:hint="eastAsia" w:ascii="宋体" w:hAnsi="宋体" w:cs="宋体"/>
                <w:sz w:val="22"/>
                <w:szCs w:val="22"/>
              </w:rPr>
              <w:t>层层采用一体按钮红色点阵显示</w:t>
            </w:r>
          </w:p>
        </w:tc>
        <w:tc>
          <w:tcPr>
            <w:tcW w:w="3702" w:type="dxa"/>
            <w:tcBorders>
              <w:tl2br w:val="nil"/>
              <w:tr2bl w:val="nil"/>
            </w:tcBorders>
            <w:noWrap w:val="0"/>
            <w:vAlign w:val="center"/>
          </w:tcPr>
          <w:p w14:paraId="62D910D4">
            <w:pPr>
              <w:keepNext w:val="0"/>
              <w:keepLines w:val="0"/>
              <w:pageBreakBefore w:val="0"/>
              <w:widowControl w:val="0"/>
              <w:kinsoku/>
              <w:wordWrap/>
              <w:overflowPunct/>
              <w:topLinePunct w:val="0"/>
              <w:autoSpaceDE/>
              <w:autoSpaceDN/>
              <w:bidi w:val="0"/>
              <w:adjustRightInd w:val="0"/>
              <w:snapToGrid w:val="0"/>
              <w:spacing w:after="0" w:line="360" w:lineRule="exact"/>
              <w:jc w:val="center"/>
              <w:textAlignment w:val="auto"/>
              <w:rPr>
                <w:rFonts w:ascii="宋体" w:hAnsi="宋体" w:cs="宋体"/>
                <w:sz w:val="22"/>
                <w:szCs w:val="22"/>
              </w:rPr>
            </w:pPr>
            <w:r>
              <w:rPr>
                <w:rFonts w:hint="eastAsia" w:ascii="宋体" w:hAnsi="宋体" w:cs="宋体"/>
                <w:sz w:val="22"/>
                <w:szCs w:val="22"/>
                <w:lang w:eastAsia="zh-CN"/>
              </w:rPr>
              <w:t>采购人</w:t>
            </w:r>
            <w:r>
              <w:rPr>
                <w:rFonts w:hint="eastAsia" w:ascii="宋体" w:hAnsi="宋体" w:cs="宋体"/>
                <w:sz w:val="22"/>
                <w:szCs w:val="22"/>
              </w:rPr>
              <w:t>在样本范围内任意选择</w:t>
            </w:r>
          </w:p>
        </w:tc>
      </w:tr>
    </w:tbl>
    <w:p w14:paraId="0210F203">
      <w:pPr>
        <w:pStyle w:val="7"/>
        <w:rPr>
          <w:rFonts w:hint="eastAsia" w:ascii="宋体" w:hAnsi="宋体" w:eastAsia="宋体" w:cs="宋体"/>
          <w:sz w:val="24"/>
          <w:szCs w:val="24"/>
        </w:rPr>
      </w:pPr>
    </w:p>
    <w:p w14:paraId="30166B83">
      <w:pPr>
        <w:adjustRightInd w:val="0"/>
        <w:snapToGrid w:val="0"/>
        <w:spacing w:line="360" w:lineRule="auto"/>
        <w:ind w:firstLine="480" w:firstLineChars="200"/>
        <w:rPr>
          <w:rFonts w:hint="eastAsia"/>
        </w:rPr>
      </w:pPr>
      <w:r>
        <w:rPr>
          <w:rFonts w:hint="eastAsia" w:ascii="宋体" w:hAnsi="宋体" w:eastAsia="宋体" w:cs="宋体"/>
          <w:color w:val="000000"/>
          <w:sz w:val="24"/>
          <w:szCs w:val="24"/>
        </w:rPr>
        <w:t>注：1、上表中楼层标高尺寸为目前施工图上的尺寸，仅供参考。楼层最终实际标高尺寸可能会有所变化，中标人须按实际层高提供电梯。</w:t>
      </w:r>
    </w:p>
    <w:p w14:paraId="62B6C408">
      <w:pPr>
        <w:adjustRightInd w:val="0"/>
        <w:snapToGrid w:val="0"/>
        <w:spacing w:line="360" w:lineRule="auto"/>
        <w:ind w:firstLine="482" w:firstLineChars="200"/>
        <w:rPr>
          <w:rFonts w:hint="eastAsia" w:ascii="宋体" w:hAnsi="宋体" w:eastAsia="宋体" w:cs="宋体"/>
          <w:b/>
          <w:bCs/>
          <w:color w:val="000000"/>
          <w:sz w:val="24"/>
          <w:szCs w:val="24"/>
        </w:rPr>
      </w:pPr>
      <w:r>
        <w:rPr>
          <w:rFonts w:hint="eastAsia" w:ascii="宋体" w:hAnsi="宋体" w:eastAsia="宋体" w:cs="宋体"/>
          <w:b/>
          <w:bCs/>
          <w:color w:val="000000"/>
          <w:sz w:val="24"/>
          <w:szCs w:val="24"/>
        </w:rPr>
        <w:t>1</w:t>
      </w:r>
      <w:r>
        <w:rPr>
          <w:rFonts w:hint="eastAsia" w:ascii="宋体" w:hAnsi="宋体" w:eastAsia="宋体" w:cs="宋体"/>
          <w:b/>
          <w:bCs/>
          <w:color w:val="000000"/>
          <w:sz w:val="24"/>
          <w:szCs w:val="24"/>
          <w:lang w:eastAsia="zh-CN"/>
        </w:rPr>
        <w:t>、</w:t>
      </w:r>
      <w:r>
        <w:rPr>
          <w:rFonts w:hint="eastAsia" w:ascii="宋体" w:hAnsi="宋体" w:eastAsia="宋体" w:cs="宋体"/>
          <w:b/>
          <w:bCs/>
          <w:color w:val="000000"/>
          <w:sz w:val="24"/>
          <w:szCs w:val="24"/>
        </w:rPr>
        <w:t>所有电梯技术性能指标要求：</w:t>
      </w:r>
    </w:p>
    <w:tbl>
      <w:tblPr>
        <w:tblStyle w:val="5"/>
        <w:tblW w:w="9962" w:type="dxa"/>
        <w:tblInd w:w="-48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00"/>
        <w:gridCol w:w="2450"/>
        <w:gridCol w:w="6412"/>
      </w:tblGrid>
      <w:tr w14:paraId="5721D7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00" w:type="dxa"/>
            <w:tcBorders>
              <w:top w:val="single" w:color="auto" w:sz="4" w:space="0"/>
              <w:left w:val="single" w:color="auto" w:sz="4" w:space="0"/>
              <w:bottom w:val="single" w:color="auto" w:sz="4" w:space="0"/>
              <w:right w:val="single" w:color="auto" w:sz="4" w:space="0"/>
            </w:tcBorders>
            <w:noWrap w:val="0"/>
            <w:vAlign w:val="center"/>
          </w:tcPr>
          <w:p w14:paraId="54D25175">
            <w:pPr>
              <w:spacing w:line="500" w:lineRule="exact"/>
              <w:jc w:val="center"/>
              <w:rPr>
                <w:rFonts w:hint="eastAsia" w:ascii="宋体" w:hAnsi="宋体" w:eastAsia="宋体" w:cs="宋体"/>
                <w:b/>
                <w:bCs w:val="0"/>
                <w:sz w:val="24"/>
                <w:szCs w:val="24"/>
              </w:rPr>
            </w:pPr>
            <w:r>
              <w:rPr>
                <w:rFonts w:hint="eastAsia" w:ascii="宋体" w:hAnsi="宋体" w:eastAsia="宋体" w:cs="宋体"/>
                <w:b/>
                <w:bCs w:val="0"/>
                <w:sz w:val="24"/>
                <w:szCs w:val="24"/>
              </w:rPr>
              <w:t>序号</w:t>
            </w:r>
          </w:p>
        </w:tc>
        <w:tc>
          <w:tcPr>
            <w:tcW w:w="2450" w:type="dxa"/>
            <w:tcBorders>
              <w:top w:val="single" w:color="auto" w:sz="4" w:space="0"/>
              <w:left w:val="single" w:color="auto" w:sz="4" w:space="0"/>
              <w:bottom w:val="single" w:color="auto" w:sz="4" w:space="0"/>
              <w:right w:val="single" w:color="auto" w:sz="4" w:space="0"/>
            </w:tcBorders>
            <w:noWrap w:val="0"/>
            <w:vAlign w:val="center"/>
          </w:tcPr>
          <w:p w14:paraId="740798FA">
            <w:pPr>
              <w:spacing w:line="500" w:lineRule="exact"/>
              <w:jc w:val="center"/>
              <w:rPr>
                <w:rFonts w:hint="eastAsia" w:ascii="宋体" w:hAnsi="宋体" w:eastAsia="宋体" w:cs="宋体"/>
                <w:b/>
                <w:bCs w:val="0"/>
                <w:sz w:val="24"/>
                <w:szCs w:val="24"/>
              </w:rPr>
            </w:pPr>
            <w:r>
              <w:rPr>
                <w:rFonts w:hint="eastAsia" w:ascii="宋体" w:hAnsi="宋体" w:eastAsia="宋体" w:cs="宋体"/>
                <w:b/>
                <w:bCs w:val="0"/>
                <w:sz w:val="24"/>
                <w:szCs w:val="24"/>
              </w:rPr>
              <w:t>名称</w:t>
            </w:r>
          </w:p>
        </w:tc>
        <w:tc>
          <w:tcPr>
            <w:tcW w:w="6412" w:type="dxa"/>
            <w:tcBorders>
              <w:top w:val="single" w:color="auto" w:sz="4" w:space="0"/>
              <w:left w:val="single" w:color="auto" w:sz="4" w:space="0"/>
              <w:bottom w:val="single" w:color="auto" w:sz="4" w:space="0"/>
              <w:right w:val="single" w:color="auto" w:sz="4" w:space="0"/>
            </w:tcBorders>
            <w:noWrap w:val="0"/>
            <w:vAlign w:val="center"/>
          </w:tcPr>
          <w:p w14:paraId="53C9B168">
            <w:pPr>
              <w:spacing w:line="500" w:lineRule="exact"/>
              <w:jc w:val="center"/>
              <w:rPr>
                <w:rFonts w:hint="eastAsia" w:ascii="宋体" w:hAnsi="宋体" w:eastAsia="宋体" w:cs="宋体"/>
                <w:b/>
                <w:bCs w:val="0"/>
                <w:sz w:val="24"/>
                <w:szCs w:val="24"/>
              </w:rPr>
            </w:pPr>
            <w:r>
              <w:rPr>
                <w:rFonts w:hint="eastAsia" w:ascii="宋体" w:hAnsi="宋体" w:eastAsia="宋体" w:cs="宋体"/>
                <w:b/>
                <w:bCs w:val="0"/>
                <w:sz w:val="24"/>
                <w:szCs w:val="24"/>
              </w:rPr>
              <w:t>要求</w:t>
            </w:r>
          </w:p>
        </w:tc>
      </w:tr>
      <w:tr w14:paraId="0B4DF2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00" w:type="dxa"/>
            <w:tcBorders>
              <w:top w:val="single" w:color="auto" w:sz="4" w:space="0"/>
              <w:left w:val="single" w:color="auto" w:sz="4" w:space="0"/>
              <w:bottom w:val="single" w:color="auto" w:sz="4" w:space="0"/>
              <w:right w:val="single" w:color="auto" w:sz="4" w:space="0"/>
            </w:tcBorders>
            <w:noWrap w:val="0"/>
            <w:vAlign w:val="center"/>
          </w:tcPr>
          <w:p w14:paraId="306546C0">
            <w:pPr>
              <w:spacing w:line="500" w:lineRule="exact"/>
              <w:jc w:val="center"/>
              <w:rPr>
                <w:rFonts w:hint="eastAsia" w:ascii="宋体" w:hAnsi="宋体" w:eastAsia="宋体" w:cs="宋体"/>
                <w:b/>
                <w:bCs w:val="0"/>
                <w:sz w:val="24"/>
                <w:szCs w:val="24"/>
              </w:rPr>
            </w:pPr>
            <w:r>
              <w:rPr>
                <w:rFonts w:hint="eastAsia" w:ascii="宋体" w:hAnsi="宋体" w:eastAsia="宋体" w:cs="宋体"/>
                <w:b/>
                <w:bCs w:val="0"/>
                <w:sz w:val="24"/>
                <w:szCs w:val="24"/>
              </w:rPr>
              <w:t>1</w:t>
            </w:r>
          </w:p>
        </w:tc>
        <w:tc>
          <w:tcPr>
            <w:tcW w:w="2450" w:type="dxa"/>
            <w:tcBorders>
              <w:top w:val="single" w:color="auto" w:sz="4" w:space="0"/>
              <w:left w:val="single" w:color="auto" w:sz="4" w:space="0"/>
              <w:bottom w:val="single" w:color="auto" w:sz="4" w:space="0"/>
              <w:right w:val="single" w:color="auto" w:sz="4" w:space="0"/>
            </w:tcBorders>
            <w:noWrap w:val="0"/>
            <w:vAlign w:val="center"/>
          </w:tcPr>
          <w:p w14:paraId="4855C994">
            <w:pPr>
              <w:spacing w:line="500" w:lineRule="exact"/>
              <w:jc w:val="center"/>
              <w:rPr>
                <w:rFonts w:hint="eastAsia" w:ascii="宋体" w:hAnsi="宋体" w:eastAsia="宋体" w:cs="宋体"/>
                <w:bCs/>
                <w:sz w:val="24"/>
                <w:szCs w:val="24"/>
              </w:rPr>
            </w:pPr>
            <w:r>
              <w:rPr>
                <w:rFonts w:hint="eastAsia" w:ascii="宋体" w:hAnsi="宋体" w:eastAsia="宋体" w:cs="宋体"/>
                <w:bCs/>
                <w:sz w:val="24"/>
                <w:szCs w:val="24"/>
              </w:rPr>
              <w:t>电梯的水平振动、垂直振动加速度</w:t>
            </w:r>
          </w:p>
        </w:tc>
        <w:tc>
          <w:tcPr>
            <w:tcW w:w="6412" w:type="dxa"/>
            <w:tcBorders>
              <w:top w:val="single" w:color="auto" w:sz="4" w:space="0"/>
              <w:left w:val="single" w:color="auto" w:sz="4" w:space="0"/>
              <w:bottom w:val="single" w:color="auto" w:sz="4" w:space="0"/>
              <w:right w:val="single" w:color="auto" w:sz="4" w:space="0"/>
            </w:tcBorders>
            <w:noWrap w:val="0"/>
            <w:vAlign w:val="center"/>
          </w:tcPr>
          <w:p w14:paraId="0273185E">
            <w:pPr>
              <w:spacing w:line="500" w:lineRule="exact"/>
              <w:jc w:val="center"/>
              <w:rPr>
                <w:rFonts w:hint="eastAsia" w:ascii="宋体" w:hAnsi="宋体" w:eastAsia="宋体" w:cs="宋体"/>
                <w:bCs/>
                <w:sz w:val="24"/>
                <w:szCs w:val="24"/>
              </w:rPr>
            </w:pPr>
            <w:r>
              <w:rPr>
                <w:rFonts w:hint="eastAsia" w:ascii="宋体" w:hAnsi="宋体" w:eastAsia="宋体" w:cs="宋体"/>
                <w:bCs/>
                <w:sz w:val="24"/>
                <w:szCs w:val="24"/>
              </w:rPr>
              <w:t>电梯轿厢运行时水平方向和垂直方向的振动加速度分别不应大于15cm/s2和25cm/s2</w:t>
            </w:r>
          </w:p>
        </w:tc>
      </w:tr>
      <w:tr w14:paraId="2C0FB4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9" w:hRule="atLeast"/>
        </w:trPr>
        <w:tc>
          <w:tcPr>
            <w:tcW w:w="1100" w:type="dxa"/>
            <w:tcBorders>
              <w:top w:val="single" w:color="auto" w:sz="4" w:space="0"/>
              <w:left w:val="single" w:color="auto" w:sz="4" w:space="0"/>
              <w:bottom w:val="single" w:color="auto" w:sz="4" w:space="0"/>
              <w:right w:val="single" w:color="auto" w:sz="4" w:space="0"/>
            </w:tcBorders>
            <w:noWrap w:val="0"/>
            <w:vAlign w:val="center"/>
          </w:tcPr>
          <w:p w14:paraId="5DB163D4">
            <w:pPr>
              <w:spacing w:line="500" w:lineRule="exact"/>
              <w:jc w:val="center"/>
              <w:rPr>
                <w:rFonts w:hint="eastAsia" w:ascii="宋体" w:hAnsi="宋体" w:eastAsia="宋体" w:cs="宋体"/>
                <w:b/>
                <w:bCs w:val="0"/>
                <w:sz w:val="24"/>
                <w:szCs w:val="24"/>
              </w:rPr>
            </w:pPr>
            <w:r>
              <w:rPr>
                <w:rFonts w:hint="eastAsia" w:ascii="宋体" w:hAnsi="宋体" w:eastAsia="宋体" w:cs="宋体"/>
                <w:b/>
                <w:bCs w:val="0"/>
                <w:sz w:val="24"/>
                <w:szCs w:val="24"/>
              </w:rPr>
              <w:t>2</w:t>
            </w:r>
          </w:p>
        </w:tc>
        <w:tc>
          <w:tcPr>
            <w:tcW w:w="2450" w:type="dxa"/>
            <w:tcBorders>
              <w:top w:val="single" w:color="auto" w:sz="4" w:space="0"/>
              <w:left w:val="single" w:color="auto" w:sz="4" w:space="0"/>
              <w:bottom w:val="single" w:color="auto" w:sz="4" w:space="0"/>
              <w:right w:val="single" w:color="auto" w:sz="4" w:space="0"/>
            </w:tcBorders>
            <w:noWrap w:val="0"/>
            <w:vAlign w:val="center"/>
          </w:tcPr>
          <w:p w14:paraId="4EA7DF72">
            <w:pPr>
              <w:spacing w:line="500" w:lineRule="exact"/>
              <w:jc w:val="center"/>
              <w:rPr>
                <w:rFonts w:hint="eastAsia" w:ascii="宋体" w:hAnsi="宋体" w:eastAsia="宋体" w:cs="宋体"/>
                <w:bCs/>
                <w:sz w:val="24"/>
                <w:szCs w:val="24"/>
              </w:rPr>
            </w:pPr>
            <w:r>
              <w:rPr>
                <w:rFonts w:hint="eastAsia" w:ascii="宋体" w:hAnsi="宋体" w:eastAsia="宋体" w:cs="宋体"/>
                <w:bCs/>
                <w:sz w:val="24"/>
                <w:szCs w:val="24"/>
              </w:rPr>
              <w:t>起动加速度和制动减速度</w:t>
            </w:r>
          </w:p>
        </w:tc>
        <w:tc>
          <w:tcPr>
            <w:tcW w:w="6412" w:type="dxa"/>
            <w:tcBorders>
              <w:top w:val="single" w:color="auto" w:sz="4" w:space="0"/>
              <w:left w:val="single" w:color="auto" w:sz="4" w:space="0"/>
              <w:bottom w:val="single" w:color="auto" w:sz="4" w:space="0"/>
              <w:right w:val="single" w:color="auto" w:sz="4" w:space="0"/>
            </w:tcBorders>
            <w:noWrap w:val="0"/>
            <w:vAlign w:val="center"/>
          </w:tcPr>
          <w:p w14:paraId="61A96FE1">
            <w:pPr>
              <w:spacing w:line="500" w:lineRule="exact"/>
              <w:jc w:val="center"/>
              <w:rPr>
                <w:rFonts w:hint="eastAsia" w:ascii="宋体" w:hAnsi="宋体" w:eastAsia="宋体" w:cs="宋体"/>
                <w:bCs/>
                <w:sz w:val="24"/>
                <w:szCs w:val="24"/>
              </w:rPr>
            </w:pPr>
            <w:r>
              <w:rPr>
                <w:rFonts w:hint="eastAsia" w:ascii="宋体" w:hAnsi="宋体" w:eastAsia="宋体" w:cs="宋体"/>
                <w:bCs/>
                <w:sz w:val="24"/>
                <w:szCs w:val="24"/>
              </w:rPr>
              <w:t>电梯的起动加速度和制动减速度最大值均不得大于1.5m/s2</w:t>
            </w:r>
          </w:p>
        </w:tc>
      </w:tr>
      <w:tr w14:paraId="4A0218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100" w:type="dxa"/>
            <w:tcBorders>
              <w:top w:val="single" w:color="auto" w:sz="4" w:space="0"/>
              <w:left w:val="single" w:color="auto" w:sz="4" w:space="0"/>
              <w:bottom w:val="single" w:color="auto" w:sz="4" w:space="0"/>
              <w:right w:val="single" w:color="auto" w:sz="4" w:space="0"/>
            </w:tcBorders>
            <w:noWrap w:val="0"/>
            <w:vAlign w:val="center"/>
          </w:tcPr>
          <w:p w14:paraId="01540142">
            <w:pPr>
              <w:spacing w:line="500" w:lineRule="exact"/>
              <w:jc w:val="center"/>
              <w:rPr>
                <w:rFonts w:hint="eastAsia" w:ascii="宋体" w:hAnsi="宋体" w:eastAsia="宋体" w:cs="宋体"/>
                <w:b/>
                <w:bCs w:val="0"/>
                <w:sz w:val="24"/>
                <w:szCs w:val="24"/>
              </w:rPr>
            </w:pPr>
            <w:r>
              <w:rPr>
                <w:rFonts w:hint="eastAsia" w:ascii="宋体" w:hAnsi="宋体" w:eastAsia="宋体" w:cs="宋体"/>
                <w:b/>
                <w:bCs w:val="0"/>
                <w:sz w:val="24"/>
                <w:szCs w:val="24"/>
              </w:rPr>
              <w:t>3</w:t>
            </w:r>
          </w:p>
        </w:tc>
        <w:tc>
          <w:tcPr>
            <w:tcW w:w="2450" w:type="dxa"/>
            <w:tcBorders>
              <w:top w:val="single" w:color="auto" w:sz="4" w:space="0"/>
              <w:left w:val="single" w:color="auto" w:sz="4" w:space="0"/>
              <w:bottom w:val="single" w:color="auto" w:sz="4" w:space="0"/>
              <w:right w:val="single" w:color="auto" w:sz="4" w:space="0"/>
            </w:tcBorders>
            <w:noWrap w:val="0"/>
            <w:vAlign w:val="center"/>
          </w:tcPr>
          <w:p w14:paraId="210FCD17">
            <w:pPr>
              <w:spacing w:line="500" w:lineRule="exact"/>
              <w:jc w:val="center"/>
              <w:rPr>
                <w:rFonts w:hint="eastAsia" w:ascii="宋体" w:hAnsi="宋体" w:eastAsia="宋体" w:cs="宋体"/>
                <w:bCs/>
                <w:sz w:val="24"/>
                <w:szCs w:val="24"/>
              </w:rPr>
            </w:pPr>
            <w:r>
              <w:rPr>
                <w:rFonts w:hint="eastAsia" w:ascii="宋体" w:hAnsi="宋体" w:eastAsia="宋体" w:cs="宋体"/>
                <w:bCs/>
                <w:sz w:val="24"/>
                <w:szCs w:val="24"/>
              </w:rPr>
              <w:t>噪音指数</w:t>
            </w:r>
          </w:p>
        </w:tc>
        <w:tc>
          <w:tcPr>
            <w:tcW w:w="6412" w:type="dxa"/>
            <w:tcBorders>
              <w:top w:val="single" w:color="auto" w:sz="4" w:space="0"/>
              <w:left w:val="single" w:color="auto" w:sz="4" w:space="0"/>
              <w:bottom w:val="single" w:color="auto" w:sz="4" w:space="0"/>
              <w:right w:val="single" w:color="auto" w:sz="4" w:space="0"/>
            </w:tcBorders>
            <w:noWrap w:val="0"/>
            <w:vAlign w:val="center"/>
          </w:tcPr>
          <w:p w14:paraId="1121F04E">
            <w:pPr>
              <w:spacing w:line="500" w:lineRule="exact"/>
              <w:jc w:val="center"/>
              <w:rPr>
                <w:rFonts w:hint="eastAsia" w:ascii="宋体" w:hAnsi="宋体" w:eastAsia="宋体" w:cs="宋体"/>
                <w:bCs/>
                <w:sz w:val="24"/>
                <w:szCs w:val="24"/>
              </w:rPr>
            </w:pPr>
            <w:r>
              <w:rPr>
                <w:rFonts w:hint="eastAsia" w:ascii="宋体" w:hAnsi="宋体" w:eastAsia="宋体" w:cs="宋体"/>
                <w:bCs/>
                <w:sz w:val="24"/>
                <w:szCs w:val="24"/>
              </w:rPr>
              <w:t>轿内≤55dB（A）、开关门≤58 dB（A），机房≤75dB</w:t>
            </w:r>
          </w:p>
        </w:tc>
      </w:tr>
      <w:tr w14:paraId="25C44D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100" w:type="dxa"/>
            <w:tcBorders>
              <w:top w:val="single" w:color="auto" w:sz="4" w:space="0"/>
              <w:left w:val="single" w:color="auto" w:sz="4" w:space="0"/>
              <w:bottom w:val="single" w:color="auto" w:sz="4" w:space="0"/>
              <w:right w:val="single" w:color="auto" w:sz="4" w:space="0"/>
            </w:tcBorders>
            <w:noWrap w:val="0"/>
            <w:vAlign w:val="center"/>
          </w:tcPr>
          <w:p w14:paraId="08EEDB24">
            <w:pPr>
              <w:spacing w:line="500" w:lineRule="exact"/>
              <w:jc w:val="center"/>
              <w:rPr>
                <w:rFonts w:hint="eastAsia" w:ascii="宋体" w:hAnsi="宋体" w:eastAsia="宋体" w:cs="宋体"/>
                <w:b/>
                <w:bCs w:val="0"/>
                <w:sz w:val="24"/>
                <w:szCs w:val="24"/>
              </w:rPr>
            </w:pPr>
            <w:r>
              <w:rPr>
                <w:rFonts w:hint="eastAsia" w:ascii="宋体" w:hAnsi="宋体" w:eastAsia="宋体" w:cs="宋体"/>
                <w:b/>
                <w:bCs w:val="0"/>
                <w:sz w:val="24"/>
                <w:szCs w:val="24"/>
              </w:rPr>
              <w:t>4</w:t>
            </w:r>
          </w:p>
        </w:tc>
        <w:tc>
          <w:tcPr>
            <w:tcW w:w="2450" w:type="dxa"/>
            <w:tcBorders>
              <w:top w:val="single" w:color="auto" w:sz="4" w:space="0"/>
              <w:left w:val="single" w:color="auto" w:sz="4" w:space="0"/>
              <w:bottom w:val="single" w:color="auto" w:sz="4" w:space="0"/>
              <w:right w:val="single" w:color="auto" w:sz="4" w:space="0"/>
            </w:tcBorders>
            <w:noWrap w:val="0"/>
            <w:vAlign w:val="center"/>
          </w:tcPr>
          <w:p w14:paraId="46EBED2D">
            <w:pPr>
              <w:spacing w:line="500" w:lineRule="exact"/>
              <w:jc w:val="center"/>
              <w:rPr>
                <w:rFonts w:hint="eastAsia" w:ascii="宋体" w:hAnsi="宋体" w:eastAsia="宋体" w:cs="宋体"/>
                <w:bCs/>
                <w:sz w:val="24"/>
                <w:szCs w:val="24"/>
              </w:rPr>
            </w:pPr>
            <w:r>
              <w:rPr>
                <w:rFonts w:hint="eastAsia" w:ascii="宋体" w:hAnsi="宋体" w:eastAsia="宋体" w:cs="宋体"/>
                <w:bCs/>
                <w:sz w:val="24"/>
                <w:szCs w:val="24"/>
              </w:rPr>
              <w:t>平层精度</w:t>
            </w:r>
          </w:p>
        </w:tc>
        <w:tc>
          <w:tcPr>
            <w:tcW w:w="6412" w:type="dxa"/>
            <w:tcBorders>
              <w:top w:val="single" w:color="auto" w:sz="4" w:space="0"/>
              <w:left w:val="single" w:color="auto" w:sz="4" w:space="0"/>
              <w:bottom w:val="single" w:color="auto" w:sz="4" w:space="0"/>
              <w:right w:val="single" w:color="auto" w:sz="4" w:space="0"/>
            </w:tcBorders>
            <w:noWrap w:val="0"/>
            <w:vAlign w:val="center"/>
          </w:tcPr>
          <w:p w14:paraId="6A7DE27F">
            <w:pPr>
              <w:spacing w:line="500" w:lineRule="exact"/>
              <w:jc w:val="center"/>
              <w:rPr>
                <w:rFonts w:hint="eastAsia" w:ascii="宋体" w:hAnsi="宋体" w:eastAsia="宋体" w:cs="宋体"/>
                <w:bCs/>
                <w:sz w:val="24"/>
                <w:szCs w:val="24"/>
              </w:rPr>
            </w:pPr>
            <w:r>
              <w:rPr>
                <w:rFonts w:hint="eastAsia" w:ascii="宋体" w:hAnsi="宋体" w:eastAsia="宋体" w:cs="宋体"/>
                <w:bCs/>
                <w:sz w:val="24"/>
                <w:szCs w:val="24"/>
              </w:rPr>
              <w:t>在±3mm范围之内</w:t>
            </w:r>
          </w:p>
        </w:tc>
      </w:tr>
      <w:tr w14:paraId="6334DB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1100" w:type="dxa"/>
            <w:tcBorders>
              <w:top w:val="single" w:color="auto" w:sz="4" w:space="0"/>
              <w:left w:val="single" w:color="auto" w:sz="4" w:space="0"/>
              <w:bottom w:val="single" w:color="auto" w:sz="4" w:space="0"/>
              <w:right w:val="single" w:color="auto" w:sz="4" w:space="0"/>
            </w:tcBorders>
            <w:noWrap w:val="0"/>
            <w:vAlign w:val="center"/>
          </w:tcPr>
          <w:p w14:paraId="20FD6040">
            <w:pPr>
              <w:spacing w:line="500" w:lineRule="exact"/>
              <w:jc w:val="center"/>
              <w:rPr>
                <w:rFonts w:hint="eastAsia" w:ascii="宋体" w:hAnsi="宋体" w:eastAsia="宋体" w:cs="宋体"/>
                <w:b/>
                <w:bCs w:val="0"/>
                <w:sz w:val="24"/>
                <w:szCs w:val="24"/>
              </w:rPr>
            </w:pPr>
            <w:r>
              <w:rPr>
                <w:rFonts w:hint="eastAsia" w:ascii="宋体" w:hAnsi="宋体" w:eastAsia="宋体" w:cs="宋体"/>
                <w:b/>
                <w:bCs w:val="0"/>
                <w:sz w:val="24"/>
                <w:szCs w:val="24"/>
              </w:rPr>
              <w:t>5</w:t>
            </w:r>
          </w:p>
        </w:tc>
        <w:tc>
          <w:tcPr>
            <w:tcW w:w="2450" w:type="dxa"/>
            <w:tcBorders>
              <w:top w:val="single" w:color="auto" w:sz="4" w:space="0"/>
              <w:left w:val="single" w:color="auto" w:sz="4" w:space="0"/>
              <w:bottom w:val="single" w:color="auto" w:sz="4" w:space="0"/>
              <w:right w:val="single" w:color="auto" w:sz="4" w:space="0"/>
            </w:tcBorders>
            <w:noWrap w:val="0"/>
            <w:vAlign w:val="center"/>
          </w:tcPr>
          <w:p w14:paraId="6E1470CF">
            <w:pPr>
              <w:spacing w:line="500" w:lineRule="exact"/>
              <w:jc w:val="center"/>
              <w:rPr>
                <w:rFonts w:hint="eastAsia" w:ascii="宋体" w:hAnsi="宋体" w:eastAsia="宋体" w:cs="宋体"/>
                <w:bCs/>
                <w:sz w:val="24"/>
                <w:szCs w:val="24"/>
              </w:rPr>
            </w:pPr>
            <w:r>
              <w:rPr>
                <w:rFonts w:hint="eastAsia" w:ascii="宋体" w:hAnsi="宋体" w:eastAsia="宋体" w:cs="宋体"/>
                <w:bCs/>
                <w:sz w:val="24"/>
                <w:szCs w:val="24"/>
              </w:rPr>
              <w:t>平衡系数</w:t>
            </w:r>
          </w:p>
        </w:tc>
        <w:tc>
          <w:tcPr>
            <w:tcW w:w="6412" w:type="dxa"/>
            <w:tcBorders>
              <w:top w:val="single" w:color="auto" w:sz="4" w:space="0"/>
              <w:left w:val="single" w:color="auto" w:sz="4" w:space="0"/>
              <w:bottom w:val="single" w:color="auto" w:sz="4" w:space="0"/>
              <w:right w:val="single" w:color="auto" w:sz="4" w:space="0"/>
            </w:tcBorders>
            <w:noWrap w:val="0"/>
            <w:vAlign w:val="center"/>
          </w:tcPr>
          <w:p w14:paraId="78E179A0">
            <w:pPr>
              <w:spacing w:line="500" w:lineRule="exact"/>
              <w:jc w:val="center"/>
              <w:rPr>
                <w:rFonts w:hint="eastAsia" w:ascii="宋体" w:hAnsi="宋体" w:eastAsia="宋体" w:cs="宋体"/>
                <w:bCs/>
                <w:sz w:val="24"/>
                <w:szCs w:val="24"/>
              </w:rPr>
            </w:pPr>
            <w:r>
              <w:rPr>
                <w:rFonts w:hint="eastAsia" w:ascii="宋体" w:hAnsi="宋体" w:eastAsia="宋体" w:cs="宋体"/>
                <w:bCs/>
                <w:sz w:val="24"/>
                <w:szCs w:val="24"/>
              </w:rPr>
              <w:t>在0.4～0.5之间</w:t>
            </w:r>
          </w:p>
        </w:tc>
      </w:tr>
      <w:tr w14:paraId="73C8B8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4" w:hRule="atLeast"/>
        </w:trPr>
        <w:tc>
          <w:tcPr>
            <w:tcW w:w="1100" w:type="dxa"/>
            <w:tcBorders>
              <w:top w:val="single" w:color="auto" w:sz="4" w:space="0"/>
              <w:left w:val="single" w:color="auto" w:sz="4" w:space="0"/>
              <w:bottom w:val="single" w:color="auto" w:sz="4" w:space="0"/>
              <w:right w:val="single" w:color="auto" w:sz="4" w:space="0"/>
            </w:tcBorders>
            <w:noWrap w:val="0"/>
            <w:vAlign w:val="center"/>
          </w:tcPr>
          <w:p w14:paraId="5D16C59F">
            <w:pPr>
              <w:spacing w:line="500" w:lineRule="exact"/>
              <w:jc w:val="center"/>
              <w:rPr>
                <w:rFonts w:hint="eastAsia" w:ascii="宋体" w:hAnsi="宋体" w:eastAsia="宋体" w:cs="宋体"/>
                <w:b/>
                <w:bCs w:val="0"/>
                <w:sz w:val="24"/>
                <w:szCs w:val="24"/>
              </w:rPr>
            </w:pPr>
            <w:r>
              <w:rPr>
                <w:rFonts w:hint="eastAsia" w:ascii="宋体" w:hAnsi="宋体" w:eastAsia="宋体" w:cs="宋体"/>
                <w:b/>
                <w:bCs w:val="0"/>
                <w:sz w:val="24"/>
                <w:szCs w:val="24"/>
              </w:rPr>
              <w:t>6</w:t>
            </w:r>
          </w:p>
        </w:tc>
        <w:tc>
          <w:tcPr>
            <w:tcW w:w="2450" w:type="dxa"/>
            <w:tcBorders>
              <w:top w:val="single" w:color="auto" w:sz="4" w:space="0"/>
              <w:left w:val="single" w:color="auto" w:sz="4" w:space="0"/>
              <w:bottom w:val="single" w:color="auto" w:sz="4" w:space="0"/>
              <w:right w:val="single" w:color="auto" w:sz="4" w:space="0"/>
            </w:tcBorders>
            <w:noWrap w:val="0"/>
            <w:vAlign w:val="center"/>
          </w:tcPr>
          <w:p w14:paraId="4F303B52">
            <w:pPr>
              <w:spacing w:line="500" w:lineRule="exact"/>
              <w:jc w:val="center"/>
              <w:rPr>
                <w:rFonts w:hint="eastAsia" w:ascii="宋体" w:hAnsi="宋体" w:eastAsia="宋体" w:cs="宋体"/>
                <w:bCs/>
                <w:sz w:val="24"/>
                <w:szCs w:val="24"/>
              </w:rPr>
            </w:pPr>
            <w:r>
              <w:rPr>
                <w:rFonts w:hint="eastAsia" w:ascii="宋体" w:hAnsi="宋体" w:eastAsia="宋体" w:cs="宋体"/>
                <w:bCs/>
                <w:sz w:val="24"/>
                <w:szCs w:val="24"/>
              </w:rPr>
              <w:t>运行故障</w:t>
            </w:r>
          </w:p>
        </w:tc>
        <w:tc>
          <w:tcPr>
            <w:tcW w:w="6412" w:type="dxa"/>
            <w:tcBorders>
              <w:top w:val="single" w:color="auto" w:sz="4" w:space="0"/>
              <w:left w:val="single" w:color="auto" w:sz="4" w:space="0"/>
              <w:bottom w:val="single" w:color="auto" w:sz="4" w:space="0"/>
              <w:right w:val="single" w:color="auto" w:sz="4" w:space="0"/>
            </w:tcBorders>
            <w:noWrap w:val="0"/>
            <w:vAlign w:val="center"/>
          </w:tcPr>
          <w:p w14:paraId="6EAD1BAA">
            <w:pPr>
              <w:spacing w:line="500" w:lineRule="exact"/>
              <w:jc w:val="center"/>
              <w:rPr>
                <w:rFonts w:hint="eastAsia" w:ascii="宋体" w:hAnsi="宋体" w:eastAsia="宋体" w:cs="宋体"/>
                <w:bCs/>
                <w:sz w:val="24"/>
                <w:szCs w:val="24"/>
              </w:rPr>
            </w:pPr>
            <w:r>
              <w:rPr>
                <w:rFonts w:hint="eastAsia" w:ascii="宋体" w:hAnsi="宋体" w:eastAsia="宋体" w:cs="宋体"/>
                <w:bCs/>
                <w:sz w:val="24"/>
                <w:szCs w:val="24"/>
              </w:rPr>
              <w:t>电梯每起制动运行60000次中不应超过2次。</w:t>
            </w:r>
          </w:p>
        </w:tc>
      </w:tr>
      <w:tr w14:paraId="10E25C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1100" w:type="dxa"/>
            <w:tcBorders>
              <w:top w:val="single" w:color="auto" w:sz="4" w:space="0"/>
              <w:left w:val="single" w:color="auto" w:sz="4" w:space="0"/>
              <w:bottom w:val="single" w:color="auto" w:sz="4" w:space="0"/>
              <w:right w:val="single" w:color="auto" w:sz="4" w:space="0"/>
            </w:tcBorders>
            <w:noWrap w:val="0"/>
            <w:vAlign w:val="center"/>
          </w:tcPr>
          <w:p w14:paraId="1D8A8654">
            <w:pPr>
              <w:spacing w:line="500" w:lineRule="exact"/>
              <w:jc w:val="center"/>
              <w:rPr>
                <w:rFonts w:hint="eastAsia" w:ascii="宋体" w:hAnsi="宋体" w:eastAsia="宋体" w:cs="宋体"/>
                <w:b/>
                <w:bCs w:val="0"/>
                <w:sz w:val="24"/>
                <w:szCs w:val="24"/>
              </w:rPr>
            </w:pPr>
            <w:r>
              <w:rPr>
                <w:rFonts w:hint="eastAsia" w:ascii="宋体" w:hAnsi="宋体" w:eastAsia="宋体" w:cs="宋体"/>
                <w:b/>
                <w:bCs w:val="0"/>
                <w:sz w:val="24"/>
                <w:szCs w:val="24"/>
              </w:rPr>
              <w:t>7</w:t>
            </w:r>
          </w:p>
        </w:tc>
        <w:tc>
          <w:tcPr>
            <w:tcW w:w="2450" w:type="dxa"/>
            <w:tcBorders>
              <w:top w:val="single" w:color="auto" w:sz="4" w:space="0"/>
              <w:left w:val="single" w:color="auto" w:sz="4" w:space="0"/>
              <w:bottom w:val="single" w:color="auto" w:sz="4" w:space="0"/>
              <w:right w:val="single" w:color="auto" w:sz="4" w:space="0"/>
            </w:tcBorders>
            <w:noWrap w:val="0"/>
            <w:vAlign w:val="center"/>
          </w:tcPr>
          <w:p w14:paraId="0DFB0018">
            <w:pPr>
              <w:spacing w:line="500" w:lineRule="exact"/>
              <w:jc w:val="center"/>
              <w:rPr>
                <w:rFonts w:hint="eastAsia" w:ascii="宋体" w:hAnsi="宋体" w:eastAsia="宋体" w:cs="宋体"/>
                <w:bCs/>
                <w:sz w:val="24"/>
                <w:szCs w:val="24"/>
              </w:rPr>
            </w:pPr>
            <w:r>
              <w:rPr>
                <w:rFonts w:hint="eastAsia" w:ascii="宋体" w:hAnsi="宋体" w:eastAsia="宋体" w:cs="宋体"/>
                <w:bCs/>
                <w:sz w:val="24"/>
                <w:szCs w:val="24"/>
              </w:rPr>
              <w:t>控制柜失效(故障)</w:t>
            </w:r>
          </w:p>
        </w:tc>
        <w:tc>
          <w:tcPr>
            <w:tcW w:w="6412" w:type="dxa"/>
            <w:tcBorders>
              <w:top w:val="single" w:color="auto" w:sz="4" w:space="0"/>
              <w:left w:val="single" w:color="auto" w:sz="4" w:space="0"/>
              <w:bottom w:val="single" w:color="auto" w:sz="4" w:space="0"/>
              <w:right w:val="single" w:color="auto" w:sz="4" w:space="0"/>
            </w:tcBorders>
            <w:noWrap w:val="0"/>
            <w:vAlign w:val="center"/>
          </w:tcPr>
          <w:p w14:paraId="4BED65F7">
            <w:pPr>
              <w:spacing w:line="500" w:lineRule="exact"/>
              <w:jc w:val="center"/>
              <w:rPr>
                <w:rFonts w:hint="eastAsia" w:ascii="宋体" w:hAnsi="宋体" w:eastAsia="宋体" w:cs="宋体"/>
                <w:bCs/>
                <w:sz w:val="24"/>
                <w:szCs w:val="24"/>
              </w:rPr>
            </w:pPr>
            <w:r>
              <w:rPr>
                <w:rFonts w:hint="eastAsia" w:ascii="宋体" w:hAnsi="宋体" w:eastAsia="宋体" w:cs="宋体"/>
                <w:bCs/>
                <w:sz w:val="24"/>
                <w:szCs w:val="24"/>
              </w:rPr>
              <w:t>电梯每起制动运行60000次中不应超过2次。</w:t>
            </w:r>
          </w:p>
        </w:tc>
      </w:tr>
      <w:tr w14:paraId="55F7CE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1" w:hRule="atLeast"/>
        </w:trPr>
        <w:tc>
          <w:tcPr>
            <w:tcW w:w="1100" w:type="dxa"/>
            <w:tcBorders>
              <w:top w:val="single" w:color="auto" w:sz="4" w:space="0"/>
              <w:left w:val="single" w:color="auto" w:sz="4" w:space="0"/>
              <w:bottom w:val="single" w:color="auto" w:sz="4" w:space="0"/>
              <w:right w:val="single" w:color="auto" w:sz="4" w:space="0"/>
            </w:tcBorders>
            <w:noWrap w:val="0"/>
            <w:vAlign w:val="center"/>
          </w:tcPr>
          <w:p w14:paraId="2C43E2C9">
            <w:pPr>
              <w:spacing w:line="500" w:lineRule="exact"/>
              <w:jc w:val="center"/>
              <w:rPr>
                <w:rFonts w:hint="eastAsia" w:ascii="宋体" w:hAnsi="宋体" w:eastAsia="宋体" w:cs="宋体"/>
                <w:b/>
                <w:bCs w:val="0"/>
                <w:sz w:val="24"/>
                <w:szCs w:val="24"/>
              </w:rPr>
            </w:pPr>
            <w:r>
              <w:rPr>
                <w:rFonts w:hint="eastAsia" w:ascii="宋体" w:hAnsi="宋体" w:eastAsia="宋体" w:cs="宋体"/>
                <w:b/>
                <w:bCs w:val="0"/>
                <w:sz w:val="24"/>
                <w:szCs w:val="24"/>
              </w:rPr>
              <w:t>8</w:t>
            </w:r>
          </w:p>
        </w:tc>
        <w:tc>
          <w:tcPr>
            <w:tcW w:w="2450" w:type="dxa"/>
            <w:tcBorders>
              <w:top w:val="single" w:color="auto" w:sz="4" w:space="0"/>
              <w:left w:val="single" w:color="auto" w:sz="4" w:space="0"/>
              <w:bottom w:val="single" w:color="auto" w:sz="4" w:space="0"/>
              <w:right w:val="single" w:color="auto" w:sz="4" w:space="0"/>
            </w:tcBorders>
            <w:noWrap w:val="0"/>
            <w:vAlign w:val="center"/>
          </w:tcPr>
          <w:p w14:paraId="0F5B01BF">
            <w:pPr>
              <w:spacing w:line="500" w:lineRule="exact"/>
              <w:jc w:val="center"/>
              <w:rPr>
                <w:rFonts w:hint="eastAsia" w:ascii="宋体" w:hAnsi="宋体" w:eastAsia="宋体" w:cs="宋体"/>
                <w:bCs/>
                <w:sz w:val="24"/>
                <w:szCs w:val="24"/>
              </w:rPr>
            </w:pPr>
            <w:r>
              <w:rPr>
                <w:rFonts w:hint="eastAsia" w:ascii="宋体" w:hAnsi="宋体" w:eastAsia="宋体" w:cs="宋体"/>
                <w:bCs/>
                <w:sz w:val="24"/>
                <w:szCs w:val="24"/>
              </w:rPr>
              <w:t>故障响应时间</w:t>
            </w:r>
          </w:p>
        </w:tc>
        <w:tc>
          <w:tcPr>
            <w:tcW w:w="6412" w:type="dxa"/>
            <w:tcBorders>
              <w:top w:val="single" w:color="auto" w:sz="4" w:space="0"/>
              <w:left w:val="single" w:color="auto" w:sz="4" w:space="0"/>
              <w:bottom w:val="single" w:color="auto" w:sz="4" w:space="0"/>
              <w:right w:val="single" w:color="auto" w:sz="4" w:space="0"/>
            </w:tcBorders>
            <w:noWrap w:val="0"/>
            <w:vAlign w:val="center"/>
          </w:tcPr>
          <w:p w14:paraId="1CA4E818">
            <w:pPr>
              <w:spacing w:line="500" w:lineRule="exact"/>
              <w:jc w:val="center"/>
              <w:rPr>
                <w:rFonts w:hint="eastAsia" w:ascii="宋体" w:hAnsi="宋体" w:eastAsia="宋体" w:cs="宋体"/>
                <w:bCs/>
                <w:sz w:val="24"/>
                <w:szCs w:val="24"/>
              </w:rPr>
            </w:pPr>
            <w:r>
              <w:rPr>
                <w:rFonts w:hint="eastAsia" w:ascii="宋体" w:hAnsi="宋体" w:eastAsia="宋体" w:cs="宋体"/>
                <w:bCs/>
                <w:sz w:val="24"/>
                <w:szCs w:val="24"/>
              </w:rPr>
              <w:t>响应时间不超过30分钟。</w:t>
            </w:r>
          </w:p>
        </w:tc>
      </w:tr>
      <w:tr w14:paraId="1FC1B3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3" w:hRule="atLeast"/>
        </w:trPr>
        <w:tc>
          <w:tcPr>
            <w:tcW w:w="1100" w:type="dxa"/>
            <w:tcBorders>
              <w:top w:val="single" w:color="auto" w:sz="4" w:space="0"/>
              <w:left w:val="single" w:color="auto" w:sz="4" w:space="0"/>
              <w:bottom w:val="single" w:color="auto" w:sz="4" w:space="0"/>
              <w:right w:val="single" w:color="auto" w:sz="4" w:space="0"/>
            </w:tcBorders>
            <w:noWrap w:val="0"/>
            <w:vAlign w:val="center"/>
          </w:tcPr>
          <w:p w14:paraId="1E9D8563">
            <w:pPr>
              <w:spacing w:line="500" w:lineRule="exact"/>
              <w:jc w:val="center"/>
              <w:rPr>
                <w:rFonts w:hint="eastAsia" w:ascii="宋体" w:hAnsi="宋体" w:eastAsia="宋体" w:cs="宋体"/>
                <w:b/>
                <w:bCs w:val="0"/>
                <w:sz w:val="24"/>
                <w:szCs w:val="24"/>
              </w:rPr>
            </w:pPr>
            <w:r>
              <w:rPr>
                <w:rFonts w:hint="eastAsia" w:ascii="宋体" w:hAnsi="宋体" w:eastAsia="宋体" w:cs="宋体"/>
                <w:b/>
                <w:bCs w:val="0"/>
                <w:sz w:val="24"/>
                <w:szCs w:val="24"/>
              </w:rPr>
              <w:t>9</w:t>
            </w:r>
          </w:p>
        </w:tc>
        <w:tc>
          <w:tcPr>
            <w:tcW w:w="2450" w:type="dxa"/>
            <w:tcBorders>
              <w:top w:val="single" w:color="auto" w:sz="4" w:space="0"/>
              <w:left w:val="single" w:color="auto" w:sz="4" w:space="0"/>
              <w:bottom w:val="single" w:color="auto" w:sz="4" w:space="0"/>
              <w:right w:val="single" w:color="auto" w:sz="4" w:space="0"/>
            </w:tcBorders>
            <w:noWrap w:val="0"/>
            <w:vAlign w:val="center"/>
          </w:tcPr>
          <w:p w14:paraId="7D5C921D">
            <w:pPr>
              <w:spacing w:line="500" w:lineRule="exact"/>
              <w:jc w:val="center"/>
              <w:rPr>
                <w:rFonts w:hint="eastAsia" w:ascii="宋体" w:hAnsi="宋体" w:eastAsia="宋体" w:cs="宋体"/>
                <w:bCs/>
                <w:sz w:val="24"/>
                <w:szCs w:val="24"/>
              </w:rPr>
            </w:pPr>
            <w:r>
              <w:rPr>
                <w:rFonts w:hint="eastAsia" w:ascii="宋体" w:hAnsi="宋体" w:eastAsia="宋体" w:cs="宋体"/>
                <w:bCs/>
                <w:sz w:val="22"/>
                <w:szCs w:val="22"/>
              </w:rPr>
              <w:t>一般故障修复响应时间</w:t>
            </w:r>
          </w:p>
        </w:tc>
        <w:tc>
          <w:tcPr>
            <w:tcW w:w="6412" w:type="dxa"/>
            <w:tcBorders>
              <w:top w:val="single" w:color="auto" w:sz="4" w:space="0"/>
              <w:left w:val="single" w:color="auto" w:sz="4" w:space="0"/>
              <w:bottom w:val="single" w:color="auto" w:sz="4" w:space="0"/>
              <w:right w:val="single" w:color="auto" w:sz="4" w:space="0"/>
            </w:tcBorders>
            <w:noWrap w:val="0"/>
            <w:vAlign w:val="center"/>
          </w:tcPr>
          <w:p w14:paraId="22971655">
            <w:pPr>
              <w:spacing w:line="500" w:lineRule="exact"/>
              <w:jc w:val="center"/>
              <w:rPr>
                <w:rFonts w:hint="eastAsia" w:ascii="宋体" w:hAnsi="宋体" w:eastAsia="宋体" w:cs="宋体"/>
                <w:bCs/>
                <w:sz w:val="24"/>
                <w:szCs w:val="24"/>
              </w:rPr>
            </w:pPr>
            <w:r>
              <w:rPr>
                <w:rFonts w:hint="eastAsia" w:ascii="宋体" w:hAnsi="宋体" w:eastAsia="宋体" w:cs="宋体"/>
                <w:bCs/>
                <w:sz w:val="24"/>
                <w:szCs w:val="24"/>
              </w:rPr>
              <w:t>修复时间不超过</w:t>
            </w:r>
            <w:r>
              <w:rPr>
                <w:rFonts w:hint="eastAsia" w:ascii="宋体" w:hAnsi="宋体" w:eastAsia="宋体" w:cs="宋体"/>
                <w:bCs/>
                <w:sz w:val="24"/>
                <w:szCs w:val="24"/>
                <w:lang w:val="en-US" w:eastAsia="zh-CN"/>
              </w:rPr>
              <w:t>1</w:t>
            </w:r>
            <w:r>
              <w:rPr>
                <w:rFonts w:hint="eastAsia" w:ascii="宋体" w:hAnsi="宋体" w:eastAsia="宋体" w:cs="宋体"/>
                <w:bCs/>
                <w:sz w:val="24"/>
                <w:szCs w:val="24"/>
              </w:rPr>
              <w:t>小时</w:t>
            </w:r>
          </w:p>
        </w:tc>
      </w:tr>
      <w:tr w14:paraId="6E11C6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00" w:type="dxa"/>
            <w:tcBorders>
              <w:top w:val="single" w:color="auto" w:sz="4" w:space="0"/>
              <w:left w:val="single" w:color="auto" w:sz="4" w:space="0"/>
              <w:bottom w:val="single" w:color="auto" w:sz="4" w:space="0"/>
              <w:right w:val="single" w:color="auto" w:sz="4" w:space="0"/>
            </w:tcBorders>
            <w:noWrap w:val="0"/>
            <w:vAlign w:val="center"/>
          </w:tcPr>
          <w:p w14:paraId="2AB8E6D2">
            <w:pPr>
              <w:spacing w:line="500" w:lineRule="exact"/>
              <w:jc w:val="center"/>
              <w:rPr>
                <w:rFonts w:hint="eastAsia" w:ascii="宋体" w:hAnsi="宋体" w:eastAsia="宋体" w:cs="宋体"/>
                <w:b/>
                <w:bCs w:val="0"/>
                <w:sz w:val="24"/>
                <w:szCs w:val="24"/>
              </w:rPr>
            </w:pPr>
            <w:r>
              <w:rPr>
                <w:rFonts w:hint="eastAsia" w:ascii="宋体" w:hAnsi="宋体" w:eastAsia="宋体" w:cs="宋体"/>
                <w:b/>
                <w:bCs w:val="0"/>
                <w:sz w:val="24"/>
                <w:szCs w:val="24"/>
              </w:rPr>
              <w:t>10</w:t>
            </w:r>
          </w:p>
        </w:tc>
        <w:tc>
          <w:tcPr>
            <w:tcW w:w="2450" w:type="dxa"/>
            <w:tcBorders>
              <w:top w:val="single" w:color="auto" w:sz="4" w:space="0"/>
              <w:left w:val="single" w:color="auto" w:sz="4" w:space="0"/>
              <w:bottom w:val="single" w:color="auto" w:sz="4" w:space="0"/>
              <w:right w:val="single" w:color="auto" w:sz="4" w:space="0"/>
            </w:tcBorders>
            <w:noWrap w:val="0"/>
            <w:vAlign w:val="center"/>
          </w:tcPr>
          <w:p w14:paraId="53601987">
            <w:pPr>
              <w:spacing w:line="500" w:lineRule="exact"/>
              <w:jc w:val="center"/>
              <w:rPr>
                <w:rFonts w:hint="eastAsia" w:ascii="宋体" w:hAnsi="宋体" w:eastAsia="宋体" w:cs="宋体"/>
                <w:bCs/>
                <w:sz w:val="24"/>
                <w:szCs w:val="24"/>
              </w:rPr>
            </w:pPr>
            <w:r>
              <w:rPr>
                <w:rFonts w:hint="eastAsia" w:ascii="宋体" w:hAnsi="宋体" w:eastAsia="宋体" w:cs="宋体"/>
                <w:bCs/>
                <w:sz w:val="24"/>
                <w:szCs w:val="24"/>
              </w:rPr>
              <w:t>重大故障修复时间响应时间</w:t>
            </w:r>
          </w:p>
        </w:tc>
        <w:tc>
          <w:tcPr>
            <w:tcW w:w="6412" w:type="dxa"/>
            <w:tcBorders>
              <w:top w:val="single" w:color="auto" w:sz="4" w:space="0"/>
              <w:left w:val="single" w:color="auto" w:sz="4" w:space="0"/>
              <w:bottom w:val="single" w:color="auto" w:sz="4" w:space="0"/>
              <w:right w:val="single" w:color="auto" w:sz="4" w:space="0"/>
            </w:tcBorders>
            <w:noWrap w:val="0"/>
            <w:vAlign w:val="center"/>
          </w:tcPr>
          <w:p w14:paraId="1A547E91">
            <w:pPr>
              <w:spacing w:line="500" w:lineRule="exact"/>
              <w:jc w:val="center"/>
              <w:rPr>
                <w:rFonts w:hint="eastAsia" w:ascii="宋体" w:hAnsi="宋体" w:eastAsia="宋体" w:cs="宋体"/>
                <w:bCs/>
                <w:sz w:val="24"/>
                <w:szCs w:val="24"/>
              </w:rPr>
            </w:pPr>
            <w:r>
              <w:rPr>
                <w:rFonts w:hint="eastAsia" w:ascii="宋体" w:hAnsi="宋体" w:eastAsia="宋体" w:cs="宋体"/>
                <w:bCs/>
                <w:sz w:val="24"/>
                <w:szCs w:val="24"/>
              </w:rPr>
              <w:t>修复时间不超过24小时</w:t>
            </w:r>
          </w:p>
        </w:tc>
      </w:tr>
      <w:tr w14:paraId="5F43B5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7" w:hRule="atLeast"/>
        </w:trPr>
        <w:tc>
          <w:tcPr>
            <w:tcW w:w="1100" w:type="dxa"/>
            <w:tcBorders>
              <w:top w:val="single" w:color="auto" w:sz="4" w:space="0"/>
              <w:left w:val="single" w:color="auto" w:sz="4" w:space="0"/>
              <w:bottom w:val="single" w:color="auto" w:sz="4" w:space="0"/>
              <w:right w:val="single" w:color="auto" w:sz="4" w:space="0"/>
            </w:tcBorders>
            <w:noWrap w:val="0"/>
            <w:vAlign w:val="center"/>
          </w:tcPr>
          <w:p w14:paraId="4EA6D736">
            <w:pPr>
              <w:spacing w:line="500" w:lineRule="exact"/>
              <w:jc w:val="center"/>
              <w:rPr>
                <w:rFonts w:hint="eastAsia" w:ascii="宋体" w:hAnsi="宋体" w:eastAsia="宋体" w:cs="宋体"/>
                <w:b/>
                <w:bCs w:val="0"/>
                <w:sz w:val="24"/>
                <w:szCs w:val="24"/>
              </w:rPr>
            </w:pPr>
            <w:r>
              <w:rPr>
                <w:rFonts w:hint="eastAsia" w:ascii="宋体" w:hAnsi="宋体" w:eastAsia="宋体" w:cs="宋体"/>
                <w:b/>
                <w:bCs w:val="0"/>
                <w:sz w:val="24"/>
                <w:szCs w:val="24"/>
              </w:rPr>
              <w:t>11</w:t>
            </w:r>
          </w:p>
        </w:tc>
        <w:tc>
          <w:tcPr>
            <w:tcW w:w="2450" w:type="dxa"/>
            <w:tcBorders>
              <w:top w:val="single" w:color="auto" w:sz="4" w:space="0"/>
              <w:left w:val="single" w:color="auto" w:sz="4" w:space="0"/>
              <w:bottom w:val="single" w:color="auto" w:sz="4" w:space="0"/>
              <w:right w:val="single" w:color="auto" w:sz="4" w:space="0"/>
            </w:tcBorders>
            <w:noWrap w:val="0"/>
            <w:vAlign w:val="center"/>
          </w:tcPr>
          <w:p w14:paraId="0BD0A164">
            <w:pPr>
              <w:spacing w:line="500" w:lineRule="exact"/>
              <w:jc w:val="center"/>
              <w:rPr>
                <w:rFonts w:hint="eastAsia" w:ascii="宋体" w:hAnsi="宋体" w:eastAsia="宋体" w:cs="宋体"/>
                <w:bCs/>
                <w:sz w:val="24"/>
                <w:szCs w:val="24"/>
              </w:rPr>
            </w:pPr>
            <w:r>
              <w:rPr>
                <w:rFonts w:hint="eastAsia" w:ascii="宋体" w:hAnsi="宋体" w:eastAsia="宋体" w:cs="宋体"/>
                <w:bCs/>
                <w:sz w:val="24"/>
                <w:szCs w:val="24"/>
              </w:rPr>
              <w:t>开关门时间</w:t>
            </w:r>
          </w:p>
        </w:tc>
        <w:tc>
          <w:tcPr>
            <w:tcW w:w="6412" w:type="dxa"/>
            <w:tcBorders>
              <w:top w:val="single" w:color="auto" w:sz="4" w:space="0"/>
              <w:left w:val="single" w:color="auto" w:sz="4" w:space="0"/>
              <w:bottom w:val="single" w:color="auto" w:sz="4" w:space="0"/>
              <w:right w:val="single" w:color="auto" w:sz="4" w:space="0"/>
            </w:tcBorders>
            <w:noWrap w:val="0"/>
            <w:vAlign w:val="center"/>
          </w:tcPr>
          <w:p w14:paraId="20BCE7D0">
            <w:pPr>
              <w:spacing w:line="500" w:lineRule="exact"/>
              <w:jc w:val="center"/>
              <w:rPr>
                <w:rFonts w:hint="eastAsia" w:ascii="宋体" w:hAnsi="宋体" w:eastAsia="宋体" w:cs="宋体"/>
                <w:bCs/>
                <w:sz w:val="24"/>
                <w:szCs w:val="24"/>
              </w:rPr>
            </w:pPr>
            <w:r>
              <w:rPr>
                <w:rFonts w:hint="eastAsia" w:ascii="宋体" w:hAnsi="宋体" w:eastAsia="宋体" w:cs="宋体"/>
                <w:bCs/>
                <w:sz w:val="24"/>
                <w:szCs w:val="24"/>
              </w:rPr>
              <w:t>开关门时间4秒以内</w:t>
            </w:r>
          </w:p>
        </w:tc>
      </w:tr>
      <w:tr w14:paraId="708A23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0" w:hRule="atLeast"/>
        </w:trPr>
        <w:tc>
          <w:tcPr>
            <w:tcW w:w="1100" w:type="dxa"/>
            <w:tcBorders>
              <w:top w:val="single" w:color="auto" w:sz="4" w:space="0"/>
              <w:left w:val="single" w:color="auto" w:sz="4" w:space="0"/>
              <w:bottom w:val="single" w:color="auto" w:sz="4" w:space="0"/>
              <w:right w:val="single" w:color="auto" w:sz="4" w:space="0"/>
            </w:tcBorders>
            <w:noWrap w:val="0"/>
            <w:vAlign w:val="center"/>
          </w:tcPr>
          <w:p w14:paraId="33F52AF6">
            <w:pPr>
              <w:spacing w:line="500" w:lineRule="exact"/>
              <w:jc w:val="center"/>
              <w:rPr>
                <w:rFonts w:hint="eastAsia" w:ascii="宋体" w:hAnsi="宋体" w:eastAsia="宋体" w:cs="宋体"/>
                <w:b/>
                <w:bCs w:val="0"/>
                <w:sz w:val="24"/>
                <w:szCs w:val="24"/>
              </w:rPr>
            </w:pPr>
            <w:r>
              <w:rPr>
                <w:rFonts w:hint="eastAsia" w:ascii="宋体" w:hAnsi="宋体" w:eastAsia="宋体" w:cs="宋体"/>
                <w:b/>
                <w:bCs w:val="0"/>
                <w:sz w:val="24"/>
                <w:szCs w:val="24"/>
              </w:rPr>
              <w:t>12</w:t>
            </w:r>
          </w:p>
        </w:tc>
        <w:tc>
          <w:tcPr>
            <w:tcW w:w="2450" w:type="dxa"/>
            <w:tcBorders>
              <w:top w:val="single" w:color="auto" w:sz="4" w:space="0"/>
              <w:left w:val="single" w:color="auto" w:sz="4" w:space="0"/>
              <w:bottom w:val="single" w:color="auto" w:sz="4" w:space="0"/>
              <w:right w:val="single" w:color="auto" w:sz="4" w:space="0"/>
            </w:tcBorders>
            <w:noWrap w:val="0"/>
            <w:vAlign w:val="center"/>
          </w:tcPr>
          <w:p w14:paraId="7DC4B28B">
            <w:pPr>
              <w:spacing w:line="500" w:lineRule="exact"/>
              <w:jc w:val="center"/>
              <w:rPr>
                <w:rFonts w:hint="eastAsia" w:ascii="宋体" w:hAnsi="宋体" w:eastAsia="宋体" w:cs="宋体"/>
                <w:bCs/>
                <w:sz w:val="24"/>
                <w:szCs w:val="24"/>
              </w:rPr>
            </w:pPr>
            <w:r>
              <w:rPr>
                <w:rFonts w:hint="eastAsia" w:ascii="宋体" w:hAnsi="宋体" w:eastAsia="宋体" w:cs="宋体"/>
                <w:bCs/>
                <w:sz w:val="24"/>
                <w:szCs w:val="24"/>
              </w:rPr>
              <w:t>轿厢导轨</w:t>
            </w:r>
          </w:p>
        </w:tc>
        <w:tc>
          <w:tcPr>
            <w:tcW w:w="6412" w:type="dxa"/>
            <w:tcBorders>
              <w:top w:val="single" w:color="auto" w:sz="4" w:space="0"/>
              <w:left w:val="single" w:color="auto" w:sz="4" w:space="0"/>
              <w:bottom w:val="single" w:color="auto" w:sz="4" w:space="0"/>
              <w:right w:val="single" w:color="auto" w:sz="4" w:space="0"/>
            </w:tcBorders>
            <w:noWrap w:val="0"/>
            <w:vAlign w:val="center"/>
          </w:tcPr>
          <w:p w14:paraId="57DAE168">
            <w:pPr>
              <w:spacing w:line="500" w:lineRule="exact"/>
              <w:jc w:val="center"/>
              <w:rPr>
                <w:rFonts w:hint="eastAsia" w:ascii="宋体" w:hAnsi="宋体" w:eastAsia="宋体" w:cs="宋体"/>
                <w:bCs/>
                <w:sz w:val="24"/>
                <w:szCs w:val="24"/>
              </w:rPr>
            </w:pPr>
            <w:r>
              <w:rPr>
                <w:rFonts w:hint="eastAsia" w:ascii="宋体" w:hAnsi="宋体" w:eastAsia="宋体" w:cs="宋体"/>
                <w:bCs/>
                <w:sz w:val="24"/>
                <w:szCs w:val="24"/>
              </w:rPr>
              <w:t>按照电梯导轨相应国家标准</w:t>
            </w:r>
          </w:p>
        </w:tc>
      </w:tr>
    </w:tbl>
    <w:p w14:paraId="5FB57B93">
      <w:pPr>
        <w:spacing w:line="660" w:lineRule="exact"/>
        <w:rPr>
          <w:rFonts w:hint="eastAsia" w:ascii="宋体" w:hAnsi="宋体" w:eastAsia="宋体" w:cs="宋体"/>
          <w:b/>
          <w:sz w:val="24"/>
          <w:szCs w:val="24"/>
        </w:rPr>
      </w:pPr>
      <w:r>
        <w:rPr>
          <w:rFonts w:hint="eastAsia" w:ascii="宋体" w:hAnsi="宋体" w:eastAsia="宋体" w:cs="宋体"/>
          <w:b/>
          <w:bCs/>
          <w:color w:val="000000"/>
          <w:sz w:val="24"/>
          <w:szCs w:val="24"/>
          <w:lang w:val="en-US" w:eastAsia="zh-CN"/>
        </w:rPr>
        <w:t>2</w:t>
      </w:r>
      <w:r>
        <w:rPr>
          <w:rFonts w:hint="eastAsia" w:ascii="宋体" w:hAnsi="宋体" w:eastAsia="宋体" w:cs="宋体"/>
          <w:b/>
          <w:bCs/>
          <w:color w:val="000000"/>
          <w:sz w:val="24"/>
          <w:szCs w:val="24"/>
          <w:lang w:eastAsia="zh-CN"/>
        </w:rPr>
        <w:t>、</w:t>
      </w:r>
      <w:r>
        <w:rPr>
          <w:rFonts w:hint="eastAsia" w:ascii="宋体" w:hAnsi="宋体" w:eastAsia="宋体" w:cs="宋体"/>
          <w:b/>
          <w:sz w:val="24"/>
          <w:szCs w:val="24"/>
        </w:rPr>
        <w:t>【餐梯功能】</w:t>
      </w:r>
    </w:p>
    <w:p w14:paraId="2A1DB5FF">
      <w:pPr>
        <w:pStyle w:val="4"/>
        <w:spacing w:line="420" w:lineRule="auto"/>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1．楼层显示功能：显示轿厢所在楼层位置。</w:t>
      </w:r>
    </w:p>
    <w:p w14:paraId="24BE7EE3">
      <w:pPr>
        <w:pStyle w:val="4"/>
        <w:spacing w:line="420" w:lineRule="auto"/>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2．运行方向显示功能：运行时呼梯盒内发光箭头显示上下行方向。</w:t>
      </w:r>
    </w:p>
    <w:p w14:paraId="428FD9CD">
      <w:pPr>
        <w:pStyle w:val="4"/>
        <w:spacing w:line="420" w:lineRule="auto"/>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3．呼梯应答功能：当呼梯操作时，相应楼层的呼梯按钮数字灯点亮，到站后撤消记忆，指示灯灭。</w:t>
      </w:r>
    </w:p>
    <w:p w14:paraId="358BE0DA">
      <w:pPr>
        <w:pStyle w:val="4"/>
        <w:spacing w:line="420" w:lineRule="auto"/>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4．到站蜂鸣提示功能：轿厢到达目的层站后，相应层站的蜂鸣器鸣响3秒并等待6秒（在此时间内，轿厢停止运行进入等待状态），此后如有其它呼梯指令，将执行相应指令。</w:t>
      </w:r>
    </w:p>
    <w:p w14:paraId="0F77C2D1">
      <w:pPr>
        <w:pStyle w:val="4"/>
        <w:spacing w:line="420" w:lineRule="auto"/>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5．楼层“连选”功能：在基站楼层可依次进行呼梯操作，运行本着“顺向优先”的原则依次停靠。</w:t>
      </w:r>
    </w:p>
    <w:p w14:paraId="1471AC84">
      <w:pPr>
        <w:pStyle w:val="4"/>
        <w:spacing w:line="420" w:lineRule="auto"/>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6．中途截梯功能：在运行过程中，要途径的层站可实现不改变运行方向的“中途截梯”。</w:t>
      </w:r>
    </w:p>
    <w:p w14:paraId="62CF1F28">
      <w:pPr>
        <w:pStyle w:val="4"/>
        <w:spacing w:line="420" w:lineRule="auto"/>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7. 电锁功能：基站呼梯盒配备电锁，用于启动和关闭电梯的控制电路。</w:t>
      </w:r>
    </w:p>
    <w:p w14:paraId="34A8EECA">
      <w:pPr>
        <w:pStyle w:val="4"/>
        <w:spacing w:line="420" w:lineRule="auto"/>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8．电气门联锁功能：各层门均有电气门联锁开关，当任一层门打开时，电梯停止运行。</w:t>
      </w:r>
    </w:p>
    <w:p w14:paraId="56076E47">
      <w:pPr>
        <w:pStyle w:val="4"/>
        <w:spacing w:line="420" w:lineRule="auto"/>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9. 层门机械锁功能：每层门均有机械门锁，当轿箱不在本层站停靠时，层门不能开启，如特殊情况，可用随梯配带的专用钥匙开启层门。此钥匙只供电梯检修时用。</w:t>
      </w:r>
    </w:p>
    <w:p w14:paraId="64A180C4">
      <w:pPr>
        <w:pStyle w:val="4"/>
        <w:spacing w:line="420" w:lineRule="auto"/>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10．开门显示功能：开门状态下，呼梯盒内开门指示灯点亮。</w:t>
      </w:r>
    </w:p>
    <w:p w14:paraId="73F5D74E">
      <w:pPr>
        <w:pStyle w:val="4"/>
        <w:spacing w:line="420" w:lineRule="auto"/>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11．全功能状态显示：全部输入、输出通道及电源都具有LED显示功能，从而为使用及日常维护等工作带来极大方便。</w:t>
      </w:r>
    </w:p>
    <w:p w14:paraId="435B31C3">
      <w:pPr>
        <w:pStyle w:val="4"/>
        <w:spacing w:line="420" w:lineRule="auto"/>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12．返底层功能：当电梯在检修或急停（停电、操作不当）情况下，轿厢未停在任何一层平层位置。在重新送电系统自动运行状态下，如遇呼梯盒轿箱将首先运行到底层位置。</w:t>
      </w:r>
    </w:p>
    <w:p w14:paraId="51102941">
      <w:pPr>
        <w:pStyle w:val="4"/>
        <w:spacing w:line="420" w:lineRule="auto"/>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13．电源相序保护功能：可防止由电源相序的变化或缺相而导致的电机异常运行。</w:t>
      </w:r>
    </w:p>
    <w:p w14:paraId="1BDAD3AC">
      <w:pPr>
        <w:pStyle w:val="4"/>
        <w:spacing w:line="360" w:lineRule="auto"/>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14．过电流保护：由于轿厢卡堵或缺相而导致电机过电流时，切断电机电源。</w:t>
      </w:r>
    </w:p>
    <w:p w14:paraId="4A950772">
      <w:pPr>
        <w:pStyle w:val="4"/>
        <w:spacing w:line="360" w:lineRule="auto"/>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15．极限保护功能：可防止轿厢冲顶、墩底。</w:t>
      </w:r>
    </w:p>
    <w:p w14:paraId="4F9CD69D">
      <w:pPr>
        <w:pStyle w:val="4"/>
        <w:spacing w:line="360" w:lineRule="auto"/>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16、防粘连保护功能：接触器触点出现粘连时能及时进入保护状态。</w:t>
      </w:r>
    </w:p>
    <w:p w14:paraId="1B1BE4FE">
      <w:pPr>
        <w:pStyle w:val="4"/>
        <w:spacing w:line="360" w:lineRule="auto"/>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17、超时保护功能：电梯自动运行超过正常最大运行时间（≤10秒）时自动停机并进入保护状态，同时输出故障显示。</w:t>
      </w:r>
    </w:p>
    <w:p w14:paraId="1A56EED4">
      <w:pPr>
        <w:pStyle w:val="4"/>
        <w:spacing w:line="360" w:lineRule="auto"/>
        <w:ind w:left="0" w:leftChars="0" w:firstLine="0" w:firstLineChars="0"/>
        <w:rPr>
          <w:rFonts w:hint="eastAsia" w:ascii="宋体" w:hAnsi="宋体" w:eastAsia="宋体" w:cs="宋体"/>
          <w:b/>
          <w:bCs/>
          <w:color w:val="000000"/>
          <w:kern w:val="0"/>
          <w:sz w:val="24"/>
          <w:szCs w:val="24"/>
        </w:rPr>
      </w:pPr>
      <w:r>
        <w:rPr>
          <w:rFonts w:hint="eastAsia" w:ascii="宋体" w:hAnsi="宋体" w:eastAsia="宋体" w:cs="宋体"/>
          <w:sz w:val="24"/>
        </w:rPr>
        <w:t>18、电机及电磁抱闸双回路控制：执行杂物电梯安全规范。</w:t>
      </w:r>
      <w:r>
        <w:rPr>
          <w:b/>
          <w:sz w:val="34"/>
        </w:rPr>
        <w:t xml:space="preserve">            </w:t>
      </w:r>
    </w:p>
    <w:p w14:paraId="1C5711D5">
      <w:pPr>
        <w:adjustRightInd w:val="0"/>
        <w:snapToGrid w:val="0"/>
        <w:spacing w:line="360" w:lineRule="auto"/>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四、工期要求</w:t>
      </w:r>
    </w:p>
    <w:p w14:paraId="4B0D044D">
      <w:pPr>
        <w:adjustRightInd w:val="0"/>
        <w:snapToGrid w:val="0"/>
        <w:spacing w:line="360" w:lineRule="auto"/>
        <w:ind w:firstLine="482" w:firstLineChars="200"/>
        <w:rPr>
          <w:rFonts w:hint="eastAsia" w:ascii="宋体" w:hAnsi="宋体" w:eastAsia="宋体" w:cs="宋体"/>
          <w:bCs/>
          <w:color w:val="000000"/>
          <w:kern w:val="0"/>
          <w:sz w:val="24"/>
          <w:szCs w:val="24"/>
        </w:rPr>
      </w:pPr>
      <w:r>
        <w:rPr>
          <w:rFonts w:hint="eastAsia" w:ascii="宋体" w:hAnsi="宋体" w:eastAsia="宋体" w:cs="宋体"/>
          <w:b/>
          <w:bCs/>
          <w:color w:val="000000"/>
          <w:sz w:val="24"/>
          <w:szCs w:val="24"/>
        </w:rPr>
        <w:t>在接到招标人通知后</w:t>
      </w:r>
      <w:r>
        <w:rPr>
          <w:rFonts w:hint="eastAsia" w:ascii="宋体" w:hAnsi="宋体" w:cs="宋体"/>
          <w:b/>
          <w:bCs/>
          <w:color w:val="000000"/>
          <w:sz w:val="24"/>
          <w:szCs w:val="24"/>
          <w:lang w:val="en-US" w:eastAsia="zh-CN"/>
        </w:rPr>
        <w:t>7</w:t>
      </w:r>
      <w:r>
        <w:rPr>
          <w:rFonts w:hint="eastAsia" w:ascii="宋体" w:hAnsi="宋体" w:eastAsia="宋体" w:cs="宋体"/>
          <w:b/>
          <w:bCs/>
          <w:color w:val="000000"/>
          <w:sz w:val="24"/>
          <w:szCs w:val="24"/>
        </w:rPr>
        <w:t>天内交货，</w:t>
      </w:r>
      <w:r>
        <w:rPr>
          <w:rFonts w:hint="eastAsia" w:ascii="宋体" w:hAnsi="宋体" w:cs="宋体"/>
          <w:b/>
          <w:bCs/>
          <w:color w:val="000000"/>
          <w:sz w:val="24"/>
          <w:szCs w:val="24"/>
          <w:lang w:val="en-US" w:eastAsia="zh-CN"/>
        </w:rPr>
        <w:t>7</w:t>
      </w:r>
      <w:r>
        <w:rPr>
          <w:rFonts w:hint="eastAsia" w:ascii="宋体" w:hAnsi="宋体" w:eastAsia="宋体" w:cs="宋体"/>
          <w:b/>
          <w:bCs/>
          <w:color w:val="000000"/>
          <w:sz w:val="24"/>
          <w:szCs w:val="24"/>
        </w:rPr>
        <w:t>天内安装调试完毕</w:t>
      </w:r>
      <w:r>
        <w:rPr>
          <w:rFonts w:hint="eastAsia" w:ascii="宋体" w:hAnsi="宋体" w:eastAsia="宋体" w:cs="宋体"/>
          <w:bCs/>
          <w:color w:val="000000"/>
          <w:sz w:val="24"/>
          <w:szCs w:val="24"/>
        </w:rPr>
        <w:t>，现场具备验收条件后</w:t>
      </w:r>
      <w:r>
        <w:rPr>
          <w:rFonts w:hint="eastAsia" w:ascii="宋体" w:hAnsi="宋体" w:cs="宋体"/>
          <w:bCs/>
          <w:color w:val="000000"/>
          <w:sz w:val="24"/>
          <w:szCs w:val="24"/>
          <w:lang w:val="en-US" w:eastAsia="zh-CN"/>
        </w:rPr>
        <w:t>7</w:t>
      </w:r>
      <w:r>
        <w:rPr>
          <w:rFonts w:hint="eastAsia" w:ascii="宋体" w:hAnsi="宋体" w:eastAsia="宋体" w:cs="宋体"/>
          <w:bCs/>
          <w:color w:val="000000"/>
          <w:sz w:val="24"/>
          <w:szCs w:val="24"/>
        </w:rPr>
        <w:t>个日历天内完成质量验收取得合格证，并将电梯及电梯相关资料移交给招标人</w:t>
      </w:r>
      <w:r>
        <w:rPr>
          <w:rFonts w:hint="eastAsia" w:ascii="宋体" w:hAnsi="宋体" w:eastAsia="宋体" w:cs="宋体"/>
          <w:bCs/>
          <w:color w:val="000000"/>
          <w:kern w:val="0"/>
          <w:sz w:val="24"/>
          <w:szCs w:val="24"/>
        </w:rPr>
        <w:t>。</w:t>
      </w:r>
    </w:p>
    <w:p w14:paraId="6D17C76C">
      <w:pPr>
        <w:adjustRightInd w:val="0"/>
        <w:snapToGrid w:val="0"/>
        <w:spacing w:line="360" w:lineRule="auto"/>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五、设备及相关资料的提供</w:t>
      </w:r>
    </w:p>
    <w:p w14:paraId="55709B3C">
      <w:pPr>
        <w:adjustRightInd w:val="0"/>
        <w:snapToGrid w:val="0"/>
        <w:spacing w:line="360" w:lineRule="auto"/>
        <w:ind w:firstLine="480" w:firstLineChars="200"/>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提供的电梯须包括但不限于以下服务工作：</w:t>
      </w:r>
    </w:p>
    <w:p w14:paraId="4EEB04DF">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1、合同签订后，中标人须按建设进度要求提供下列资料：</w:t>
      </w:r>
    </w:p>
    <w:p w14:paraId="634DF047">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中标人在合同签订后三天内，须制订出提交资料的进度表，该进度表应为招标人认可，并符合设计，制造、安装、调试等工程建设进度的需要。</w:t>
      </w:r>
    </w:p>
    <w:p w14:paraId="7929009C">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a．系统图；</w:t>
      </w:r>
    </w:p>
    <w:p w14:paraId="20AD9B5C">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b．布置方案图；</w:t>
      </w:r>
    </w:p>
    <w:p w14:paraId="66D05BA1">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c．电路图；</w:t>
      </w:r>
    </w:p>
    <w:p w14:paraId="3755BB87">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d．接线图；</w:t>
      </w:r>
    </w:p>
    <w:p w14:paraId="74FF53FE">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e．设计图；</w:t>
      </w:r>
    </w:p>
    <w:p w14:paraId="1D3EB4B4">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f．装配图；</w:t>
      </w:r>
    </w:p>
    <w:p w14:paraId="48835137">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g．井道尺寸剖面图;</w:t>
      </w:r>
    </w:p>
    <w:p w14:paraId="52EE1200">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h．投标人认为有必要提供的其他文件和技术资料。</w:t>
      </w:r>
    </w:p>
    <w:p w14:paraId="13B5B5FE">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 设计图纸要求</w:t>
      </w:r>
    </w:p>
    <w:p w14:paraId="6CC0A188">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a．图纸一式六份需交招标人审查并认可。此类审查认可并不免除投标人在本合同项下的责任义务。</w:t>
      </w:r>
    </w:p>
    <w:p w14:paraId="3190984E">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b．如果有任何图纸未被认可，须由投标人按招标人建议做好修改，并再次送审直到认可。</w:t>
      </w:r>
    </w:p>
    <w:p w14:paraId="471FB393">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3、图纸审查包括：</w:t>
      </w:r>
    </w:p>
    <w:p w14:paraId="4E47C5EA">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a．所有对土建的要求符合现有的实际情况，包括荷载、预留孔位置和尺寸、预埋件、机房楼板预留孔（另定）、吊装荷载、机房通道、底坑地基和用于固定的一些细节等。</w:t>
      </w:r>
    </w:p>
    <w:p w14:paraId="18864543">
      <w:pPr>
        <w:adjustRightInd w:val="0"/>
        <w:snapToGrid w:val="0"/>
        <w:spacing w:line="360" w:lineRule="auto"/>
        <w:ind w:right="-408"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所有对土建工程的要求须送交招标人和招标人委托的设计单位审查。</w:t>
      </w:r>
    </w:p>
    <w:p w14:paraId="2FADC088">
      <w:pPr>
        <w:adjustRightInd w:val="0"/>
        <w:snapToGrid w:val="0"/>
        <w:spacing w:line="360" w:lineRule="auto"/>
        <w:ind w:right="-408"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b.主要设备和装置须按额定值、外形、尺寸、表面装饰、维修、更换、安装方法等方面加以阐明。</w:t>
      </w:r>
    </w:p>
    <w:p w14:paraId="348DDF45">
      <w:pPr>
        <w:adjustRightInd w:val="0"/>
        <w:snapToGrid w:val="0"/>
        <w:spacing w:line="360" w:lineRule="auto"/>
        <w:ind w:right="-408"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c．与其他设备系统的连接示意图及工作范围（例如，消防系统、电气设备等）。</w:t>
      </w:r>
    </w:p>
    <w:p w14:paraId="285377C1">
      <w:pPr>
        <w:adjustRightInd w:val="0"/>
        <w:snapToGrid w:val="0"/>
        <w:spacing w:line="360" w:lineRule="auto"/>
        <w:ind w:right="-408"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d．设备及装置的布置图、辅助线路图等等。所有设备、装置的线路图，都须用特殊的线标明，以防与其它线混同。</w:t>
      </w:r>
    </w:p>
    <w:p w14:paraId="2E9760D9">
      <w:pPr>
        <w:adjustRightInd w:val="0"/>
        <w:snapToGrid w:val="0"/>
        <w:spacing w:line="360" w:lineRule="auto"/>
        <w:ind w:right="-408"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e．主要设备的交货程序，外形尺寸、重量和预留吊装位置和吊钩。</w:t>
      </w:r>
    </w:p>
    <w:p w14:paraId="548A90CB">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f．主要设备的电源负荷和通风降温要求。</w:t>
      </w:r>
    </w:p>
    <w:p w14:paraId="6B25DC40">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g．应标明电梯机房的剖面以获得土建的认可。</w:t>
      </w:r>
    </w:p>
    <w:p w14:paraId="4F28A628">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 中标人在接到任何有关土建或结构设计的变更通知，须根据变更提供详细土建图。</w:t>
      </w:r>
    </w:p>
    <w:p w14:paraId="10DDF339">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5、 中标人须在完成合同范围的安装指导、调试验收完毕后，七天内提交所有相关的安装指导记录和工序验收记录并提交竣工图。</w:t>
      </w:r>
    </w:p>
    <w:p w14:paraId="55D2C256">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6、 在培训期间，中标人须免费提供中文培训材料给招标人。</w:t>
      </w:r>
    </w:p>
    <w:p w14:paraId="539DBD53">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7、在正式交付运行前七天，中标人需提交包括竣工图、控制、操作和维护手册一式六份，以便于招标人和相关人员能预先对将要运行的设备和系统有所了解。</w:t>
      </w:r>
    </w:p>
    <w:p w14:paraId="3F0DC482">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每本手册应包括下列基本材料：</w:t>
      </w:r>
    </w:p>
    <w:p w14:paraId="15DD1979">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a.有设备规格和详细操作说明。</w:t>
      </w:r>
    </w:p>
    <w:p w14:paraId="41DBA9D0">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b.系统和主要部件常见故障说明，包括零部件图和总图，说明书应包括备件清单、操作和维修方法。</w:t>
      </w:r>
    </w:p>
    <w:p w14:paraId="579B0790">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c．例行维修保养项目和期限的建议。</w:t>
      </w:r>
    </w:p>
    <w:p w14:paraId="60FFDDE3">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d．紧急安全措施的建议。</w:t>
      </w:r>
    </w:p>
    <w:p w14:paraId="5BBDDAFA">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e．紧急维修中心电话号码、地址，维修人员的电话号码。</w:t>
      </w:r>
    </w:p>
    <w:p w14:paraId="455CCF45">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8、 在设备测试期间，中标人须提交一式六份各式报告给招标人。</w:t>
      </w:r>
    </w:p>
    <w:p w14:paraId="691AC3DE">
      <w:pPr>
        <w:adjustRightInd w:val="0"/>
        <w:snapToGrid w:val="0"/>
        <w:spacing w:line="360" w:lineRule="auto"/>
        <w:ind w:firstLine="480" w:firstLineChars="200"/>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9、</w:t>
      </w:r>
      <w:r>
        <w:rPr>
          <w:rFonts w:hint="eastAsia" w:ascii="宋体" w:hAnsi="宋体" w:eastAsia="宋体" w:cs="宋体"/>
          <w:bCs/>
          <w:color w:val="000000"/>
          <w:kern w:val="0"/>
          <w:sz w:val="24"/>
          <w:szCs w:val="24"/>
          <w:lang w:val="en-US" w:eastAsia="zh-CN"/>
        </w:rPr>
        <w:t>若有进口部件：</w:t>
      </w:r>
      <w:r>
        <w:rPr>
          <w:rFonts w:hint="eastAsia" w:ascii="宋体" w:hAnsi="宋体" w:eastAsia="宋体" w:cs="宋体"/>
          <w:bCs/>
          <w:color w:val="000000"/>
          <w:kern w:val="0"/>
          <w:sz w:val="24"/>
          <w:szCs w:val="24"/>
        </w:rPr>
        <w:t>主要进口部件的原产国家须明确地标明在投标文件中，在交货时应附上：（1）原产地的产地证明文件；（2）中国海关报关证明文件；（3）中国商检检验合格证明文件等；（4）中文的质量合格证明文件、规格、型号、性能检测报告以及中文的安装、使用、维修和试验要求等技术文件。</w:t>
      </w:r>
    </w:p>
    <w:p w14:paraId="32485E44">
      <w:pPr>
        <w:adjustRightInd w:val="0"/>
        <w:snapToGrid w:val="0"/>
        <w:spacing w:line="360" w:lineRule="auto"/>
        <w:ind w:firstLine="480" w:firstLineChars="200"/>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10、投标人须提供设备的详细成套供货清单（包括备品备件、专用工具、检修仪表、易损件的清单）。</w:t>
      </w:r>
    </w:p>
    <w:p w14:paraId="20F27FDE">
      <w:pPr>
        <w:adjustRightInd w:val="0"/>
        <w:snapToGrid w:val="0"/>
        <w:spacing w:line="360" w:lineRule="auto"/>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六、到货验收</w:t>
      </w:r>
    </w:p>
    <w:p w14:paraId="6B9A9722">
      <w:pPr>
        <w:adjustRightInd w:val="0"/>
        <w:snapToGrid w:val="0"/>
        <w:spacing w:line="360" w:lineRule="auto"/>
        <w:ind w:firstLine="480" w:firstLineChars="200"/>
        <w:rPr>
          <w:rFonts w:hint="eastAsia" w:ascii="宋体" w:hAnsi="宋体" w:eastAsia="宋体" w:cs="宋体"/>
          <w:bCs/>
          <w:color w:val="000000"/>
          <w:kern w:val="0"/>
          <w:sz w:val="24"/>
          <w:szCs w:val="24"/>
        </w:rPr>
      </w:pPr>
      <w:r>
        <w:rPr>
          <w:rFonts w:hint="eastAsia" w:ascii="宋体" w:hAnsi="宋体" w:eastAsia="宋体" w:cs="宋体"/>
          <w:color w:val="000000"/>
          <w:sz w:val="24"/>
          <w:szCs w:val="24"/>
        </w:rPr>
        <w:t>1、在所供设备到工地时，由买卖双方共同验收。若发现任何损坏及质量问题，投标人应负责更换零件，并妥善处理直至招标人满意。</w:t>
      </w:r>
      <w:r>
        <w:rPr>
          <w:rFonts w:hint="eastAsia" w:ascii="宋体" w:hAnsi="宋体" w:eastAsia="宋体" w:cs="宋体"/>
          <w:bCs/>
          <w:color w:val="000000"/>
          <w:kern w:val="0"/>
          <w:sz w:val="24"/>
          <w:szCs w:val="24"/>
        </w:rPr>
        <w:t>工作所发生费用应由投标人自行承担。</w:t>
      </w:r>
    </w:p>
    <w:p w14:paraId="7D3AA5A4">
      <w:pPr>
        <w:adjustRightInd w:val="0"/>
        <w:snapToGrid w:val="0"/>
        <w:spacing w:line="360" w:lineRule="auto"/>
        <w:ind w:firstLine="480" w:firstLineChars="200"/>
        <w:rPr>
          <w:rFonts w:hint="eastAsia" w:ascii="宋体" w:hAnsi="宋体" w:eastAsia="宋体" w:cs="宋体"/>
          <w:bCs/>
          <w:color w:val="000000"/>
          <w:kern w:val="0"/>
          <w:sz w:val="24"/>
          <w:szCs w:val="24"/>
        </w:rPr>
      </w:pPr>
      <w:r>
        <w:rPr>
          <w:rFonts w:hint="eastAsia" w:ascii="宋体" w:hAnsi="宋体" w:eastAsia="宋体" w:cs="宋体"/>
          <w:color w:val="000000"/>
          <w:sz w:val="24"/>
          <w:szCs w:val="24"/>
        </w:rPr>
        <w:t>2、在建设单位工地少量的临时存放场地由招标人负责协调落实，但</w:t>
      </w:r>
      <w:r>
        <w:rPr>
          <w:rFonts w:hint="eastAsia" w:ascii="宋体" w:hAnsi="宋体" w:eastAsia="宋体" w:cs="宋体"/>
          <w:bCs/>
          <w:color w:val="000000"/>
          <w:kern w:val="0"/>
          <w:sz w:val="24"/>
          <w:szCs w:val="24"/>
        </w:rPr>
        <w:t>保管责任由投标人负责。</w:t>
      </w:r>
    </w:p>
    <w:p w14:paraId="2594F572">
      <w:pPr>
        <w:adjustRightInd w:val="0"/>
        <w:snapToGrid w:val="0"/>
        <w:spacing w:line="360" w:lineRule="auto"/>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七、安装、调试及试运行工作</w:t>
      </w:r>
    </w:p>
    <w:p w14:paraId="61DFBECD">
      <w:pPr>
        <w:adjustRightInd w:val="0"/>
        <w:snapToGrid w:val="0"/>
        <w:spacing w:line="360" w:lineRule="auto"/>
        <w:ind w:firstLine="480" w:firstLineChars="200"/>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1、投标人在投标前应先到项目现场踏勘以充分了解项目位置、情况、道路、储存空间、装卸限制及任何其它足以影响报价的情况，任何因忽视或误解工地情况而导致的索赔申请将不获批准，投标单位搬运材料设备应充分考虑二次搬运费用。</w:t>
      </w:r>
    </w:p>
    <w:p w14:paraId="7281481B">
      <w:pPr>
        <w:adjustRightInd w:val="0"/>
        <w:snapToGrid w:val="0"/>
        <w:spacing w:line="360" w:lineRule="auto"/>
        <w:ind w:firstLine="480" w:firstLineChars="200"/>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2、投标人需按招标人的要求和认可负责设备安装、调试及试运行，安装为交钥匙工程，招标人除提供安装所需的水电条件、设备存放场地以外，设备装卸、井道脚手架搭设及拆除费、土建重新开孔扩孔费、仓储费、保管费、搁机大梁材料及施工费、辅工辅料、井道永久照明、施工安全护栏、吊装搬运费、、技术监督部门验收费用以及可能涉及的其它一切费用全部包括在投标报价内。若投标书中未作详细说明，均属投标人优惠不计。</w:t>
      </w:r>
    </w:p>
    <w:p w14:paraId="28DE775F">
      <w:pPr>
        <w:adjustRightInd w:val="0"/>
        <w:snapToGrid w:val="0"/>
        <w:spacing w:line="360" w:lineRule="auto"/>
        <w:ind w:firstLine="480" w:firstLineChars="200"/>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3、投标人对安装、调试、试运行等负责，直至取得技术监督局有关部门的验收证书。验收费用包括在投标总价中。</w:t>
      </w:r>
    </w:p>
    <w:p w14:paraId="55B6A3B1">
      <w:pPr>
        <w:adjustRightInd w:val="0"/>
        <w:snapToGrid w:val="0"/>
        <w:spacing w:line="360" w:lineRule="auto"/>
        <w:ind w:firstLine="480" w:firstLineChars="200"/>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4、未经招标人同意不得将设备委托他方进行安装。</w:t>
      </w:r>
    </w:p>
    <w:p w14:paraId="19B102C0">
      <w:pPr>
        <w:adjustRightInd w:val="0"/>
        <w:snapToGrid w:val="0"/>
        <w:spacing w:line="360" w:lineRule="auto"/>
        <w:ind w:firstLine="480" w:firstLineChars="200"/>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5、 投标单位应在施工过程中采取必要的围护措施、降噪措施和防尘措施，在拆装更新电梯期间不能影响到正常运转。</w:t>
      </w:r>
    </w:p>
    <w:p w14:paraId="7C5DC804">
      <w:pPr>
        <w:adjustRightInd w:val="0"/>
        <w:snapToGrid w:val="0"/>
        <w:spacing w:line="360" w:lineRule="auto"/>
        <w:ind w:firstLine="480" w:firstLineChars="200"/>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6、设备安装验收合格，交付招标人使用以前的设备保护及费用由投标人负责。</w:t>
      </w:r>
    </w:p>
    <w:p w14:paraId="29BA8BAB">
      <w:pPr>
        <w:adjustRightInd w:val="0"/>
        <w:snapToGrid w:val="0"/>
        <w:spacing w:line="360" w:lineRule="auto"/>
        <w:ind w:firstLine="480" w:firstLineChars="200"/>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7、投标人须提供与工程建设总进度相适应的供货计划和安装计划，并须由招标人认可。</w:t>
      </w:r>
    </w:p>
    <w:p w14:paraId="6660F57B">
      <w:pPr>
        <w:adjustRightInd w:val="0"/>
        <w:snapToGrid w:val="0"/>
        <w:spacing w:line="360" w:lineRule="auto"/>
        <w:ind w:firstLine="480" w:firstLineChars="200"/>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8、在进入完工装修之前，所有不需要特殊装修并且是暴露的钢制件应在表面进行除锈防腐处理，若是非暴露的零件、部件、机器等，可在制造时进行除锈、防腐蚀处理。</w:t>
      </w:r>
    </w:p>
    <w:p w14:paraId="2D2B7F83">
      <w:pPr>
        <w:adjustRightInd w:val="0"/>
        <w:snapToGrid w:val="0"/>
        <w:spacing w:line="360" w:lineRule="auto"/>
        <w:ind w:firstLine="480" w:firstLineChars="200"/>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9、投标人应派有五年以上工作经验的工程师在现场负责测试和调试，以检测其设计、制造、运行效果等。并提供所有测试和调试所需的工具、材料、仪器和劳务人员。</w:t>
      </w:r>
    </w:p>
    <w:p w14:paraId="6DF78311">
      <w:pPr>
        <w:adjustRightInd w:val="0"/>
        <w:snapToGrid w:val="0"/>
        <w:spacing w:line="360" w:lineRule="auto"/>
        <w:ind w:firstLine="480" w:firstLineChars="200"/>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10、投标人须在安装结束前4个星期，提交测试和调试方法及记录表格给招标人。</w:t>
      </w:r>
    </w:p>
    <w:p w14:paraId="56C0CE54">
      <w:pPr>
        <w:adjustRightInd w:val="0"/>
        <w:snapToGrid w:val="0"/>
        <w:spacing w:line="360" w:lineRule="auto"/>
        <w:ind w:firstLine="480" w:firstLineChars="200"/>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11、投标人提供的电梯设备应在噪音、振动、设备可靠性、性能等方面需符合GB10058的现行标准中的优等品标准和相应的国际标准，并满足本招标文件技术规格的要求。在最终验收时，要对噪音、震动这二方面的性能数据作专门检测，其结果应达到上述提及的要求。</w:t>
      </w:r>
    </w:p>
    <w:p w14:paraId="55867173">
      <w:pPr>
        <w:adjustRightInd w:val="0"/>
        <w:snapToGrid w:val="0"/>
        <w:spacing w:line="360" w:lineRule="auto"/>
        <w:ind w:firstLine="480" w:firstLineChars="200"/>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12、设备试运行应在有关部门及招标人有关人员的监督下进行。</w:t>
      </w:r>
    </w:p>
    <w:p w14:paraId="65735D59">
      <w:pPr>
        <w:adjustRightInd w:val="0"/>
        <w:snapToGrid w:val="0"/>
        <w:spacing w:line="360" w:lineRule="auto"/>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八、验收</w:t>
      </w:r>
    </w:p>
    <w:p w14:paraId="63C3C1F9">
      <w:pPr>
        <w:adjustRightInd w:val="0"/>
        <w:snapToGrid w:val="0"/>
        <w:spacing w:line="360" w:lineRule="auto"/>
        <w:ind w:firstLine="480" w:firstLineChars="200"/>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1、产品保护</w:t>
      </w:r>
    </w:p>
    <w:p w14:paraId="67F8E00C">
      <w:pPr>
        <w:adjustRightInd w:val="0"/>
        <w:snapToGrid w:val="0"/>
        <w:spacing w:line="360" w:lineRule="auto"/>
        <w:ind w:firstLine="480" w:firstLineChars="200"/>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工程完成后，投标人须负责全部设备的保护和清洁工作，直至设备验收合格并正常运行后为止。在安装过程中，如建筑结构或其它设备被损坏，投标人将要负责修理或赔偿损失。</w:t>
      </w:r>
    </w:p>
    <w:p w14:paraId="0FC38397">
      <w:pPr>
        <w:adjustRightInd w:val="0"/>
        <w:snapToGrid w:val="0"/>
        <w:spacing w:line="360" w:lineRule="auto"/>
        <w:ind w:firstLine="480" w:firstLineChars="200"/>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2、验收合格条件：</w:t>
      </w:r>
    </w:p>
    <w:p w14:paraId="5664D7DF">
      <w:pPr>
        <w:adjustRightInd w:val="0"/>
        <w:snapToGrid w:val="0"/>
        <w:spacing w:line="360" w:lineRule="auto"/>
        <w:ind w:firstLine="480" w:firstLineChars="200"/>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（1）运行结果符合产品标准和技术规格书及合同要求。</w:t>
      </w:r>
    </w:p>
    <w:p w14:paraId="1B376457">
      <w:pPr>
        <w:adjustRightInd w:val="0"/>
        <w:snapToGrid w:val="0"/>
        <w:spacing w:line="360" w:lineRule="auto"/>
        <w:ind w:firstLine="480" w:firstLineChars="200"/>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（2）在进行测试和验收运行过程中发生的故障已被消除并得到招标人的认可。</w:t>
      </w:r>
    </w:p>
    <w:p w14:paraId="7CB20B78">
      <w:pPr>
        <w:adjustRightInd w:val="0"/>
        <w:snapToGrid w:val="0"/>
        <w:spacing w:line="360" w:lineRule="auto"/>
        <w:ind w:firstLine="480" w:firstLineChars="200"/>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（3）所有合同中规定的货物、材料和技术文件都已提交。</w:t>
      </w:r>
    </w:p>
    <w:p w14:paraId="1830B0DC">
      <w:pPr>
        <w:adjustRightInd w:val="0"/>
        <w:snapToGrid w:val="0"/>
        <w:spacing w:line="360" w:lineRule="auto"/>
        <w:ind w:firstLine="480" w:firstLineChars="200"/>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（4）设备在交由招标人使用之前己通过技术监督局及有关部门的验收并得到使用证书。</w:t>
      </w:r>
    </w:p>
    <w:p w14:paraId="7527C264">
      <w:pPr>
        <w:adjustRightInd w:val="0"/>
        <w:snapToGrid w:val="0"/>
        <w:spacing w:line="360" w:lineRule="auto"/>
        <w:ind w:firstLine="480" w:firstLineChars="200"/>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（5）合同双方共同签署电梯验收合格证书。</w:t>
      </w:r>
    </w:p>
    <w:p w14:paraId="6B6A6506">
      <w:pPr>
        <w:adjustRightInd w:val="0"/>
        <w:snapToGrid w:val="0"/>
        <w:spacing w:line="360" w:lineRule="auto"/>
        <w:ind w:firstLine="480" w:firstLineChars="200"/>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（6）整套设备图纸及技术文件都己提交并得到接受。</w:t>
      </w:r>
    </w:p>
    <w:p w14:paraId="6F3F85C9">
      <w:pPr>
        <w:adjustRightInd w:val="0"/>
        <w:snapToGrid w:val="0"/>
        <w:spacing w:line="360" w:lineRule="auto"/>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九、成品保护措施</w:t>
      </w:r>
    </w:p>
    <w:p w14:paraId="5E791BC5">
      <w:pPr>
        <w:adjustRightInd w:val="0"/>
        <w:snapToGrid w:val="0"/>
        <w:spacing w:line="360" w:lineRule="auto"/>
        <w:ind w:firstLine="480" w:firstLineChars="200"/>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投标人须提供电梯安装完成后，在大楼正式投入使用前，为避免装修单位损坏电梯而对电梯进行成品保护的措施。</w:t>
      </w:r>
    </w:p>
    <w:p w14:paraId="51A15A29">
      <w:pPr>
        <w:adjustRightInd w:val="0"/>
        <w:snapToGrid w:val="0"/>
        <w:spacing w:line="360" w:lineRule="auto"/>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十、技术培训</w:t>
      </w:r>
    </w:p>
    <w:p w14:paraId="49958826">
      <w:pPr>
        <w:adjustRightInd w:val="0"/>
        <w:snapToGrid w:val="0"/>
        <w:spacing w:line="360" w:lineRule="auto"/>
        <w:ind w:firstLine="480" w:firstLineChars="200"/>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投标人须对招标人的技术人员、维修人员及操作人员进行免费培训。人数4人（2人机械，2人电气），培训为现场培训。投标人须在投标文件中提供详细的培训计划，包括培训内容、地点、培训时间等。</w:t>
      </w:r>
    </w:p>
    <w:p w14:paraId="6B10821B">
      <w:pPr>
        <w:adjustRightInd w:val="0"/>
        <w:snapToGrid w:val="0"/>
        <w:spacing w:line="360" w:lineRule="auto"/>
        <w:ind w:firstLine="480" w:firstLineChars="200"/>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投标人提供的负责培训的人员应具备同类产品5年以上的维修经验。</w:t>
      </w:r>
    </w:p>
    <w:p w14:paraId="4D6ADFBB">
      <w:pPr>
        <w:adjustRightInd w:val="0"/>
        <w:snapToGrid w:val="0"/>
        <w:spacing w:line="360" w:lineRule="auto"/>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十一、售后服务要求</w:t>
      </w:r>
    </w:p>
    <w:p w14:paraId="254D6B68">
      <w:pPr>
        <w:adjustRightInd w:val="0"/>
        <w:snapToGrid w:val="0"/>
        <w:spacing w:line="360" w:lineRule="auto"/>
        <w:ind w:firstLine="482" w:firstLineChars="200"/>
        <w:rPr>
          <w:rFonts w:hint="eastAsia" w:ascii="宋体" w:hAnsi="宋体" w:eastAsia="宋体" w:cs="宋体"/>
          <w:bCs/>
          <w:color w:val="000000"/>
          <w:kern w:val="0"/>
          <w:sz w:val="24"/>
          <w:szCs w:val="24"/>
        </w:rPr>
      </w:pPr>
      <w:r>
        <w:rPr>
          <w:rFonts w:hint="eastAsia" w:ascii="宋体" w:hAnsi="宋体" w:eastAsia="宋体" w:cs="宋体"/>
          <w:b/>
          <w:bCs w:val="0"/>
          <w:color w:val="000000"/>
          <w:kern w:val="0"/>
          <w:sz w:val="24"/>
          <w:szCs w:val="24"/>
        </w:rPr>
        <w:t>1、</w:t>
      </w:r>
      <w:r>
        <w:rPr>
          <w:rFonts w:hint="eastAsia" w:ascii="宋体" w:hAnsi="宋体" w:eastAsia="宋体" w:cs="宋体"/>
          <w:b/>
          <w:bCs w:val="0"/>
          <w:color w:val="000000"/>
          <w:kern w:val="0"/>
          <w:sz w:val="24"/>
          <w:szCs w:val="24"/>
          <w:lang w:val="en-US" w:eastAsia="zh-CN"/>
        </w:rPr>
        <w:t>中标人需</w:t>
      </w:r>
      <w:r>
        <w:rPr>
          <w:rFonts w:hint="eastAsia" w:ascii="宋体" w:hAnsi="宋体" w:eastAsia="宋体" w:cs="宋体"/>
          <w:b/>
          <w:bCs w:val="0"/>
          <w:color w:val="000000"/>
          <w:kern w:val="0"/>
          <w:sz w:val="24"/>
          <w:szCs w:val="24"/>
        </w:rPr>
        <w:t>提供24小时服务。维修人员接到维修电话后须在</w:t>
      </w:r>
      <w:r>
        <w:rPr>
          <w:rFonts w:hint="eastAsia" w:ascii="宋体" w:hAnsi="宋体" w:eastAsia="宋体" w:cs="宋体"/>
          <w:b/>
          <w:bCs w:val="0"/>
          <w:color w:val="000000"/>
          <w:kern w:val="0"/>
          <w:sz w:val="24"/>
          <w:szCs w:val="24"/>
          <w:lang w:val="en-US" w:eastAsia="zh-CN"/>
        </w:rPr>
        <w:t>0.5</w:t>
      </w:r>
      <w:r>
        <w:rPr>
          <w:rFonts w:hint="eastAsia" w:ascii="宋体" w:hAnsi="宋体" w:eastAsia="宋体" w:cs="宋体"/>
          <w:b/>
          <w:bCs w:val="0"/>
          <w:color w:val="000000"/>
          <w:kern w:val="0"/>
          <w:sz w:val="24"/>
          <w:szCs w:val="24"/>
        </w:rPr>
        <w:t>小时内赶到现场，一般故障在</w:t>
      </w:r>
      <w:r>
        <w:rPr>
          <w:rFonts w:hint="eastAsia" w:ascii="宋体" w:hAnsi="宋体" w:eastAsia="宋体" w:cs="宋体"/>
          <w:b/>
          <w:bCs w:val="0"/>
          <w:color w:val="000000"/>
          <w:kern w:val="0"/>
          <w:sz w:val="24"/>
          <w:szCs w:val="24"/>
          <w:lang w:val="en-US" w:eastAsia="zh-CN"/>
        </w:rPr>
        <w:t>1</w:t>
      </w:r>
      <w:r>
        <w:rPr>
          <w:rFonts w:hint="eastAsia" w:ascii="宋体" w:hAnsi="宋体" w:eastAsia="宋体" w:cs="宋体"/>
          <w:b/>
          <w:bCs w:val="0"/>
          <w:color w:val="000000"/>
          <w:kern w:val="0"/>
          <w:sz w:val="24"/>
          <w:szCs w:val="24"/>
        </w:rPr>
        <w:t>小时内修复完毕。投标人在投标时应明确负责此项目维修工作的售后服务公司，维修工作不得转包。此售后服务公司对此项目的维修也要作出明确承诺。</w:t>
      </w:r>
    </w:p>
    <w:p w14:paraId="21EB670E">
      <w:pPr>
        <w:adjustRightInd w:val="0"/>
        <w:snapToGrid w:val="0"/>
        <w:spacing w:line="360" w:lineRule="auto"/>
        <w:ind w:firstLine="482" w:firstLineChars="200"/>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2、</w:t>
      </w:r>
      <w:r>
        <w:rPr>
          <w:rFonts w:hint="eastAsia" w:ascii="宋体" w:hAnsi="宋体" w:eastAsia="宋体" w:cs="宋体"/>
          <w:b/>
          <w:color w:val="000000"/>
          <w:sz w:val="24"/>
          <w:szCs w:val="24"/>
        </w:rPr>
        <w:t>投标人须对合同中规定的整套电梯提供不少于</w:t>
      </w:r>
      <w:r>
        <w:rPr>
          <w:rFonts w:hint="eastAsia" w:ascii="宋体" w:hAnsi="宋体" w:cs="宋体"/>
          <w:b/>
          <w:color w:val="000000"/>
          <w:sz w:val="24"/>
          <w:szCs w:val="24"/>
          <w:lang w:val="en-US" w:eastAsia="zh-CN"/>
        </w:rPr>
        <w:t>一</w:t>
      </w:r>
      <w:r>
        <w:rPr>
          <w:rFonts w:hint="eastAsia" w:ascii="宋体" w:hAnsi="宋体" w:eastAsia="宋体" w:cs="宋体"/>
          <w:b/>
          <w:color w:val="FF0000"/>
          <w:sz w:val="24"/>
          <w:szCs w:val="24"/>
          <w:lang w:val="en-US" w:eastAsia="zh-CN"/>
        </w:rPr>
        <w:t>年</w:t>
      </w:r>
      <w:r>
        <w:rPr>
          <w:rFonts w:hint="eastAsia" w:ascii="宋体" w:hAnsi="宋体" w:eastAsia="宋体" w:cs="宋体"/>
          <w:b/>
          <w:color w:val="000000"/>
          <w:sz w:val="24"/>
          <w:szCs w:val="24"/>
        </w:rPr>
        <w:t>的质保期及免费维修和保养，时间从通过当地质量技术监督局验收合格且合同双方共同签署电梯验收合格证书之日起算。质保期内由投标人提供电梯年检报告。</w:t>
      </w:r>
    </w:p>
    <w:p w14:paraId="47DAB93D">
      <w:pPr>
        <w:adjustRightInd w:val="0"/>
        <w:snapToGrid w:val="0"/>
        <w:spacing w:line="360" w:lineRule="auto"/>
        <w:ind w:firstLine="480" w:firstLineChars="200"/>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3、在质保期内的工作应包括对所有电梯常规检查、调整和润滑。具体的操作程序和内容须在投标时说明。</w:t>
      </w:r>
    </w:p>
    <w:p w14:paraId="0E721A67">
      <w:pPr>
        <w:adjustRightInd w:val="0"/>
        <w:snapToGrid w:val="0"/>
        <w:spacing w:line="360" w:lineRule="auto"/>
        <w:ind w:firstLine="480" w:firstLineChars="200"/>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4、在缺陷保修结束时，须由专业工程师对电梯进行一次测试，任何故障须由投标人自费解决并取得招标人的同意。解决后，投标人需一式两份报告给招标人，包括故障原因，解决措施，完成修理所费时间及恢复正常运行日期。</w:t>
      </w:r>
    </w:p>
    <w:p w14:paraId="0937C75F">
      <w:pPr>
        <w:adjustRightInd w:val="0"/>
        <w:snapToGrid w:val="0"/>
        <w:spacing w:line="360" w:lineRule="auto"/>
        <w:ind w:firstLine="480" w:firstLineChars="200"/>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5、投标人对各种型号的设备须提供足够的备件、附件和易损件并保证是原厂生产的产品，以满足设备正常运行的需要。</w:t>
      </w:r>
    </w:p>
    <w:p w14:paraId="0E75A5E4">
      <w:pPr>
        <w:adjustRightInd w:val="0"/>
        <w:snapToGrid w:val="0"/>
        <w:spacing w:line="360" w:lineRule="auto"/>
        <w:ind w:firstLine="480" w:firstLineChars="200"/>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6、投标人设备在质保期</w:t>
      </w:r>
      <w:r>
        <w:rPr>
          <w:rFonts w:hint="eastAsia" w:ascii="宋体" w:hAnsi="宋体" w:eastAsia="宋体" w:cs="宋体"/>
          <w:bCs/>
          <w:color w:val="000000"/>
          <w:kern w:val="0"/>
          <w:sz w:val="24"/>
          <w:szCs w:val="24"/>
          <w:lang w:eastAsia="zh-CN"/>
        </w:rPr>
        <w:t>满</w:t>
      </w:r>
      <w:r>
        <w:rPr>
          <w:rFonts w:hint="eastAsia" w:ascii="宋体" w:hAnsi="宋体" w:eastAsia="宋体" w:cs="宋体"/>
          <w:bCs/>
          <w:color w:val="000000"/>
          <w:kern w:val="0"/>
          <w:sz w:val="24"/>
          <w:szCs w:val="24"/>
        </w:rPr>
        <w:t>后,根据甲方意见签订相关维修保养合同。</w:t>
      </w:r>
    </w:p>
    <w:p w14:paraId="07EE8249">
      <w:pPr>
        <w:adjustRightInd w:val="0"/>
        <w:snapToGrid w:val="0"/>
        <w:spacing w:line="360" w:lineRule="auto"/>
        <w:ind w:firstLine="480" w:firstLineChars="200"/>
        <w:rPr>
          <w:rStyle w:val="8"/>
          <w:rFonts w:hint="eastAsia" w:ascii="宋体" w:hAnsi="宋体" w:eastAsia="宋体" w:cs="宋体"/>
          <w:color w:val="000000"/>
          <w:sz w:val="24"/>
          <w:szCs w:val="24"/>
        </w:rPr>
      </w:pPr>
      <w:r>
        <w:rPr>
          <w:rFonts w:hint="eastAsia" w:ascii="宋体" w:hAnsi="宋体" w:eastAsia="宋体" w:cs="宋体"/>
          <w:bCs/>
          <w:color w:val="000000"/>
          <w:kern w:val="0"/>
          <w:sz w:val="24"/>
          <w:szCs w:val="24"/>
        </w:rPr>
        <w:t>7、</w:t>
      </w:r>
      <w:r>
        <w:rPr>
          <w:rStyle w:val="8"/>
          <w:rFonts w:hint="eastAsia" w:ascii="宋体" w:hAnsi="宋体" w:eastAsia="宋体" w:cs="宋体"/>
          <w:color w:val="000000"/>
          <w:sz w:val="24"/>
          <w:szCs w:val="24"/>
        </w:rPr>
        <w:t>质保期内因设备质量原因引起的故障，造成人员、财产损失，由中标单位负责。其他原因双方协商解决。</w:t>
      </w:r>
    </w:p>
    <w:p w14:paraId="172B3AEF">
      <w:pPr>
        <w:spacing w:line="360" w:lineRule="auto"/>
        <w:rPr>
          <w:rFonts w:hint="eastAsia" w:ascii="宋体" w:hAnsi="宋体" w:cs="仿宋"/>
          <w:b/>
          <w:bCs/>
          <w:color w:val="auto"/>
          <w:sz w:val="24"/>
          <w:szCs w:val="24"/>
        </w:rPr>
      </w:pPr>
      <w:r>
        <w:rPr>
          <w:rFonts w:hint="eastAsia" w:ascii="宋体" w:hAnsi="宋体" w:cs="仿宋"/>
          <w:b/>
          <w:bCs/>
          <w:color w:val="auto"/>
          <w:sz w:val="24"/>
          <w:szCs w:val="24"/>
          <w:lang w:val="en-US" w:eastAsia="zh-CN"/>
        </w:rPr>
        <w:t>十二</w:t>
      </w:r>
      <w:r>
        <w:rPr>
          <w:rFonts w:hint="eastAsia" w:ascii="宋体" w:hAnsi="宋体" w:cs="仿宋"/>
          <w:b/>
          <w:bCs/>
          <w:color w:val="auto"/>
          <w:sz w:val="24"/>
          <w:szCs w:val="24"/>
        </w:rPr>
        <w:t>、付款方式</w:t>
      </w:r>
    </w:p>
    <w:p w14:paraId="4D38241B">
      <w:pPr>
        <w:spacing w:line="360" w:lineRule="auto"/>
        <w:ind w:firstLine="480" w:firstLineChars="200"/>
        <w:rPr>
          <w:rFonts w:hint="eastAsia"/>
          <w:color w:val="auto"/>
          <w:lang w:val="en-US" w:eastAsia="zh-CN"/>
        </w:rPr>
      </w:pPr>
      <w:r>
        <w:rPr>
          <w:rFonts w:hint="eastAsia" w:ascii="宋体" w:hAnsi="宋体" w:cs="仿宋"/>
          <w:color w:val="auto"/>
          <w:sz w:val="24"/>
          <w:szCs w:val="24"/>
          <w:lang w:eastAsia="zh-CN"/>
        </w:rPr>
        <w:t>设备到货</w:t>
      </w:r>
      <w:bookmarkStart w:id="0" w:name="_GoBack"/>
      <w:r>
        <w:rPr>
          <w:rFonts w:hint="eastAsia" w:ascii="宋体" w:hAnsi="宋体" w:cs="仿宋"/>
          <w:color w:val="auto"/>
          <w:sz w:val="24"/>
          <w:szCs w:val="24"/>
          <w:lang w:eastAsia="zh-CN"/>
        </w:rPr>
        <w:t>安装调试完成并经特种设备验收合格后一次性付清合同款项。随付款进度提供正式税务发票。</w:t>
      </w:r>
    </w:p>
    <w:p w14:paraId="424130FB">
      <w:pPr>
        <w:rPr>
          <w:rFonts w:hint="default" w:ascii="Times New Roman" w:hAnsi="Times New Roman" w:eastAsia="宋体" w:cs="Times New Roman"/>
          <w:color w:val="auto"/>
          <w:kern w:val="2"/>
          <w:sz w:val="21"/>
          <w:szCs w:val="24"/>
          <w:lang w:val="en-US" w:eastAsia="zh-CN" w:bidi="ar-SA"/>
        </w:rPr>
      </w:pPr>
      <w:r>
        <w:rPr>
          <w:rFonts w:hint="eastAsia"/>
          <w:b/>
          <w:bCs/>
          <w:color w:val="auto"/>
          <w:lang w:val="en-US" w:eastAsia="zh-CN"/>
        </w:rPr>
        <w:t>▲本次仅限响应餐梯品牌：富士精工，</w:t>
      </w:r>
      <w:r>
        <w:rPr>
          <w:rFonts w:hint="eastAsia" w:cs="Times New Roman"/>
          <w:color w:val="auto"/>
          <w:kern w:val="2"/>
          <w:sz w:val="21"/>
          <w:szCs w:val="24"/>
          <w:lang w:val="en-US" w:eastAsia="zh-CN" w:bidi="ar-SA"/>
        </w:rPr>
        <w:t>成交竞价后需提供制造商授权经销书，否者视为恶意响应，视为无效响应。</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RmZTM2ZTBkNDZlZGM1ZGI0ZjU1ZGRkZDU2MTg4NDAifQ=="/>
  </w:docVars>
  <w:rsids>
    <w:rsidRoot w:val="20114ADD"/>
    <w:rsid w:val="08427D88"/>
    <w:rsid w:val="0AD858E4"/>
    <w:rsid w:val="20114A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99"/>
    <w:pPr>
      <w:spacing w:after="120" w:line="240" w:lineRule="auto"/>
      <w:ind w:left="420" w:leftChars="200" w:firstLine="420" w:firstLineChars="200"/>
    </w:pPr>
    <w:rPr>
      <w:sz w:val="20"/>
    </w:rPr>
  </w:style>
  <w:style w:type="paragraph" w:styleId="3">
    <w:name w:val="Body Text Indent"/>
    <w:basedOn w:val="1"/>
    <w:next w:val="1"/>
    <w:qFormat/>
    <w:uiPriority w:val="99"/>
    <w:pPr>
      <w:adjustRightInd w:val="0"/>
      <w:spacing w:line="360" w:lineRule="auto"/>
      <w:ind w:firstLine="490"/>
      <w:jc w:val="left"/>
    </w:pPr>
    <w:rPr>
      <w:rFonts w:ascii="宋体"/>
      <w:kern w:val="0"/>
      <w:sz w:val="24"/>
    </w:rPr>
  </w:style>
  <w:style w:type="paragraph" w:styleId="4">
    <w:name w:val="Body Text Indent 3"/>
    <w:basedOn w:val="1"/>
    <w:qFormat/>
    <w:uiPriority w:val="0"/>
    <w:pPr>
      <w:spacing w:line="180" w:lineRule="auto"/>
      <w:ind w:left="420" w:leftChars="200" w:firstLine="146" w:firstLineChars="52"/>
    </w:pPr>
    <w:rPr>
      <w:rFonts w:ascii="宋体" w:hAnsi="宋体"/>
      <w:kern w:val="32"/>
      <w:sz w:val="28"/>
    </w:rPr>
  </w:style>
  <w:style w:type="paragraph" w:customStyle="1" w:styleId="7">
    <w:name w:val="[Normal]"/>
    <w:qFormat/>
    <w:uiPriority w:val="0"/>
    <w:rPr>
      <w:rFonts w:ascii="宋体" w:hAnsi="宋体" w:eastAsia="宋体" w:cs="Times New Roman"/>
      <w:sz w:val="24"/>
      <w:szCs w:val="22"/>
      <w:lang w:val="zh-CN" w:eastAsia="zh-CN" w:bidi="ar-SA"/>
    </w:rPr>
  </w:style>
  <w:style w:type="character" w:customStyle="1" w:styleId="8">
    <w:name w:val="hang1"/>
    <w:basedOn w:val="6"/>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5398</Words>
  <Characters>5601</Characters>
  <Lines>0</Lines>
  <Paragraphs>0</Paragraphs>
  <TotalTime>9</TotalTime>
  <ScaleCrop>false</ScaleCrop>
  <LinksUpToDate>false</LinksUpToDate>
  <CharactersWithSpaces>5663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2025-04-10T06:01:00Z</dcterms:created>
  <dc:creator>香馥不过平凡</dc:creator>
  <cp:lastModifiedBy>allen</cp:lastModifiedBy>
  <dcterms:modified xsi:type="dcterms:W3CDTF">2025-07-18T09:28:42Z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6184963DC1DF4C19BE0EF1FFBEA87328_13</vt:lpwstr>
  </property>
  <property fmtid="{D5CDD505-2E9C-101B-9397-08002B2CF9AE}" pid="4" name="KSOTemplateDocerSaveRecord">
    <vt:lpwstr>eyJoZGlkIjoiMWFlYzk1NmMxMTBjZDBhNWEwYmUxYjBjNGQ0YmJjYmYiLCJ1c2VySWQiOiI0NTY0NDk1MzEifQ==</vt:lpwstr>
  </property>
</Properties>
</file>