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C50F9">
      <w:pPr>
        <w:spacing w:line="273" w:lineRule="auto"/>
        <w:ind w:firstLine="800"/>
        <w:jc w:val="center"/>
        <w:rPr>
          <w:rFonts w:hint="eastAsia" w:ascii="FangSong_GB2312" w:hAnsi="FangSong_GB2312"/>
          <w:bCs/>
          <w:sz w:val="40"/>
          <w:szCs w:val="40"/>
        </w:rPr>
      </w:pPr>
      <w:r>
        <w:rPr>
          <w:rFonts w:ascii="FangSong_GB2312" w:hAnsi="FangSong_GB2312"/>
          <w:bCs/>
          <w:sz w:val="40"/>
          <w:szCs w:val="40"/>
        </w:rPr>
        <w:t>竞</w:t>
      </w:r>
      <w:r>
        <w:rPr>
          <w:rFonts w:hint="eastAsia" w:ascii="FangSong_GB2312" w:hAnsi="FangSong_GB2312"/>
          <w:bCs/>
          <w:sz w:val="40"/>
          <w:szCs w:val="40"/>
        </w:rPr>
        <w:t xml:space="preserve"> </w:t>
      </w:r>
      <w:r>
        <w:rPr>
          <w:rFonts w:ascii="FangSong_GB2312" w:hAnsi="FangSong_GB2312"/>
          <w:bCs/>
          <w:sz w:val="40"/>
          <w:szCs w:val="40"/>
        </w:rPr>
        <w:t>价 文 件</w:t>
      </w:r>
    </w:p>
    <w:p w14:paraId="169C1F14">
      <w:pPr>
        <w:spacing w:line="273" w:lineRule="auto"/>
        <w:ind w:firstLine="1680"/>
        <w:jc w:val="center"/>
        <w:rPr>
          <w:rFonts w:hint="eastAsia" w:ascii="FangSong_GB2312" w:hAnsi="FangSong_GB2312"/>
          <w:sz w:val="84"/>
          <w:szCs w:val="84"/>
        </w:rPr>
      </w:pPr>
      <w:r>
        <w:rPr>
          <w:rFonts w:ascii="FangSong_GB2312" w:hAnsi="FangSong_GB2312"/>
          <w:sz w:val="84"/>
          <w:szCs w:val="84"/>
        </w:rPr>
        <w:t xml:space="preserve"> </w:t>
      </w:r>
    </w:p>
    <w:p w14:paraId="75548524">
      <w:pPr>
        <w:spacing w:line="273" w:lineRule="auto"/>
        <w:ind w:firstLine="1680"/>
        <w:jc w:val="center"/>
        <w:rPr>
          <w:rFonts w:hint="eastAsia" w:ascii="FangSong_GB2312" w:hAnsi="FangSong_GB2312"/>
          <w:sz w:val="84"/>
          <w:szCs w:val="84"/>
        </w:rPr>
      </w:pPr>
      <w:r>
        <w:rPr>
          <w:rFonts w:ascii="FangSong_GB2312" w:hAnsi="FangSong_GB2312"/>
          <w:sz w:val="84"/>
          <w:szCs w:val="84"/>
        </w:rPr>
        <w:t xml:space="preserve"> </w:t>
      </w:r>
    </w:p>
    <w:p w14:paraId="085FEA73">
      <w:pPr>
        <w:spacing w:line="273" w:lineRule="auto"/>
        <w:ind w:firstLine="1680"/>
        <w:jc w:val="center"/>
        <w:rPr>
          <w:rFonts w:hint="eastAsia" w:ascii="FangSong_GB2312" w:hAnsi="FangSong_GB2312"/>
          <w:sz w:val="84"/>
          <w:szCs w:val="84"/>
        </w:rPr>
      </w:pPr>
      <w:r>
        <w:rPr>
          <w:rFonts w:ascii="FangSong_GB2312" w:hAnsi="FangSong_GB2312"/>
          <w:sz w:val="84"/>
          <w:szCs w:val="84"/>
        </w:rPr>
        <w:t xml:space="preserve"> </w:t>
      </w:r>
    </w:p>
    <w:p w14:paraId="294D73A9">
      <w:pPr>
        <w:spacing w:line="273" w:lineRule="auto"/>
        <w:ind w:firstLine="1920"/>
        <w:jc w:val="center"/>
        <w:rPr>
          <w:rFonts w:hint="eastAsia" w:ascii="FangSong_GB2312" w:hAnsi="FangSong_GB2312"/>
          <w:sz w:val="96"/>
          <w:szCs w:val="96"/>
        </w:rPr>
      </w:pPr>
      <w:r>
        <w:rPr>
          <w:rFonts w:ascii="FangSong_GB2312" w:hAnsi="FangSong_GB2312"/>
          <w:sz w:val="96"/>
          <w:szCs w:val="96"/>
        </w:rPr>
        <w:t xml:space="preserve"> </w:t>
      </w:r>
    </w:p>
    <w:p w14:paraId="54870307">
      <w:pPr>
        <w:spacing w:line="273" w:lineRule="auto"/>
        <w:ind w:firstLine="640"/>
        <w:jc w:val="center"/>
        <w:rPr>
          <w:rFonts w:hint="eastAsia" w:ascii="FangSong_GB2312" w:hAnsi="FangSong_GB2312"/>
          <w:sz w:val="32"/>
          <w:szCs w:val="32"/>
          <w:u w:val="single"/>
          <w:lang w:eastAsia="zh-CN"/>
        </w:rPr>
      </w:pPr>
      <w:r>
        <w:rPr>
          <w:rFonts w:ascii="FangSong_GB2312" w:hAnsi="FangSong_GB2312"/>
          <w:sz w:val="32"/>
          <w:szCs w:val="32"/>
        </w:rPr>
        <w:t>项目名称：</w:t>
      </w:r>
      <w:bookmarkStart w:id="0" w:name="OLE_LINK1"/>
      <w:r>
        <w:rPr>
          <w:rFonts w:hint="eastAsia" w:ascii="FangSong_GB2312" w:hAnsi="FangSong_GB2312"/>
          <w:sz w:val="32"/>
          <w:szCs w:val="32"/>
          <w:u w:val="single"/>
        </w:rPr>
        <w:t>南海实验学校长峙小学校区</w:t>
      </w:r>
      <w:r>
        <w:rPr>
          <w:rFonts w:hint="eastAsia" w:ascii="FangSong_GB2312" w:hAnsi="FangSong_GB2312"/>
          <w:sz w:val="32"/>
          <w:szCs w:val="32"/>
          <w:u w:val="single"/>
          <w:lang w:eastAsia="zh-CN"/>
        </w:rPr>
        <w:t>田径场主席台</w:t>
      </w:r>
    </w:p>
    <w:p w14:paraId="4E4974EB">
      <w:pPr>
        <w:spacing w:line="273" w:lineRule="auto"/>
        <w:ind w:firstLine="640"/>
        <w:jc w:val="center"/>
        <w:rPr>
          <w:rFonts w:hint="eastAsia" w:ascii="FangSong_GB2312" w:hAnsi="FangSong_GB2312"/>
          <w:sz w:val="32"/>
          <w:szCs w:val="32"/>
          <w:u w:val="single"/>
        </w:rPr>
      </w:pPr>
      <w:r>
        <w:rPr>
          <w:rFonts w:hint="eastAsia" w:ascii="FangSong_GB2312" w:hAnsi="FangSong_GB2312"/>
          <w:sz w:val="32"/>
          <w:szCs w:val="32"/>
          <w:u w:val="single"/>
          <w:lang w:eastAsia="zh-CN"/>
        </w:rPr>
        <w:t>LED显示屏</w:t>
      </w:r>
      <w:r>
        <w:rPr>
          <w:rFonts w:ascii="FangSong_GB2312" w:hAnsi="FangSong_GB2312"/>
          <w:sz w:val="32"/>
          <w:szCs w:val="32"/>
          <w:u w:val="single"/>
        </w:rPr>
        <w:t>项目</w:t>
      </w:r>
      <w:bookmarkEnd w:id="0"/>
    </w:p>
    <w:p w14:paraId="4ACF2F82"/>
    <w:p w14:paraId="08286ADA">
      <w:pPr>
        <w:spacing w:beforeLines="100" w:line="273" w:lineRule="auto"/>
        <w:ind w:firstLine="640"/>
        <w:jc w:val="center"/>
        <w:outlineLvl w:val="0"/>
        <w:rPr>
          <w:rFonts w:ascii="FangSong_GB2312" w:hAnsi="FangSong_GB2312" w:eastAsia="FangSong_GB2312"/>
          <w:sz w:val="32"/>
          <w:szCs w:val="32"/>
        </w:rPr>
      </w:pPr>
    </w:p>
    <w:p w14:paraId="51CF5B6E">
      <w:pPr>
        <w:spacing w:beforeLines="100" w:line="273" w:lineRule="auto"/>
        <w:ind w:firstLine="640"/>
        <w:jc w:val="center"/>
        <w:outlineLvl w:val="0"/>
        <w:rPr>
          <w:rFonts w:ascii="FangSong_GB2312" w:hAnsi="FangSong_GB2312" w:eastAsia="FangSong_GB2312"/>
          <w:sz w:val="32"/>
          <w:szCs w:val="32"/>
        </w:rPr>
      </w:pPr>
    </w:p>
    <w:p w14:paraId="2C7292D1">
      <w:pPr>
        <w:spacing w:beforeLines="100" w:line="273" w:lineRule="auto"/>
        <w:ind w:firstLine="640"/>
        <w:jc w:val="center"/>
        <w:outlineLvl w:val="0"/>
        <w:rPr>
          <w:rFonts w:ascii="FangSong_GB2312" w:hAnsi="FangSong_GB2312" w:eastAsia="FangSong_GB2312"/>
          <w:sz w:val="32"/>
          <w:szCs w:val="32"/>
        </w:rPr>
      </w:pPr>
    </w:p>
    <w:p w14:paraId="3EE1D3B3">
      <w:pPr>
        <w:spacing w:beforeLines="100" w:line="273" w:lineRule="auto"/>
        <w:ind w:firstLine="640"/>
        <w:jc w:val="center"/>
        <w:outlineLvl w:val="0"/>
        <w:rPr>
          <w:rFonts w:ascii="FangSong_GB2312" w:hAnsi="FangSong_GB2312" w:eastAsia="FangSong_GB2312"/>
          <w:sz w:val="32"/>
          <w:szCs w:val="32"/>
        </w:rPr>
      </w:pPr>
    </w:p>
    <w:p w14:paraId="54AAAF43">
      <w:pPr>
        <w:spacing w:beforeLines="100" w:line="273" w:lineRule="auto"/>
        <w:ind w:firstLine="640"/>
        <w:jc w:val="center"/>
        <w:outlineLvl w:val="0"/>
        <w:rPr>
          <w:rFonts w:ascii="FangSong_GB2312" w:hAnsi="FangSong_GB2312" w:eastAsia="FangSong_GB2312"/>
          <w:sz w:val="32"/>
          <w:szCs w:val="32"/>
        </w:rPr>
      </w:pPr>
    </w:p>
    <w:p w14:paraId="59124366">
      <w:pPr>
        <w:spacing w:beforeLines="100" w:line="273" w:lineRule="auto"/>
        <w:ind w:firstLine="640"/>
        <w:jc w:val="center"/>
        <w:outlineLvl w:val="0"/>
        <w:rPr>
          <w:rFonts w:ascii="FangSong_GB2312" w:hAnsi="FangSong_GB2312" w:eastAsia="FangSong_GB2312"/>
          <w:sz w:val="32"/>
          <w:szCs w:val="32"/>
        </w:rPr>
      </w:pPr>
    </w:p>
    <w:p w14:paraId="0C97A3E8">
      <w:pPr>
        <w:spacing w:beforeLines="100" w:line="273" w:lineRule="auto"/>
        <w:ind w:firstLine="640"/>
        <w:jc w:val="center"/>
        <w:outlineLvl w:val="0"/>
        <w:rPr>
          <w:rFonts w:ascii="FangSong_GB2312" w:hAnsi="FangSong_GB2312" w:eastAsia="FangSong_GB2312"/>
          <w:sz w:val="32"/>
          <w:szCs w:val="32"/>
        </w:rPr>
      </w:pPr>
    </w:p>
    <w:p w14:paraId="5624B4C5">
      <w:pPr>
        <w:spacing w:beforeLines="100" w:line="273" w:lineRule="auto"/>
        <w:ind w:firstLine="640"/>
        <w:jc w:val="center"/>
        <w:outlineLvl w:val="0"/>
        <w:rPr>
          <w:rFonts w:ascii="FangSong_GB2312" w:hAnsi="FangSong_GB2312" w:eastAsia="FangSong_GB2312"/>
          <w:sz w:val="32"/>
          <w:szCs w:val="32"/>
        </w:rPr>
      </w:pPr>
    </w:p>
    <w:p w14:paraId="458586D3">
      <w:pPr>
        <w:spacing w:beforeLines="100" w:line="273" w:lineRule="auto"/>
        <w:ind w:firstLine="640"/>
        <w:jc w:val="center"/>
        <w:outlineLvl w:val="0"/>
        <w:rPr>
          <w:rFonts w:ascii="FangSong_GB2312" w:hAnsi="FangSong_GB2312" w:eastAsia="FangSong_GB2312"/>
          <w:sz w:val="32"/>
          <w:szCs w:val="32"/>
        </w:rPr>
      </w:pPr>
      <w:r>
        <w:rPr>
          <w:rFonts w:hint="eastAsia" w:ascii="FangSong_GB2312" w:hAnsi="FangSong_GB2312" w:eastAsia="FangSong_GB2312"/>
          <w:sz w:val="32"/>
          <w:szCs w:val="32"/>
        </w:rPr>
        <w:t>第一部分  采购公告</w:t>
      </w:r>
    </w:p>
    <w:p w14:paraId="5977A386">
      <w:pPr>
        <w:spacing w:beforeLines="100" w:line="273" w:lineRule="auto"/>
        <w:ind w:firstLine="640"/>
        <w:jc w:val="center"/>
        <w:outlineLvl w:val="0"/>
        <w:rPr>
          <w:rFonts w:ascii="FangSong_GB2312" w:hAnsi="FangSong_GB2312" w:eastAsia="FangSong_GB2312"/>
          <w:sz w:val="32"/>
          <w:szCs w:val="32"/>
        </w:rPr>
      </w:pPr>
    </w:p>
    <w:p w14:paraId="1CA216C6">
      <w:pPr>
        <w:numPr>
          <w:ilvl w:val="0"/>
          <w:numId w:val="1"/>
        </w:numPr>
        <w:spacing w:line="273" w:lineRule="auto"/>
        <w:ind w:firstLineChars="0"/>
        <w:rPr>
          <w:rFonts w:ascii="FangSong_GB2312" w:hAnsi="FangSong_GB2312" w:eastAsia="FangSong_GB2312"/>
          <w:sz w:val="22"/>
        </w:rPr>
      </w:pPr>
      <w:r>
        <w:rPr>
          <w:rFonts w:hint="eastAsia" w:ascii="FangSong_GB2312" w:hAnsi="FangSong_GB2312" w:eastAsia="FangSong_GB2312"/>
          <w:sz w:val="22"/>
        </w:rPr>
        <w:t>项目名称：</w:t>
      </w:r>
      <w:bookmarkStart w:id="1" w:name="OLE_LINK2"/>
      <w:r>
        <w:rPr>
          <w:rFonts w:hint="eastAsia" w:ascii="FangSong_GB2312" w:hAnsi="FangSong_GB2312" w:eastAsia="FangSong_GB2312"/>
          <w:sz w:val="22"/>
        </w:rPr>
        <w:t>南海实验学校长峙小学校</w:t>
      </w:r>
      <w:bookmarkEnd w:id="1"/>
      <w:r>
        <w:rPr>
          <w:rFonts w:hint="eastAsia" w:ascii="FangSong_GB2312" w:hAnsi="FangSong_GB2312" w:eastAsia="FangSong_GB2312"/>
          <w:sz w:val="22"/>
          <w:lang w:eastAsia="zh-CN"/>
        </w:rPr>
        <w:t>区田径场主席台LED显示屏</w:t>
      </w:r>
      <w:r>
        <w:rPr>
          <w:rFonts w:hint="eastAsia" w:ascii="FangSong_GB2312" w:hAnsi="FangSong_GB2312" w:eastAsia="FangSong_GB2312"/>
          <w:sz w:val="22"/>
        </w:rPr>
        <w:t>项目</w:t>
      </w:r>
    </w:p>
    <w:p w14:paraId="5B967B03">
      <w:pPr>
        <w:numPr>
          <w:ilvl w:val="0"/>
          <w:numId w:val="1"/>
        </w:numPr>
        <w:spacing w:line="273" w:lineRule="auto"/>
        <w:ind w:firstLineChars="0"/>
        <w:rPr>
          <w:rFonts w:ascii="FangSong_GB2312" w:hAnsi="FangSong_GB2312" w:eastAsia="FangSong_GB2312"/>
          <w:sz w:val="22"/>
        </w:rPr>
      </w:pPr>
      <w:r>
        <w:rPr>
          <w:rFonts w:hint="eastAsia" w:ascii="FangSong_GB2312" w:hAnsi="FangSong_GB2312" w:eastAsia="FangSong_GB2312"/>
          <w:sz w:val="22"/>
        </w:rPr>
        <w:t>项目概要：（详见第二部分）预算价人民币</w:t>
      </w:r>
      <w:r>
        <w:rPr>
          <w:rFonts w:hint="eastAsia" w:ascii="FangSong_GB2312" w:hAnsi="FangSong_GB2312" w:eastAsia="FangSong_GB2312"/>
          <w:sz w:val="22"/>
          <w:u w:val="single"/>
        </w:rPr>
        <w:t xml:space="preserve"> </w:t>
      </w:r>
      <w:r>
        <w:rPr>
          <w:rFonts w:hint="eastAsia" w:ascii="FangSong_GB2312" w:hAnsi="FangSong_GB2312" w:eastAsiaTheme="minorEastAsia"/>
          <w:sz w:val="22"/>
          <w:u w:val="single"/>
        </w:rPr>
        <w:t>3</w:t>
      </w:r>
      <w:r>
        <w:rPr>
          <w:rFonts w:hint="eastAsia" w:ascii="FangSong_GB2312" w:hAnsi="FangSong_GB2312" w:eastAsiaTheme="minorEastAsia"/>
          <w:sz w:val="22"/>
          <w:u w:val="single"/>
          <w:lang w:val="en-US" w:eastAsia="zh-CN"/>
        </w:rPr>
        <w:t>5.3744</w:t>
      </w:r>
      <w:r>
        <w:rPr>
          <w:rFonts w:hint="eastAsia" w:ascii="FangSong_GB2312" w:hAnsi="FangSong_GB2312" w:eastAsia="FangSong_GB2312"/>
          <w:sz w:val="22"/>
          <w:u w:val="single"/>
        </w:rPr>
        <w:t xml:space="preserve"> </w:t>
      </w:r>
      <w:r>
        <w:rPr>
          <w:rFonts w:hint="eastAsia" w:ascii="FangSong_GB2312" w:hAnsi="FangSong_GB2312" w:eastAsia="FangSong_GB2312"/>
          <w:sz w:val="22"/>
        </w:rPr>
        <w:t>万元。</w:t>
      </w:r>
    </w:p>
    <w:p w14:paraId="114D3052">
      <w:pPr>
        <w:numPr>
          <w:ilvl w:val="0"/>
          <w:numId w:val="1"/>
        </w:numPr>
        <w:spacing w:line="273" w:lineRule="auto"/>
        <w:ind w:firstLineChars="0"/>
        <w:rPr>
          <w:rFonts w:ascii="FangSong_GB2312" w:hAnsi="FangSong_GB2312" w:eastAsia="FangSong_GB2312"/>
          <w:sz w:val="22"/>
        </w:rPr>
      </w:pPr>
      <w:r>
        <w:rPr>
          <w:rFonts w:hint="eastAsia" w:ascii="FangSong_GB2312" w:hAnsi="FangSong_GB2312" w:eastAsia="FangSong_GB2312"/>
          <w:sz w:val="22"/>
        </w:rPr>
        <w:t>供应商资格条件：</w:t>
      </w:r>
    </w:p>
    <w:p w14:paraId="63F014DF">
      <w:pPr>
        <w:spacing w:line="273" w:lineRule="auto"/>
        <w:ind w:firstLine="440"/>
        <w:rPr>
          <w:rFonts w:ascii="FangSong_GB2312" w:hAnsi="FangSong_GB2312" w:eastAsia="FangSong_GB2312"/>
          <w:sz w:val="22"/>
        </w:rPr>
      </w:pPr>
      <w:r>
        <w:rPr>
          <w:rFonts w:hint="eastAsia" w:ascii="FangSong_GB2312" w:hAnsi="FangSong_GB2312" w:eastAsia="FangSong_GB2312"/>
          <w:sz w:val="22"/>
        </w:rPr>
        <w:t>（一）符合《中华人民共和国政府采购法》第二十二条资格和以下其他资格条件：</w:t>
      </w:r>
    </w:p>
    <w:p w14:paraId="215316D7">
      <w:pPr>
        <w:spacing w:line="273" w:lineRule="auto"/>
        <w:ind w:firstLine="297" w:firstLineChars="135"/>
        <w:rPr>
          <w:rFonts w:ascii="FangSong_GB2312" w:hAnsi="FangSong_GB2312" w:eastAsia="FangSong_GB2312"/>
          <w:sz w:val="22"/>
        </w:rPr>
      </w:pPr>
      <w:r>
        <w:rPr>
          <w:rFonts w:hint="eastAsia" w:ascii="FangSong_GB2312" w:hAnsi="FangSong_GB2312" w:eastAsia="FangSong_GB2312"/>
          <w:sz w:val="22"/>
        </w:rPr>
        <w:t xml:space="preserve"> 1.具有独立承担民事责任的能力；</w:t>
      </w:r>
    </w:p>
    <w:p w14:paraId="7687790D">
      <w:pPr>
        <w:spacing w:line="273" w:lineRule="auto"/>
        <w:ind w:firstLine="440"/>
        <w:rPr>
          <w:rFonts w:ascii="FangSong_GB2312" w:hAnsi="FangSong_GB2312" w:eastAsia="FangSong_GB2312"/>
          <w:sz w:val="22"/>
        </w:rPr>
      </w:pPr>
      <w:r>
        <w:rPr>
          <w:rFonts w:hint="eastAsia" w:ascii="FangSong_GB2312" w:hAnsi="FangSong_GB2312" w:eastAsia="FangSong_GB2312"/>
          <w:sz w:val="22"/>
        </w:rPr>
        <w:t>2.具有良好的商业信誉和健全的财务会计制度；</w:t>
      </w:r>
    </w:p>
    <w:p w14:paraId="56E30FAD">
      <w:pPr>
        <w:spacing w:line="273" w:lineRule="auto"/>
        <w:ind w:firstLine="440"/>
        <w:rPr>
          <w:rFonts w:ascii="FangSong_GB2312" w:hAnsi="FangSong_GB2312" w:eastAsia="FangSong_GB2312"/>
          <w:sz w:val="22"/>
        </w:rPr>
      </w:pPr>
      <w:r>
        <w:rPr>
          <w:rFonts w:hint="eastAsia" w:ascii="FangSong_GB2312" w:hAnsi="FangSong_GB2312" w:eastAsia="FangSong_GB2312"/>
          <w:sz w:val="22"/>
        </w:rPr>
        <w:t>3.具有履行合同所必需的设备和专业技术能力；</w:t>
      </w:r>
    </w:p>
    <w:p w14:paraId="35A9A769">
      <w:pPr>
        <w:spacing w:line="273" w:lineRule="auto"/>
        <w:ind w:firstLine="440"/>
        <w:rPr>
          <w:rFonts w:ascii="FangSong_GB2312" w:hAnsi="FangSong_GB2312" w:eastAsia="FangSong_GB2312"/>
          <w:sz w:val="22"/>
        </w:rPr>
      </w:pPr>
      <w:r>
        <w:rPr>
          <w:rFonts w:hint="eastAsia" w:ascii="FangSong_GB2312" w:hAnsi="FangSong_GB2312" w:eastAsia="FangSong_GB2312"/>
          <w:sz w:val="22"/>
        </w:rPr>
        <w:t>4.有依法缴纳税收和社会保障资金的良好记录；</w:t>
      </w:r>
    </w:p>
    <w:p w14:paraId="237C7AFB">
      <w:pPr>
        <w:spacing w:line="273" w:lineRule="auto"/>
        <w:ind w:firstLine="440"/>
        <w:rPr>
          <w:rFonts w:ascii="FangSong_GB2312" w:hAnsi="FangSong_GB2312" w:eastAsia="FangSong_GB2312"/>
          <w:sz w:val="22"/>
        </w:rPr>
      </w:pPr>
      <w:r>
        <w:rPr>
          <w:rFonts w:hint="eastAsia" w:ascii="FangSong_GB2312" w:hAnsi="FangSong_GB2312" w:eastAsia="FangSong_GB2312"/>
          <w:sz w:val="22"/>
        </w:rPr>
        <w:t>5.参加政府采购活动前3年内，在经营活动中没有重大违法记录；</w:t>
      </w:r>
    </w:p>
    <w:p w14:paraId="4D385D24">
      <w:pPr>
        <w:spacing w:line="273" w:lineRule="auto"/>
        <w:ind w:firstLine="442"/>
        <w:rPr>
          <w:rFonts w:ascii="FangSong_GB2312" w:hAnsi="FangSong_GB2312" w:eastAsia="FangSong_GB2312"/>
          <w:b/>
          <w:bCs/>
          <w:sz w:val="22"/>
        </w:rPr>
      </w:pPr>
      <w:r>
        <w:rPr>
          <w:rFonts w:hint="eastAsia" w:ascii="FangSong_GB2312" w:hAnsi="FangSong_GB2312" w:eastAsia="FangSong_GB2312"/>
          <w:b/>
          <w:bCs/>
          <w:sz w:val="22"/>
        </w:rPr>
        <w:t>6.具有浙江省网上超市全省一张网政彩云商城供货资质；</w:t>
      </w:r>
    </w:p>
    <w:p w14:paraId="11826ED0">
      <w:pPr>
        <w:spacing w:line="273" w:lineRule="auto"/>
        <w:ind w:firstLine="440"/>
        <w:rPr>
          <w:rFonts w:ascii="FangSong_GB2312" w:hAnsi="FangSong_GB2312" w:eastAsia="FangSong_GB2312"/>
          <w:sz w:val="22"/>
        </w:rPr>
      </w:pPr>
      <w:r>
        <w:rPr>
          <w:rFonts w:hint="eastAsia" w:ascii="FangSong_GB2312" w:hAnsi="FangSong_GB2312" w:eastAsia="FangSong_GB2312"/>
          <w:sz w:val="22"/>
        </w:rPr>
        <w:t>7.法律、行政法规规定的其他条件。</w:t>
      </w:r>
    </w:p>
    <w:p w14:paraId="2411A1B6">
      <w:pPr>
        <w:spacing w:line="273" w:lineRule="auto"/>
        <w:ind w:firstLine="440"/>
        <w:rPr>
          <w:rFonts w:ascii="FangSong_GB2312" w:hAnsi="FangSong_GB2312" w:eastAsia="FangSong_GB2312"/>
          <w:bCs/>
          <w:sz w:val="22"/>
        </w:rPr>
      </w:pPr>
      <w:r>
        <w:rPr>
          <w:rFonts w:hint="eastAsia" w:ascii="FangSong_GB2312" w:hAnsi="FangSong_GB2312" w:eastAsia="FangSong_GB2312"/>
          <w:sz w:val="22"/>
        </w:rPr>
        <w:t>（二）单位负责人为同一人或者存在直接控股、管理关系的不同供应商，不得同时参加同一采购活动。生产型企业生产场地为同一地址的，销售型企业之间股东有关联的，一律视为有直接控股、管理关系。</w:t>
      </w:r>
      <w:r>
        <w:rPr>
          <w:rFonts w:hint="eastAsia" w:ascii="FangSong_GB2312" w:hAnsi="FangSong_GB2312" w:eastAsia="FangSong_GB2312"/>
          <w:bCs/>
          <w:sz w:val="22"/>
        </w:rPr>
        <w:t>供应商之间有上述关系的，应主动声明。</w:t>
      </w:r>
    </w:p>
    <w:p w14:paraId="618F09C5">
      <w:pPr>
        <w:numPr>
          <w:ilvl w:val="0"/>
          <w:numId w:val="1"/>
        </w:numPr>
        <w:spacing w:line="273" w:lineRule="auto"/>
        <w:ind w:left="0" w:firstLine="440"/>
        <w:rPr>
          <w:rFonts w:ascii="FangSong_GB2312" w:hAnsi="FangSong_GB2312" w:eastAsia="FangSong_GB2312"/>
          <w:sz w:val="22"/>
        </w:rPr>
      </w:pPr>
      <w:r>
        <w:rPr>
          <w:rFonts w:hint="eastAsia" w:ascii="FangSong_GB2312" w:hAnsi="FangSong_GB2312" w:eastAsia="FangSong_GB2312"/>
          <w:sz w:val="22"/>
        </w:rPr>
        <w:t>询价文件领取时间、地点及方式</w:t>
      </w:r>
    </w:p>
    <w:p w14:paraId="6DD3C905">
      <w:pPr>
        <w:spacing w:line="273" w:lineRule="auto"/>
        <w:ind w:firstLine="440"/>
        <w:rPr>
          <w:rFonts w:ascii="FangSong_GB2312" w:hAnsi="FangSong_GB2312" w:eastAsia="FangSong_GB2312"/>
          <w:sz w:val="22"/>
        </w:rPr>
      </w:pPr>
      <w:r>
        <w:rPr>
          <w:rFonts w:hint="eastAsia" w:ascii="FangSong_GB2312" w:hAnsi="FangSong_GB2312" w:eastAsia="FangSong_GB2312"/>
          <w:sz w:val="22"/>
        </w:rPr>
        <w:t>（一）领取时间：</w:t>
      </w:r>
      <w:r>
        <w:rPr>
          <w:rFonts w:hint="eastAsia" w:ascii="FangSong_GB2312" w:hAnsi="FangSong_GB2312" w:eastAsia="FangSong_GB2312"/>
          <w:sz w:val="22"/>
          <w:u w:val="single"/>
        </w:rPr>
        <w:t>政彩云竞价公示时间内</w:t>
      </w:r>
    </w:p>
    <w:p w14:paraId="574DE5DD">
      <w:pPr>
        <w:spacing w:line="273" w:lineRule="auto"/>
        <w:ind w:firstLine="440"/>
        <w:rPr>
          <w:rFonts w:ascii="FangSong_GB2312" w:hAnsi="FangSong_GB2312" w:eastAsia="FangSong_GB2312"/>
          <w:sz w:val="22"/>
          <w:u w:val="single"/>
        </w:rPr>
      </w:pPr>
      <w:r>
        <w:rPr>
          <w:rFonts w:hint="eastAsia" w:ascii="FangSong_GB2312" w:hAnsi="FangSong_GB2312" w:eastAsia="FangSong_GB2312"/>
          <w:sz w:val="22"/>
        </w:rPr>
        <w:t>（二）领取方式：本项目只实行网上获取采购文件</w:t>
      </w:r>
      <w:r>
        <w:rPr>
          <w:rFonts w:hint="eastAsia" w:ascii="FangSong_GB2312" w:hAnsi="FangSong_GB2312" w:eastAsia="FangSong_GB2312"/>
          <w:sz w:val="22"/>
          <w:u w:val="single"/>
        </w:rPr>
        <w:t>（请见公告附件），</w:t>
      </w:r>
    </w:p>
    <w:p w14:paraId="06F5A3B3">
      <w:pPr>
        <w:spacing w:line="273" w:lineRule="auto"/>
        <w:ind w:firstLineChars="0"/>
        <w:rPr>
          <w:rFonts w:ascii="FangSong_GB2312" w:hAnsi="FangSong_GB2312" w:eastAsia="FangSong_GB2312"/>
          <w:sz w:val="22"/>
        </w:rPr>
      </w:pPr>
    </w:p>
    <w:p w14:paraId="1AE1FF9B">
      <w:pPr>
        <w:numPr>
          <w:ilvl w:val="0"/>
          <w:numId w:val="1"/>
        </w:numPr>
        <w:spacing w:line="273" w:lineRule="auto"/>
        <w:ind w:left="0" w:firstLine="440"/>
        <w:rPr>
          <w:rFonts w:ascii="FangSong_GB2312" w:hAnsi="FangSong_GB2312" w:eastAsia="FangSong_GB2312"/>
          <w:sz w:val="22"/>
        </w:rPr>
      </w:pPr>
      <w:r>
        <w:rPr>
          <w:rFonts w:hint="eastAsia" w:ascii="FangSong_GB2312" w:hAnsi="FangSong_GB2312" w:eastAsia="FangSong_GB2312"/>
          <w:sz w:val="22"/>
        </w:rPr>
        <w:t>采购方联系方式</w:t>
      </w:r>
    </w:p>
    <w:p w14:paraId="23A1D5B3">
      <w:pPr>
        <w:spacing w:line="273" w:lineRule="auto"/>
        <w:ind w:firstLine="748" w:firstLineChars="340"/>
        <w:rPr>
          <w:rFonts w:ascii="FangSong_GB2312" w:hAnsi="FangSong_GB2312" w:eastAsia="FangSong_GB2312"/>
          <w:sz w:val="22"/>
        </w:rPr>
      </w:pPr>
      <w:r>
        <w:rPr>
          <w:rFonts w:hint="eastAsia" w:ascii="FangSong_GB2312" w:hAnsi="FangSong_GB2312" w:eastAsia="FangSong_GB2312"/>
          <w:sz w:val="22"/>
        </w:rPr>
        <w:t>联 系 人：</w:t>
      </w:r>
      <w:r>
        <w:rPr>
          <w:rFonts w:hint="eastAsia" w:ascii="FangSong_GB2312" w:hAnsi="FangSong_GB2312" w:eastAsia="FangSong_GB2312"/>
          <w:sz w:val="22"/>
          <w:u w:val="single"/>
        </w:rPr>
        <w:t xml:space="preserve">   </w:t>
      </w:r>
      <w:r>
        <w:rPr>
          <w:rFonts w:hint="eastAsia" w:ascii="FangSong_GB2312" w:hAnsi="FangSong_GB2312" w:eastAsia="FangSong_GB2312"/>
          <w:sz w:val="22"/>
          <w:u w:val="single"/>
          <w:lang w:eastAsia="zh-CN"/>
        </w:rPr>
        <w:t>张亮</w:t>
      </w:r>
      <w:r>
        <w:rPr>
          <w:rFonts w:hint="eastAsia" w:ascii="FangSong_GB2312" w:hAnsi="FangSong_GB2312" w:eastAsia="FangSong_GB2312"/>
          <w:sz w:val="22"/>
          <w:u w:val="single"/>
        </w:rPr>
        <w:t xml:space="preserve">  </w:t>
      </w:r>
    </w:p>
    <w:p w14:paraId="767031E0">
      <w:pPr>
        <w:spacing w:line="273" w:lineRule="auto"/>
        <w:ind w:firstLine="748" w:firstLineChars="340"/>
        <w:rPr>
          <w:rFonts w:ascii="FangSong_GB2312" w:hAnsi="FangSong_GB2312" w:eastAsia="FangSong_GB2312"/>
          <w:sz w:val="22"/>
        </w:rPr>
      </w:pPr>
      <w:r>
        <w:rPr>
          <w:rFonts w:hint="eastAsia" w:ascii="FangSong_GB2312" w:hAnsi="FangSong_GB2312" w:eastAsia="FangSong_GB2312"/>
          <w:sz w:val="22"/>
        </w:rPr>
        <w:t>电    话：</w:t>
      </w:r>
      <w:r>
        <w:rPr>
          <w:rFonts w:hint="eastAsia" w:ascii="FangSong_GB2312" w:hAnsi="FangSong_GB2312" w:eastAsia="FangSong_GB2312"/>
          <w:sz w:val="22"/>
          <w:u w:val="single"/>
          <w:lang w:val="en-US" w:eastAsia="zh-CN"/>
        </w:rPr>
        <w:t>13587081887</w:t>
      </w:r>
      <w:r>
        <w:rPr>
          <w:rFonts w:hint="eastAsia" w:ascii="FangSong_GB2312" w:hAnsi="FangSong_GB2312" w:eastAsia="FangSong_GB2312"/>
          <w:sz w:val="22"/>
          <w:u w:val="single"/>
          <w:lang w:eastAsia="zh-CN"/>
        </w:rPr>
        <w:t xml:space="preserve">  </w:t>
      </w:r>
    </w:p>
    <w:p w14:paraId="75F3ADBB">
      <w:pPr>
        <w:spacing w:line="273" w:lineRule="auto"/>
        <w:ind w:firstLine="748" w:firstLineChars="340"/>
        <w:rPr>
          <w:rFonts w:ascii="FangSong_GB2312" w:hAnsi="FangSong_GB2312" w:eastAsia="FangSong_GB2312"/>
          <w:sz w:val="22"/>
        </w:rPr>
      </w:pPr>
      <w:r>
        <w:rPr>
          <w:rFonts w:hint="eastAsia" w:ascii="FangSong_GB2312" w:hAnsi="FangSong_GB2312" w:eastAsia="FangSong_GB2312"/>
          <w:sz w:val="22"/>
        </w:rPr>
        <w:t>地    址：</w:t>
      </w:r>
      <w:r>
        <w:rPr>
          <w:rFonts w:hint="eastAsia" w:ascii="FangSong_GB2312" w:hAnsi="FangSong_GB2312" w:eastAsia="FangSong_GB2312"/>
          <w:sz w:val="22"/>
          <w:u w:val="single"/>
        </w:rPr>
        <w:t xml:space="preserve"> 舟山市定海区长峙岛长峙中路39号  </w:t>
      </w:r>
      <w:r>
        <w:rPr>
          <w:rFonts w:hint="eastAsia" w:ascii="FangSong_GB2312" w:hAnsi="FangSong_GB2312" w:eastAsia="FangSong_GB2312"/>
          <w:sz w:val="22"/>
        </w:rPr>
        <w:t xml:space="preserve"> </w:t>
      </w:r>
    </w:p>
    <w:p w14:paraId="420A8466">
      <w:pPr>
        <w:spacing w:line="273" w:lineRule="auto"/>
        <w:ind w:firstLine="748" w:firstLineChars="340"/>
        <w:rPr>
          <w:rFonts w:ascii="FangSong_GB2312" w:hAnsi="FangSong_GB2312" w:eastAsia="FangSong_GB2312"/>
          <w:sz w:val="22"/>
        </w:rPr>
      </w:pPr>
      <w:r>
        <w:rPr>
          <w:rFonts w:hint="eastAsia" w:ascii="FangSong_GB2312" w:hAnsi="FangSong_GB2312" w:eastAsia="FangSong_GB2312"/>
          <w:sz w:val="22"/>
        </w:rPr>
        <w:t>邮政编码：</w:t>
      </w:r>
      <w:r>
        <w:rPr>
          <w:rFonts w:hint="eastAsia" w:ascii="FangSong_GB2312" w:hAnsi="FangSong_GB2312" w:eastAsia="FangSong_GB2312"/>
          <w:sz w:val="22"/>
          <w:u w:val="single"/>
        </w:rPr>
        <w:t>316000</w:t>
      </w:r>
    </w:p>
    <w:p w14:paraId="629D9ED1">
      <w:pPr>
        <w:spacing w:afterLines="50" w:line="273" w:lineRule="auto"/>
        <w:ind w:left="4178" w:leftChars="432" w:hanging="3141" w:hangingChars="1428"/>
        <w:jc w:val="left"/>
        <w:rPr>
          <w:rFonts w:ascii="FangSong_GB2312" w:hAnsi="FangSong_GB2312" w:eastAsia="FangSong_GB2312"/>
          <w:sz w:val="22"/>
        </w:rPr>
      </w:pPr>
      <w:r>
        <w:rPr>
          <w:rFonts w:hint="eastAsia" w:ascii="FangSong_GB2312" w:hAnsi="FangSong_GB2312" w:eastAsia="FangSong_GB2312"/>
          <w:sz w:val="22"/>
        </w:rPr>
        <w:t xml:space="preserve"> </w:t>
      </w:r>
    </w:p>
    <w:p w14:paraId="09F63EBF">
      <w:pPr>
        <w:spacing w:afterLines="50" w:line="273" w:lineRule="auto"/>
        <w:ind w:left="5445" w:leftChars="2082" w:hanging="448" w:hangingChars="204"/>
        <w:jc w:val="left"/>
        <w:rPr>
          <w:rFonts w:ascii="FangSong_GB2312" w:hAnsi="FangSong_GB2312" w:eastAsia="FangSong_GB2312"/>
          <w:sz w:val="22"/>
        </w:rPr>
      </w:pPr>
      <w:r>
        <w:rPr>
          <w:rFonts w:hint="eastAsia" w:ascii="FangSong_GB2312" w:hAnsi="FangSong_GB2312" w:eastAsia="FangSong_GB2312"/>
          <w:sz w:val="22"/>
        </w:rPr>
        <w:t>南海实验学校长峙小学校区</w:t>
      </w:r>
    </w:p>
    <w:p w14:paraId="04021862">
      <w:pPr>
        <w:spacing w:afterLines="50" w:line="273" w:lineRule="auto"/>
        <w:ind w:left="5445" w:leftChars="2082" w:hanging="448" w:hangingChars="204"/>
        <w:jc w:val="left"/>
        <w:rPr>
          <w:rFonts w:ascii="FangSong_GB2312" w:hAnsi="FangSong_GB2312" w:eastAsia="FangSong_GB2312"/>
          <w:sz w:val="22"/>
        </w:rPr>
      </w:pPr>
      <w:r>
        <w:rPr>
          <w:rFonts w:hint="eastAsia" w:ascii="FangSong_GB2312" w:hAnsi="FangSong_GB2312" w:eastAsia="FangSong_GB2312"/>
          <w:sz w:val="22"/>
          <w:u w:val="single"/>
        </w:rPr>
        <w:t>2025</w:t>
      </w:r>
      <w:r>
        <w:rPr>
          <w:rFonts w:hint="eastAsia" w:ascii="FangSong_GB2312" w:hAnsi="FangSong_GB2312" w:eastAsia="FangSong_GB2312"/>
          <w:sz w:val="22"/>
        </w:rPr>
        <w:t>年</w:t>
      </w:r>
      <w:r>
        <w:rPr>
          <w:rFonts w:hint="eastAsia" w:ascii="FangSong_GB2312" w:hAnsi="FangSong_GB2312" w:eastAsia="FangSong_GB2312"/>
          <w:sz w:val="22"/>
          <w:u w:val="single"/>
        </w:rPr>
        <w:t xml:space="preserve"> </w:t>
      </w:r>
      <w:r>
        <w:rPr>
          <w:rFonts w:hint="eastAsia" w:ascii="FangSong_GB2312" w:hAnsi="FangSong_GB2312" w:eastAsia="FangSong_GB2312"/>
          <w:sz w:val="22"/>
          <w:u w:val="single"/>
          <w:lang w:val="en-US" w:eastAsia="zh-CN"/>
        </w:rPr>
        <w:t>7</w:t>
      </w:r>
      <w:r>
        <w:rPr>
          <w:rFonts w:hint="eastAsia" w:ascii="FangSong_GB2312" w:hAnsi="FangSong_GB2312" w:eastAsia="FangSong_GB2312"/>
          <w:sz w:val="22"/>
        </w:rPr>
        <w:t>月</w:t>
      </w:r>
      <w:r>
        <w:rPr>
          <w:rFonts w:hint="eastAsia" w:ascii="FangSong_GB2312" w:hAnsi="FangSong_GB2312" w:eastAsia="FangSong_GB2312"/>
          <w:sz w:val="22"/>
          <w:u w:val="single"/>
        </w:rPr>
        <w:t xml:space="preserve"> </w:t>
      </w:r>
      <w:r>
        <w:rPr>
          <w:rFonts w:hint="eastAsia" w:ascii="FangSong_GB2312" w:hAnsi="FangSong_GB2312" w:eastAsia="FangSong_GB2312"/>
          <w:sz w:val="22"/>
          <w:u w:val="single"/>
          <w:lang w:val="en-US" w:eastAsia="zh-CN"/>
        </w:rPr>
        <w:t>16</w:t>
      </w:r>
      <w:r>
        <w:rPr>
          <w:rFonts w:hint="eastAsia" w:ascii="FangSong_GB2312" w:hAnsi="FangSong_GB2312" w:eastAsia="FangSong_GB2312"/>
          <w:sz w:val="22"/>
          <w:u w:val="single"/>
        </w:rPr>
        <w:t xml:space="preserve"> </w:t>
      </w:r>
      <w:r>
        <w:rPr>
          <w:rFonts w:hint="eastAsia" w:ascii="FangSong_GB2312" w:hAnsi="FangSong_GB2312" w:eastAsia="FangSong_GB2312"/>
          <w:sz w:val="22"/>
        </w:rPr>
        <w:t>日</w:t>
      </w:r>
    </w:p>
    <w:p w14:paraId="7345FC65">
      <w:pPr>
        <w:autoSpaceDE w:val="0"/>
        <w:autoSpaceDN w:val="0"/>
        <w:adjustRightInd w:val="0"/>
        <w:spacing w:afterLines="100" w:line="273" w:lineRule="auto"/>
        <w:ind w:firstLine="440"/>
        <w:jc w:val="center"/>
        <w:outlineLvl w:val="0"/>
        <w:rPr>
          <w:rFonts w:ascii="FangSong_GB2312" w:hAnsi="FangSong_GB2312" w:eastAsia="FangSong_GB2312"/>
          <w:sz w:val="22"/>
        </w:rPr>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cols w:space="720" w:num="1"/>
        </w:sectPr>
      </w:pPr>
    </w:p>
    <w:p w14:paraId="463FCEB5">
      <w:pPr>
        <w:ind w:firstLine="440"/>
      </w:pPr>
      <w:r>
        <w:rPr>
          <w:rFonts w:hint="eastAsia" w:ascii="FangSong_GB2312" w:hAnsi="FangSong_GB2312" w:eastAsia="FangSong_GB2312"/>
          <w:sz w:val="22"/>
        </w:rPr>
        <w:t>第二部分  采购项目要求</w:t>
      </w:r>
    </w:p>
    <w:p w14:paraId="7FE85932">
      <w:pPr>
        <w:ind w:firstLine="0" w:firstLineChars="0"/>
        <w:rPr>
          <w:rFonts w:hAnsi="宋体"/>
        </w:rPr>
      </w:pPr>
    </w:p>
    <w:tbl>
      <w:tblPr>
        <w:tblStyle w:val="8"/>
        <w:tblpPr w:leftFromText="180" w:rightFromText="180" w:vertAnchor="text" w:horzAnchor="page" w:tblpX="473" w:tblpY="688"/>
        <w:tblOverlap w:val="never"/>
        <w:tblW w:w="11231" w:type="dxa"/>
        <w:tblInd w:w="0" w:type="dxa"/>
        <w:tblLayout w:type="fixed"/>
        <w:tblCellMar>
          <w:top w:w="0" w:type="dxa"/>
          <w:left w:w="108" w:type="dxa"/>
          <w:bottom w:w="0" w:type="dxa"/>
          <w:right w:w="108" w:type="dxa"/>
        </w:tblCellMar>
      </w:tblPr>
      <w:tblGrid>
        <w:gridCol w:w="817"/>
        <w:gridCol w:w="2126"/>
        <w:gridCol w:w="3675"/>
        <w:gridCol w:w="1065"/>
        <w:gridCol w:w="996"/>
        <w:gridCol w:w="1276"/>
        <w:gridCol w:w="1276"/>
      </w:tblGrid>
      <w:tr w14:paraId="00238CF4">
        <w:tblPrEx>
          <w:tblCellMar>
            <w:top w:w="0" w:type="dxa"/>
            <w:left w:w="108" w:type="dxa"/>
            <w:bottom w:w="0" w:type="dxa"/>
            <w:right w:w="108" w:type="dxa"/>
          </w:tblCellMar>
        </w:tblPrEx>
        <w:trPr>
          <w:trHeight w:val="405" w:hRule="atLeast"/>
        </w:trPr>
        <w:tc>
          <w:tcPr>
            <w:tcW w:w="817" w:type="dxa"/>
            <w:tcBorders>
              <w:top w:val="single" w:color="000000" w:sz="4" w:space="0"/>
              <w:left w:val="single" w:color="000000" w:sz="4" w:space="0"/>
              <w:bottom w:val="single" w:color="000000" w:sz="4" w:space="0"/>
              <w:right w:val="single" w:color="000000" w:sz="4" w:space="0"/>
            </w:tcBorders>
          </w:tcPr>
          <w:p w14:paraId="2DF58058">
            <w:pPr>
              <w:widowControl/>
              <w:ind w:firstLine="402"/>
              <w:jc w:val="center"/>
              <w:textAlignment w:val="center"/>
              <w:rPr>
                <w:rFonts w:hAnsi="宋体" w:cs="宋体"/>
                <w:b/>
                <w:bCs/>
                <w:color w:val="000000"/>
                <w:kern w:val="0"/>
                <w:sz w:val="20"/>
                <w:szCs w:val="20"/>
              </w:rPr>
            </w:pPr>
          </w:p>
        </w:tc>
        <w:tc>
          <w:tcPr>
            <w:tcW w:w="9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EE342">
            <w:pPr>
              <w:widowControl/>
              <w:ind w:firstLine="402"/>
              <w:jc w:val="center"/>
              <w:textAlignment w:val="center"/>
              <w:rPr>
                <w:rFonts w:hint="eastAsia" w:hAnsi="宋体" w:eastAsia="宋体" w:cs="宋体"/>
                <w:b/>
                <w:bCs/>
                <w:color w:val="000000"/>
                <w:sz w:val="20"/>
                <w:szCs w:val="20"/>
                <w:lang w:eastAsia="zh-CN"/>
              </w:rPr>
            </w:pPr>
            <w:r>
              <w:rPr>
                <w:rFonts w:hint="eastAsia" w:hAnsi="宋体" w:cs="宋体"/>
                <w:b/>
                <w:bCs/>
                <w:color w:val="000000"/>
                <w:kern w:val="0"/>
                <w:sz w:val="20"/>
                <w:szCs w:val="20"/>
                <w:lang w:eastAsia="zh-CN"/>
              </w:rPr>
              <w:t>田径场主席台LED显示屏</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F430">
            <w:pPr>
              <w:widowControl/>
              <w:ind w:firstLine="400"/>
              <w:jc w:val="left"/>
              <w:textAlignment w:val="center"/>
              <w:rPr>
                <w:rFonts w:hAnsi="宋体" w:cs="宋体"/>
                <w:color w:val="000000"/>
                <w:sz w:val="20"/>
                <w:szCs w:val="20"/>
              </w:rPr>
            </w:pPr>
            <w:r>
              <w:rPr>
                <w:rFonts w:hint="eastAsia" w:hAnsi="宋体" w:cs="宋体"/>
                <w:color w:val="000000"/>
                <w:kern w:val="0"/>
                <w:sz w:val="20"/>
                <w:szCs w:val="20"/>
              </w:rPr>
              <w:t>备注</w:t>
            </w:r>
          </w:p>
        </w:tc>
      </w:tr>
      <w:tr w14:paraId="797BEAD5">
        <w:tblPrEx>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682A">
            <w:pPr>
              <w:widowControl/>
              <w:ind w:firstLine="400"/>
              <w:jc w:val="center"/>
              <w:textAlignment w:val="center"/>
              <w:rPr>
                <w:rFonts w:hAnsi="宋体" w:cs="宋体"/>
                <w:color w:val="000000"/>
                <w:kern w:val="0"/>
                <w:sz w:val="20"/>
                <w:szCs w:val="20"/>
              </w:rPr>
            </w:pPr>
            <w:r>
              <w:rPr>
                <w:rFonts w:hint="eastAsia" w:hAnsi="宋体" w:cs="宋体"/>
                <w:color w:val="000000"/>
                <w:kern w:val="0"/>
                <w:sz w:val="20"/>
                <w:szCs w:val="20"/>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F939">
            <w:pPr>
              <w:widowControl/>
              <w:ind w:firstLine="400"/>
              <w:jc w:val="center"/>
              <w:textAlignment w:val="center"/>
              <w:rPr>
                <w:rFonts w:hAnsi="宋体" w:cs="宋体"/>
                <w:color w:val="000000"/>
                <w:kern w:val="0"/>
                <w:sz w:val="20"/>
                <w:szCs w:val="20"/>
              </w:rPr>
            </w:pPr>
            <w:r>
              <w:rPr>
                <w:rFonts w:hint="eastAsia" w:hAnsi="宋体" w:cs="宋体"/>
                <w:color w:val="000000"/>
                <w:kern w:val="0"/>
                <w:sz w:val="20"/>
                <w:szCs w:val="20"/>
              </w:rPr>
              <w:t>名称型号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FFF4">
            <w:pPr>
              <w:ind w:firstLine="400"/>
              <w:rPr>
                <w:rFonts w:hAnsi="宋体" w:cs="宋体"/>
                <w:color w:val="000000"/>
                <w:kern w:val="0"/>
                <w:sz w:val="20"/>
                <w:szCs w:val="20"/>
              </w:rPr>
            </w:pPr>
            <w:r>
              <w:rPr>
                <w:rFonts w:hint="eastAsia" w:hAnsi="宋体" w:cs="宋体"/>
                <w:color w:val="000000"/>
                <w:kern w:val="0"/>
                <w:sz w:val="20"/>
                <w:szCs w:val="20"/>
              </w:rPr>
              <w:t>技术要求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BA19">
            <w:pPr>
              <w:widowControl/>
              <w:ind w:firstLine="400"/>
              <w:jc w:val="center"/>
              <w:textAlignment w:val="center"/>
              <w:rPr>
                <w:rFonts w:hAnsi="宋体" w:cs="宋体"/>
                <w:color w:val="000000"/>
                <w:kern w:val="0"/>
                <w:sz w:val="20"/>
                <w:szCs w:val="20"/>
              </w:rPr>
            </w:pPr>
            <w:r>
              <w:rPr>
                <w:rFonts w:hint="eastAsia" w:hAnsi="宋体" w:cs="宋体"/>
                <w:color w:val="000000"/>
                <w:kern w:val="0"/>
                <w:sz w:val="20"/>
                <w:szCs w:val="20"/>
              </w:rPr>
              <w:t>数量</w:t>
            </w:r>
          </w:p>
        </w:tc>
        <w:tc>
          <w:tcPr>
            <w:tcW w:w="996" w:type="dxa"/>
            <w:tcBorders>
              <w:top w:val="single" w:color="000000" w:sz="4" w:space="0"/>
              <w:left w:val="single" w:color="000000" w:sz="4" w:space="0"/>
              <w:bottom w:val="single" w:color="000000" w:sz="4" w:space="0"/>
              <w:right w:val="single" w:color="000000" w:sz="4" w:space="0"/>
            </w:tcBorders>
            <w:vAlign w:val="center"/>
          </w:tcPr>
          <w:p w14:paraId="16A6A11E">
            <w:pPr>
              <w:widowControl/>
              <w:ind w:firstLine="0" w:firstLineChars="0"/>
              <w:jc w:val="center"/>
              <w:textAlignment w:val="center"/>
              <w:rPr>
                <w:rFonts w:hAnsi="宋体" w:cs="宋体"/>
                <w:color w:val="000000"/>
                <w:kern w:val="0"/>
                <w:sz w:val="20"/>
                <w:szCs w:val="20"/>
              </w:rPr>
            </w:pPr>
            <w:r>
              <w:rPr>
                <w:rFonts w:hint="eastAsia" w:hAnsi="宋体" w:cs="宋体"/>
                <w:color w:val="000000"/>
                <w:kern w:val="0"/>
                <w:sz w:val="20"/>
                <w:szCs w:val="20"/>
              </w:rPr>
              <w:t>单位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49CA">
            <w:pPr>
              <w:widowControl/>
              <w:ind w:firstLine="0" w:firstLineChars="0"/>
              <w:jc w:val="center"/>
              <w:textAlignment w:val="center"/>
              <w:rPr>
                <w:rFonts w:hAnsi="宋体" w:cs="宋体"/>
                <w:color w:val="000000"/>
                <w:kern w:val="0"/>
                <w:sz w:val="20"/>
                <w:szCs w:val="20"/>
              </w:rPr>
            </w:pPr>
            <w:r>
              <w:rPr>
                <w:rFonts w:hint="eastAsia" w:hAnsi="宋体"/>
                <w:color w:val="000000"/>
              </w:rPr>
              <w:t>▲</w:t>
            </w:r>
            <w:r>
              <w:rPr>
                <w:rFonts w:hint="eastAsia" w:hAnsi="宋体" w:cs="宋体"/>
                <w:color w:val="000000"/>
                <w:kern w:val="0"/>
                <w:sz w:val="20"/>
                <w:szCs w:val="20"/>
              </w:rPr>
              <w:t>品牌型号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5339">
            <w:pPr>
              <w:ind w:firstLine="400"/>
              <w:rPr>
                <w:rFonts w:hAnsi="宋体" w:cs="宋体"/>
                <w:color w:val="FF0000"/>
                <w:sz w:val="20"/>
                <w:szCs w:val="20"/>
              </w:rPr>
            </w:pPr>
          </w:p>
        </w:tc>
      </w:tr>
      <w:tr w14:paraId="6849F2EE">
        <w:tblPrEx>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72B0">
            <w:pPr>
              <w:widowControl/>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E6E2">
            <w:pPr>
              <w:widowControl/>
              <w:ind w:firstLine="0" w:firstLineChars="0"/>
              <w:jc w:val="center"/>
              <w:textAlignment w:val="center"/>
              <w:rPr>
                <w:rFonts w:hAnsi="宋体" w:cs="宋体"/>
                <w:color w:val="000000"/>
                <w:kern w:val="0"/>
                <w:sz w:val="18"/>
                <w:szCs w:val="18"/>
              </w:rPr>
            </w:pPr>
            <w:r>
              <w:rPr>
                <w:rFonts w:hint="eastAsia" w:hAnsi="宋体" w:cs="宋体"/>
                <w:color w:val="000000"/>
                <w:kern w:val="0"/>
                <w:sz w:val="20"/>
                <w:szCs w:val="20"/>
              </w:rPr>
              <w:t>模组</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8A60">
            <w:pPr>
              <w:widowControl/>
              <w:ind w:firstLine="0" w:firstLineChars="0"/>
              <w:jc w:val="left"/>
              <w:textAlignment w:val="center"/>
              <w:rPr>
                <w:rFonts w:hAnsi="宋体" w:cs="宋体"/>
                <w:color w:val="000000"/>
                <w:kern w:val="0"/>
                <w:sz w:val="20"/>
                <w:szCs w:val="20"/>
              </w:rPr>
            </w:pPr>
            <w:r>
              <w:rPr>
                <w:rFonts w:hint="eastAsia" w:hAnsi="宋体" w:cs="宋体"/>
                <w:color w:val="000000"/>
                <w:kern w:val="0"/>
                <w:sz w:val="20"/>
                <w:szCs w:val="20"/>
              </w:rPr>
              <w:t>1.像素点间距：4MM</w:t>
            </w:r>
            <w:r>
              <w:rPr>
                <w:rFonts w:hint="eastAsia" w:hAnsi="宋体" w:cs="宋体"/>
                <w:color w:val="000000"/>
                <w:kern w:val="0"/>
                <w:sz w:val="20"/>
                <w:szCs w:val="20"/>
              </w:rPr>
              <w:br w:type="textWrapping"/>
            </w:r>
            <w:r>
              <w:rPr>
                <w:rFonts w:hint="eastAsia" w:hAnsi="宋体" w:cs="宋体"/>
                <w:color w:val="000000"/>
                <w:kern w:val="0"/>
                <w:sz w:val="20"/>
                <w:szCs w:val="20"/>
              </w:rPr>
              <w:t>2.模组尺寸：320（W） x 160（H） x 17.3（D） mm（不含螺丝）</w:t>
            </w:r>
            <w:r>
              <w:rPr>
                <w:rFonts w:hint="eastAsia" w:hAnsi="宋体" w:cs="宋体"/>
                <w:color w:val="000000"/>
                <w:kern w:val="0"/>
                <w:sz w:val="20"/>
                <w:szCs w:val="20"/>
              </w:rPr>
              <w:br w:type="textWrapping"/>
            </w:r>
            <w:r>
              <w:rPr>
                <w:rFonts w:hint="eastAsia" w:hAnsi="宋体" w:cs="宋体"/>
                <w:color w:val="000000"/>
                <w:kern w:val="0"/>
                <w:sz w:val="20"/>
                <w:szCs w:val="20"/>
              </w:rPr>
              <w:t>3.模组分辨率：80 × 40</w:t>
            </w:r>
            <w:r>
              <w:rPr>
                <w:rFonts w:hint="eastAsia" w:hAnsi="宋体" w:cs="宋体"/>
                <w:color w:val="000000"/>
                <w:kern w:val="0"/>
                <w:sz w:val="20"/>
                <w:szCs w:val="20"/>
              </w:rPr>
              <w:br w:type="textWrapping"/>
            </w:r>
            <w:r>
              <w:rPr>
                <w:rFonts w:hint="eastAsia" w:hAnsi="宋体" w:cs="宋体"/>
                <w:color w:val="000000"/>
                <w:kern w:val="0"/>
                <w:sz w:val="20"/>
                <w:szCs w:val="20"/>
              </w:rPr>
              <w:t>4.像素密度：62500 点/㎡</w:t>
            </w:r>
            <w:r>
              <w:rPr>
                <w:rFonts w:hint="eastAsia" w:hAnsi="宋体" w:cs="宋体"/>
                <w:color w:val="000000"/>
                <w:kern w:val="0"/>
                <w:sz w:val="20"/>
                <w:szCs w:val="20"/>
              </w:rPr>
              <w:br w:type="textWrapping"/>
            </w:r>
            <w:r>
              <w:rPr>
                <w:rFonts w:hint="eastAsia" w:hAnsi="宋体" w:cs="宋体"/>
                <w:color w:val="000000"/>
                <w:kern w:val="0"/>
                <w:sz w:val="20"/>
                <w:szCs w:val="20"/>
              </w:rPr>
              <w:t>5.信号接口：HUB 75E * 12，推荐单口带载3张灯板；</w:t>
            </w:r>
            <w:r>
              <w:rPr>
                <w:rFonts w:hint="eastAsia" w:hAnsi="宋体" w:cs="宋体"/>
                <w:color w:val="000000"/>
                <w:kern w:val="0"/>
                <w:sz w:val="20"/>
                <w:szCs w:val="20"/>
              </w:rPr>
              <w:br w:type="textWrapping"/>
            </w:r>
            <w:r>
              <w:rPr>
                <w:rFonts w:hint="eastAsia" w:hAnsi="宋体" w:cs="宋体"/>
                <w:color w:val="000000"/>
                <w:kern w:val="0"/>
                <w:sz w:val="20"/>
                <w:szCs w:val="20"/>
              </w:rPr>
              <w:t>6.推荐初级信号排线≤80cm，级联信号排线≤22cm</w:t>
            </w:r>
            <w:r>
              <w:rPr>
                <w:rFonts w:hint="eastAsia" w:hAnsi="宋体" w:cs="宋体"/>
                <w:color w:val="000000"/>
                <w:kern w:val="0"/>
                <w:sz w:val="20"/>
                <w:szCs w:val="20"/>
              </w:rPr>
              <w:br w:type="textWrapping"/>
            </w:r>
            <w:r>
              <w:rPr>
                <w:rFonts w:hint="eastAsia" w:hAnsi="宋体" w:cs="宋体"/>
                <w:color w:val="000000"/>
                <w:kern w:val="0"/>
                <w:sz w:val="20"/>
                <w:szCs w:val="20"/>
              </w:rPr>
              <w:t>7.防护等级：正面IP65</w:t>
            </w:r>
            <w:r>
              <w:rPr>
                <w:rFonts w:hint="eastAsia" w:hAnsi="宋体" w:cs="宋体"/>
                <w:color w:val="000000"/>
                <w:kern w:val="0"/>
                <w:sz w:val="20"/>
                <w:szCs w:val="20"/>
              </w:rPr>
              <w:br w:type="textWrapping"/>
            </w:r>
            <w:r>
              <w:rPr>
                <w:rFonts w:hint="eastAsia" w:hAnsi="宋体" w:cs="宋体"/>
                <w:color w:val="000000"/>
                <w:kern w:val="0"/>
                <w:sz w:val="20"/>
                <w:szCs w:val="20"/>
              </w:rPr>
              <w:t>8.整屏平整度：≤0.12mm</w:t>
            </w:r>
            <w:r>
              <w:rPr>
                <w:rFonts w:hint="eastAsia" w:hAnsi="宋体" w:cs="宋体"/>
                <w:color w:val="000000"/>
                <w:kern w:val="0"/>
                <w:sz w:val="20"/>
                <w:szCs w:val="20"/>
              </w:rPr>
              <w:br w:type="textWrapping"/>
            </w:r>
            <w:r>
              <w:rPr>
                <w:rFonts w:hint="eastAsia" w:hAnsi="宋体" w:cs="宋体"/>
                <w:color w:val="000000"/>
                <w:kern w:val="0"/>
                <w:sz w:val="20"/>
                <w:szCs w:val="20"/>
              </w:rPr>
              <w:t>9.白平衡亮度：≥4500cd/㎡</w:t>
            </w:r>
            <w:r>
              <w:rPr>
                <w:rFonts w:hint="eastAsia" w:hAnsi="宋体" w:cs="宋体"/>
                <w:color w:val="000000"/>
                <w:kern w:val="0"/>
                <w:sz w:val="20"/>
                <w:szCs w:val="20"/>
              </w:rPr>
              <w:br w:type="textWrapping"/>
            </w:r>
            <w:r>
              <w:rPr>
                <w:rFonts w:hint="eastAsia" w:hAnsi="宋体" w:cs="宋体"/>
                <w:color w:val="000000"/>
                <w:kern w:val="0"/>
                <w:sz w:val="20"/>
                <w:szCs w:val="20"/>
              </w:rPr>
              <w:t>10.色温：2000K~14000K可调</w:t>
            </w:r>
            <w:r>
              <w:rPr>
                <w:rFonts w:hint="eastAsia" w:hAnsi="宋体" w:cs="宋体"/>
                <w:color w:val="000000"/>
                <w:kern w:val="0"/>
                <w:sz w:val="20"/>
                <w:szCs w:val="20"/>
              </w:rPr>
              <w:br w:type="textWrapping"/>
            </w:r>
            <w:r>
              <w:rPr>
                <w:rFonts w:hint="eastAsia" w:hAnsi="宋体" w:cs="宋体"/>
                <w:color w:val="000000"/>
                <w:kern w:val="0"/>
                <w:sz w:val="20"/>
                <w:szCs w:val="20"/>
              </w:rPr>
              <w:t>11.观看水平视角≥160°，垂直视角≥140°</w:t>
            </w:r>
            <w:r>
              <w:rPr>
                <w:rFonts w:hint="eastAsia" w:hAnsi="宋体" w:cs="宋体"/>
                <w:color w:val="000000"/>
                <w:kern w:val="0"/>
                <w:sz w:val="20"/>
                <w:szCs w:val="20"/>
              </w:rPr>
              <w:br w:type="textWrapping"/>
            </w:r>
            <w:r>
              <w:rPr>
                <w:rFonts w:hint="eastAsia" w:hAnsi="宋体" w:cs="宋体"/>
                <w:color w:val="000000"/>
                <w:kern w:val="0"/>
                <w:sz w:val="20"/>
                <w:szCs w:val="20"/>
              </w:rPr>
              <w:t>12.亮度均匀性：≥97％</w:t>
            </w:r>
            <w:r>
              <w:rPr>
                <w:rFonts w:hint="eastAsia" w:hAnsi="宋体" w:cs="宋体"/>
                <w:color w:val="000000"/>
                <w:kern w:val="0"/>
                <w:sz w:val="20"/>
                <w:szCs w:val="20"/>
              </w:rPr>
              <w:br w:type="textWrapping"/>
            </w:r>
            <w:r>
              <w:rPr>
                <w:rFonts w:hint="eastAsia" w:hAnsi="宋体" w:cs="宋体"/>
                <w:color w:val="000000"/>
                <w:kern w:val="0"/>
                <w:sz w:val="20"/>
                <w:szCs w:val="20"/>
              </w:rPr>
              <w:t>13.色度均匀性：±0.003Cx，Cy之内</w:t>
            </w:r>
            <w:r>
              <w:rPr>
                <w:rFonts w:hint="eastAsia" w:hAnsi="宋体" w:cs="宋体"/>
                <w:color w:val="000000"/>
                <w:kern w:val="0"/>
                <w:sz w:val="20"/>
                <w:szCs w:val="20"/>
              </w:rPr>
              <w:br w:type="textWrapping"/>
            </w:r>
            <w:r>
              <w:rPr>
                <w:rFonts w:hint="eastAsia" w:hAnsi="宋体" w:cs="宋体"/>
                <w:color w:val="000000"/>
                <w:kern w:val="0"/>
                <w:sz w:val="20"/>
                <w:szCs w:val="20"/>
              </w:rPr>
              <w:t>14.对比度≥3000：1</w:t>
            </w:r>
            <w:r>
              <w:rPr>
                <w:rFonts w:hint="eastAsia" w:hAnsi="宋体" w:cs="宋体"/>
                <w:color w:val="000000"/>
                <w:kern w:val="0"/>
                <w:sz w:val="20"/>
                <w:szCs w:val="20"/>
              </w:rPr>
              <w:br w:type="textWrapping"/>
            </w:r>
            <w:r>
              <w:rPr>
                <w:rFonts w:hint="eastAsia" w:hAnsi="宋体" w:cs="宋体"/>
                <w:color w:val="000000"/>
                <w:kern w:val="0"/>
                <w:sz w:val="20"/>
                <w:szCs w:val="20"/>
              </w:rPr>
              <w:t>15.电源接口：VH4PIN，电源200W推荐带载4张灯板</w:t>
            </w:r>
            <w:r>
              <w:rPr>
                <w:rFonts w:hint="eastAsia" w:hAnsi="宋体" w:cs="宋体"/>
                <w:color w:val="000000"/>
                <w:kern w:val="0"/>
                <w:sz w:val="20"/>
                <w:szCs w:val="20"/>
              </w:rPr>
              <w:br w:type="textWrapping"/>
            </w:r>
            <w:r>
              <w:rPr>
                <w:rFonts w:hint="eastAsia" w:hAnsi="宋体" w:cs="宋体"/>
                <w:color w:val="000000"/>
                <w:kern w:val="0"/>
                <w:sz w:val="20"/>
                <w:szCs w:val="20"/>
              </w:rPr>
              <w:t>16.驱动方式：恒流驱动</w:t>
            </w:r>
            <w:r>
              <w:rPr>
                <w:rFonts w:hint="eastAsia" w:hAnsi="宋体" w:cs="宋体"/>
                <w:color w:val="000000"/>
                <w:kern w:val="0"/>
                <w:sz w:val="20"/>
                <w:szCs w:val="20"/>
              </w:rPr>
              <w:br w:type="textWrapping"/>
            </w:r>
            <w:r>
              <w:rPr>
                <w:rFonts w:hint="eastAsia" w:hAnsi="宋体" w:cs="宋体"/>
                <w:color w:val="000000"/>
                <w:kern w:val="0"/>
                <w:sz w:val="20"/>
                <w:szCs w:val="20"/>
              </w:rPr>
              <w:t>17.扫描数：10S</w:t>
            </w:r>
            <w:r>
              <w:rPr>
                <w:rFonts w:hint="eastAsia" w:hAnsi="宋体" w:cs="宋体"/>
                <w:color w:val="000000"/>
                <w:kern w:val="0"/>
                <w:sz w:val="20"/>
                <w:szCs w:val="20"/>
              </w:rPr>
              <w:br w:type="textWrapping"/>
            </w:r>
            <w:r>
              <w:rPr>
                <w:rFonts w:hint="eastAsia" w:hAnsi="宋体" w:cs="宋体"/>
                <w:color w:val="000000"/>
                <w:kern w:val="0"/>
                <w:sz w:val="20"/>
                <w:szCs w:val="20"/>
              </w:rPr>
              <w:t>18.换帧频率：60 Hz</w:t>
            </w:r>
            <w:r>
              <w:rPr>
                <w:rFonts w:hint="eastAsia" w:hAnsi="宋体" w:cs="宋体"/>
                <w:color w:val="000000"/>
                <w:kern w:val="0"/>
                <w:sz w:val="20"/>
                <w:szCs w:val="20"/>
              </w:rPr>
              <w:br w:type="textWrapping"/>
            </w:r>
            <w:r>
              <w:rPr>
                <w:rFonts w:hint="eastAsia" w:hAnsi="宋体" w:cs="宋体"/>
                <w:color w:val="000000"/>
                <w:kern w:val="0"/>
                <w:sz w:val="20"/>
                <w:szCs w:val="20"/>
              </w:rPr>
              <w:t>19.刷新率：H:≥3840</w:t>
            </w:r>
            <w:r>
              <w:rPr>
                <w:rFonts w:hint="eastAsia" w:hAnsi="宋体" w:cs="宋体"/>
                <w:color w:val="000000"/>
                <w:kern w:val="0"/>
                <w:sz w:val="20"/>
                <w:szCs w:val="20"/>
              </w:rPr>
              <w:br w:type="textWrapping"/>
            </w:r>
            <w:r>
              <w:rPr>
                <w:rFonts w:hint="eastAsia" w:hAnsi="宋体" w:cs="宋体"/>
                <w:color w:val="000000"/>
                <w:kern w:val="0"/>
                <w:sz w:val="20"/>
                <w:szCs w:val="20"/>
              </w:rPr>
              <w:t>20.灰度等级：红、绿、蓝各12-16bits</w:t>
            </w:r>
            <w:r>
              <w:rPr>
                <w:rFonts w:hint="eastAsia" w:hAnsi="宋体" w:cs="宋体"/>
                <w:color w:val="000000"/>
                <w:kern w:val="0"/>
                <w:sz w:val="20"/>
                <w:szCs w:val="20"/>
              </w:rPr>
              <w:br w:type="textWrapping"/>
            </w:r>
            <w:r>
              <w:rPr>
                <w:rFonts w:hint="eastAsia" w:hAnsi="宋体" w:cs="宋体"/>
                <w:color w:val="000000"/>
                <w:kern w:val="0"/>
                <w:sz w:val="20"/>
                <w:szCs w:val="20"/>
              </w:rPr>
              <w:t>21.峰值功耗：≤ 645W/平米（4500nits）</w:t>
            </w:r>
          </w:p>
          <w:p w14:paraId="7201CEA0">
            <w:pPr>
              <w:widowControl/>
              <w:ind w:firstLine="0" w:firstLineChars="0"/>
              <w:jc w:val="left"/>
              <w:textAlignment w:val="center"/>
              <w:rPr>
                <w:rFonts w:hAnsi="宋体" w:cs="宋体"/>
                <w:color w:val="FF0000"/>
                <w:sz w:val="20"/>
                <w:szCs w:val="20"/>
              </w:rPr>
            </w:pPr>
            <w:r>
              <w:rPr>
                <w:rFonts w:hint="eastAsia" w:hAnsi="宋体" w:cs="宋体"/>
                <w:color w:val="auto"/>
                <w:kern w:val="0"/>
                <w:sz w:val="20"/>
                <w:szCs w:val="20"/>
              </w:rPr>
              <w:t>22.设计净尺寸≥8.96m×4.96m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3FA6">
            <w:pPr>
              <w:widowControl/>
              <w:ind w:firstLine="0" w:firstLineChars="0"/>
              <w:jc w:val="center"/>
              <w:textAlignment w:val="center"/>
              <w:rPr>
                <w:rFonts w:hAnsi="宋体" w:cs="宋体"/>
                <w:color w:val="FF0000"/>
                <w:kern w:val="0"/>
                <w:sz w:val="20"/>
                <w:szCs w:val="20"/>
              </w:rPr>
            </w:pPr>
            <w:r>
              <w:rPr>
                <w:rFonts w:hint="eastAsia" w:hAnsi="宋体" w:cs="宋体"/>
                <w:color w:val="auto"/>
                <w:kern w:val="0"/>
                <w:sz w:val="20"/>
                <w:szCs w:val="20"/>
              </w:rPr>
              <w:t>44.44</w:t>
            </w:r>
          </w:p>
        </w:tc>
        <w:tc>
          <w:tcPr>
            <w:tcW w:w="996" w:type="dxa"/>
            <w:tcBorders>
              <w:top w:val="single" w:color="000000" w:sz="4" w:space="0"/>
              <w:left w:val="single" w:color="000000" w:sz="4" w:space="0"/>
              <w:bottom w:val="single" w:color="000000" w:sz="4" w:space="0"/>
              <w:right w:val="single" w:color="000000" w:sz="4" w:space="0"/>
            </w:tcBorders>
            <w:vAlign w:val="center"/>
          </w:tcPr>
          <w:p w14:paraId="5CB5DCAA">
            <w:pPr>
              <w:widowControl/>
              <w:ind w:firstLine="400"/>
              <w:textAlignment w:val="center"/>
              <w:rPr>
                <w:rFonts w:hAnsi="宋体" w:cs="宋体"/>
                <w:color w:val="000000"/>
                <w:sz w:val="20"/>
                <w:szCs w:val="20"/>
              </w:rPr>
            </w:pPr>
            <w:r>
              <w:rPr>
                <w:rFonts w:hint="eastAsia" w:hAnsi="宋体" w:cs="宋体"/>
                <w:color w:val="000000"/>
                <w:kern w:val="0"/>
                <w:sz w:val="20"/>
                <w:szCs w:val="20"/>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6FCA">
            <w:pPr>
              <w:widowControl/>
              <w:ind w:firstLine="0" w:firstLineChars="0"/>
              <w:textAlignment w:val="center"/>
              <w:rPr>
                <w:rFonts w:hAnsi="宋体" w:cs="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利亚德、海康威视、高科、洲明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33B4">
            <w:pPr>
              <w:widowControl/>
              <w:ind w:firstLine="360"/>
              <w:jc w:val="center"/>
              <w:textAlignment w:val="center"/>
              <w:rPr>
                <w:rFonts w:hAnsi="宋体" w:cs="宋体"/>
                <w:color w:val="000000"/>
                <w:kern w:val="0"/>
                <w:sz w:val="18"/>
                <w:szCs w:val="18"/>
              </w:rPr>
            </w:pPr>
          </w:p>
        </w:tc>
      </w:tr>
      <w:tr w14:paraId="1B915351">
        <w:tblPrEx>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DAAA">
            <w:pPr>
              <w:widowControl/>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3BBC">
            <w:pPr>
              <w:widowControl/>
              <w:ind w:firstLine="0" w:firstLineChars="0"/>
              <w:jc w:val="center"/>
              <w:textAlignment w:val="center"/>
              <w:rPr>
                <w:rFonts w:hAnsi="宋体" w:cs="宋体"/>
                <w:color w:val="000000"/>
                <w:sz w:val="20"/>
                <w:szCs w:val="20"/>
              </w:rPr>
            </w:pPr>
            <w:r>
              <w:rPr>
                <w:rFonts w:hint="eastAsia" w:hAnsi="宋体" w:cs="宋体"/>
                <w:color w:val="000000"/>
                <w:kern w:val="0"/>
                <w:sz w:val="20"/>
                <w:szCs w:val="20"/>
              </w:rPr>
              <w:t>接收卡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CB66">
            <w:pPr>
              <w:widowControl/>
              <w:ind w:firstLine="0" w:firstLineChars="0"/>
              <w:jc w:val="left"/>
              <w:textAlignment w:val="center"/>
              <w:rPr>
                <w:rFonts w:hAnsi="宋体" w:cs="宋体"/>
                <w:color w:val="000000"/>
                <w:sz w:val="20"/>
                <w:szCs w:val="20"/>
              </w:rPr>
            </w:pPr>
            <w:r>
              <w:rPr>
                <w:rFonts w:hint="eastAsia" w:hAnsi="宋体" w:cs="宋体"/>
                <w:color w:val="000000"/>
                <w:kern w:val="0"/>
                <w:sz w:val="20"/>
                <w:szCs w:val="20"/>
              </w:rPr>
              <w:t xml:space="preserve">1.单卡最大带载分辨率 512×384@60Hz。                               </w:t>
            </w:r>
            <w:r>
              <w:rPr>
                <w:rFonts w:hint="eastAsia" w:hAnsi="宋体" w:cs="宋体"/>
                <w:color w:val="000000"/>
                <w:kern w:val="0"/>
                <w:sz w:val="20"/>
                <w:szCs w:val="20"/>
              </w:rPr>
              <w:br w:type="textWrapping"/>
            </w:r>
            <w:r>
              <w:rPr>
                <w:rFonts w:hint="eastAsia" w:hAnsi="宋体" w:cs="宋体"/>
                <w:color w:val="000000"/>
                <w:kern w:val="0"/>
                <w:sz w:val="20"/>
                <w:szCs w:val="20"/>
              </w:rPr>
              <w:t>2.采用 16 个标准 HUB75E 接口进行通讯，最多支持 32 组 RGB 并行数据，适用多种现场环境的搭建。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831E">
            <w:pPr>
              <w:widowControl/>
              <w:ind w:firstLine="360"/>
              <w:textAlignment w:val="center"/>
              <w:rPr>
                <w:rFonts w:hAnsi="宋体" w:cs="宋体"/>
                <w:color w:val="000000"/>
                <w:kern w:val="0"/>
                <w:sz w:val="18"/>
                <w:szCs w:val="18"/>
              </w:rPr>
            </w:pPr>
            <w:r>
              <w:rPr>
                <w:rFonts w:hint="eastAsia" w:hAnsi="宋体" w:cs="宋体"/>
                <w:color w:val="000000"/>
                <w:kern w:val="0"/>
                <w:sz w:val="18"/>
                <w:szCs w:val="18"/>
              </w:rPr>
              <w:t>1</w:t>
            </w:r>
          </w:p>
        </w:tc>
        <w:tc>
          <w:tcPr>
            <w:tcW w:w="996" w:type="dxa"/>
            <w:tcBorders>
              <w:top w:val="single" w:color="000000" w:sz="4" w:space="0"/>
              <w:left w:val="single" w:color="000000" w:sz="4" w:space="0"/>
              <w:bottom w:val="single" w:color="000000" w:sz="4" w:space="0"/>
              <w:right w:val="single" w:color="000000" w:sz="4" w:space="0"/>
            </w:tcBorders>
            <w:vAlign w:val="center"/>
          </w:tcPr>
          <w:p w14:paraId="0FB8A59B">
            <w:pPr>
              <w:widowControl/>
              <w:ind w:firstLine="0" w:firstLineChars="0"/>
              <w:jc w:val="center"/>
              <w:textAlignment w:val="center"/>
              <w:rPr>
                <w:rFonts w:hAnsi="宋体" w:cs="宋体"/>
                <w:color w:val="000000"/>
                <w:kern w:val="0"/>
                <w:sz w:val="18"/>
                <w:szCs w:val="18"/>
              </w:rPr>
            </w:pPr>
            <w:r>
              <w:rPr>
                <w:rFonts w:hAnsi="宋体" w:cs="宋体"/>
                <w:color w:val="000000"/>
                <w:kern w:val="0"/>
                <w:sz w:val="18"/>
                <w:szCs w:val="18"/>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C655">
            <w:pPr>
              <w:widowControl/>
              <w:ind w:firstLine="0" w:firstLineChars="0"/>
              <w:textAlignment w:val="center"/>
              <w:rPr>
                <w:rFonts w:hAnsi="宋体" w:cs="宋体"/>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D08A">
            <w:pPr>
              <w:ind w:firstLine="360"/>
              <w:rPr>
                <w:rFonts w:hAnsi="宋体" w:cs="宋体"/>
                <w:color w:val="000000"/>
                <w:sz w:val="18"/>
                <w:szCs w:val="18"/>
              </w:rPr>
            </w:pPr>
          </w:p>
        </w:tc>
      </w:tr>
      <w:tr w14:paraId="4367EE01">
        <w:tblPrEx>
          <w:tblCellMar>
            <w:top w:w="0" w:type="dxa"/>
            <w:left w:w="108" w:type="dxa"/>
            <w:bottom w:w="0" w:type="dxa"/>
            <w:right w:w="108" w:type="dxa"/>
          </w:tblCellMar>
        </w:tblPrEx>
        <w:trPr>
          <w:trHeight w:val="27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AA48">
            <w:pPr>
              <w:widowControl/>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E8D4">
            <w:pPr>
              <w:widowControl/>
              <w:ind w:firstLine="0" w:firstLineChars="0"/>
              <w:jc w:val="center"/>
              <w:textAlignment w:val="center"/>
              <w:rPr>
                <w:rFonts w:hAnsi="宋体" w:cs="宋体"/>
                <w:color w:val="000000"/>
                <w:kern w:val="0"/>
                <w:sz w:val="18"/>
                <w:szCs w:val="18"/>
              </w:rPr>
            </w:pPr>
            <w:r>
              <w:rPr>
                <w:rFonts w:hAnsi="宋体" w:cs="宋体"/>
                <w:color w:val="000000"/>
                <w:kern w:val="0"/>
                <w:sz w:val="18"/>
                <w:szCs w:val="18"/>
              </w:rPr>
              <w:t>电源</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4EEA">
            <w:pPr>
              <w:widowControl/>
              <w:ind w:firstLine="0" w:firstLineChars="0"/>
              <w:textAlignment w:val="center"/>
              <w:rPr>
                <w:rFonts w:hAnsi="宋体" w:cs="宋体"/>
                <w:color w:val="000000"/>
                <w:kern w:val="0"/>
                <w:sz w:val="18"/>
                <w:szCs w:val="18"/>
              </w:rPr>
            </w:pPr>
            <w:r>
              <w:rPr>
                <w:rFonts w:hint="eastAsia" w:hAnsi="宋体" w:cs="宋体"/>
                <w:color w:val="000000"/>
                <w:kern w:val="0"/>
                <w:sz w:val="20"/>
                <w:szCs w:val="20"/>
              </w:rPr>
              <w:t>1.输出直流电压≥4.5V,额定输出电流范围0~40A</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F299">
            <w:pPr>
              <w:widowControl/>
              <w:ind w:firstLine="360"/>
              <w:textAlignment w:val="center"/>
              <w:rPr>
                <w:rFonts w:hAnsi="宋体" w:cs="宋体"/>
                <w:color w:val="000000"/>
                <w:kern w:val="0"/>
                <w:sz w:val="18"/>
                <w:szCs w:val="18"/>
              </w:rPr>
            </w:pPr>
            <w:r>
              <w:rPr>
                <w:rFonts w:hint="eastAsia" w:hAnsi="宋体" w:cs="宋体"/>
                <w:color w:val="000000"/>
                <w:kern w:val="0"/>
                <w:sz w:val="18"/>
                <w:szCs w:val="18"/>
              </w:rPr>
              <w:t>1</w:t>
            </w:r>
          </w:p>
        </w:tc>
        <w:tc>
          <w:tcPr>
            <w:tcW w:w="996" w:type="dxa"/>
            <w:tcBorders>
              <w:top w:val="single" w:color="000000" w:sz="4" w:space="0"/>
              <w:left w:val="single" w:color="000000" w:sz="4" w:space="0"/>
              <w:bottom w:val="single" w:color="000000" w:sz="4" w:space="0"/>
              <w:right w:val="single" w:color="000000" w:sz="4" w:space="0"/>
            </w:tcBorders>
            <w:vAlign w:val="center"/>
          </w:tcPr>
          <w:p w14:paraId="7AC021D1">
            <w:pPr>
              <w:widowControl/>
              <w:ind w:firstLine="360"/>
              <w:textAlignment w:val="center"/>
              <w:rPr>
                <w:rFonts w:hAnsi="宋体" w:cs="宋体"/>
                <w:color w:val="000000"/>
                <w:kern w:val="0"/>
                <w:sz w:val="18"/>
                <w:szCs w:val="18"/>
              </w:rPr>
            </w:pPr>
            <w:r>
              <w:rPr>
                <w:rFonts w:hAnsi="宋体" w:cs="宋体"/>
                <w:color w:val="000000"/>
                <w:kern w:val="0"/>
                <w:sz w:val="18"/>
                <w:szCs w:val="18"/>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20BE">
            <w:pPr>
              <w:widowControl/>
              <w:ind w:firstLine="0" w:firstLineChars="0"/>
              <w:textAlignment w:val="center"/>
              <w:rPr>
                <w:rFonts w:hAnsi="宋体" w:cs="宋体"/>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EFDA">
            <w:pPr>
              <w:ind w:firstLine="360"/>
              <w:rPr>
                <w:rFonts w:hAnsi="宋体" w:cs="宋体"/>
                <w:color w:val="000000"/>
                <w:sz w:val="18"/>
                <w:szCs w:val="18"/>
              </w:rPr>
            </w:pPr>
          </w:p>
        </w:tc>
      </w:tr>
      <w:tr w14:paraId="2B878B69">
        <w:tblPrEx>
          <w:tblCellMar>
            <w:top w:w="0" w:type="dxa"/>
            <w:left w:w="108" w:type="dxa"/>
            <w:bottom w:w="0" w:type="dxa"/>
            <w:right w:w="108" w:type="dxa"/>
          </w:tblCellMar>
        </w:tblPrEx>
        <w:trPr>
          <w:trHeight w:val="54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C70C">
            <w:pPr>
              <w:widowControl/>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3A90">
            <w:pPr>
              <w:widowControl/>
              <w:spacing w:line="240" w:lineRule="auto"/>
              <w:ind w:firstLine="0" w:firstLineChars="0"/>
              <w:jc w:val="center"/>
              <w:textAlignment w:val="center"/>
              <w:rPr>
                <w:rFonts w:hAnsi="宋体" w:cs="宋体"/>
                <w:color w:val="000000"/>
                <w:sz w:val="20"/>
                <w:szCs w:val="20"/>
              </w:rPr>
            </w:pPr>
            <w:r>
              <w:rPr>
                <w:rFonts w:hint="eastAsia" w:hAnsi="宋体" w:cs="宋体"/>
                <w:color w:val="000000"/>
                <w:kern w:val="0"/>
                <w:sz w:val="20"/>
                <w:szCs w:val="20"/>
              </w:rPr>
              <w:t>辅材</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AA83">
            <w:pPr>
              <w:widowControl/>
              <w:spacing w:line="240" w:lineRule="auto"/>
              <w:ind w:firstLine="0" w:firstLineChars="0"/>
              <w:textAlignment w:val="center"/>
              <w:rPr>
                <w:rFonts w:hAnsi="宋体" w:cs="宋体"/>
                <w:color w:val="000000"/>
                <w:sz w:val="20"/>
                <w:szCs w:val="20"/>
              </w:rPr>
            </w:pPr>
            <w:r>
              <w:rPr>
                <w:rFonts w:hint="eastAsia" w:hAnsi="宋体" w:cs="宋体"/>
                <w:color w:val="000000"/>
                <w:kern w:val="0"/>
                <w:sz w:val="20"/>
                <w:szCs w:val="20"/>
              </w:rPr>
              <w:t>与屏体配套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5E67">
            <w:pPr>
              <w:widowControl/>
              <w:spacing w:line="240" w:lineRule="auto"/>
              <w:ind w:firstLine="360"/>
              <w:textAlignment w:val="center"/>
              <w:rPr>
                <w:rFonts w:hAnsi="宋体" w:cs="宋体"/>
                <w:color w:val="000000"/>
                <w:kern w:val="0"/>
                <w:sz w:val="18"/>
                <w:szCs w:val="18"/>
              </w:rPr>
            </w:pPr>
            <w:r>
              <w:rPr>
                <w:rFonts w:hint="eastAsia" w:hAnsi="宋体" w:cs="宋体"/>
                <w:color w:val="000000"/>
                <w:kern w:val="0"/>
                <w:sz w:val="18"/>
                <w:szCs w:val="18"/>
              </w:rPr>
              <w:t>1</w:t>
            </w:r>
          </w:p>
        </w:tc>
        <w:tc>
          <w:tcPr>
            <w:tcW w:w="996" w:type="dxa"/>
            <w:tcBorders>
              <w:top w:val="single" w:color="000000" w:sz="4" w:space="0"/>
              <w:left w:val="single" w:color="000000" w:sz="4" w:space="0"/>
              <w:bottom w:val="single" w:color="000000" w:sz="4" w:space="0"/>
              <w:right w:val="single" w:color="000000" w:sz="4" w:space="0"/>
            </w:tcBorders>
            <w:vAlign w:val="center"/>
          </w:tcPr>
          <w:p w14:paraId="11F9674F">
            <w:pPr>
              <w:widowControl/>
              <w:spacing w:line="240" w:lineRule="auto"/>
              <w:ind w:firstLine="0" w:firstLineChars="0"/>
              <w:jc w:val="center"/>
              <w:textAlignment w:val="center"/>
              <w:rPr>
                <w:rFonts w:hAnsi="宋体" w:cs="宋体"/>
                <w:color w:val="000000"/>
                <w:kern w:val="0"/>
                <w:sz w:val="18"/>
                <w:szCs w:val="18"/>
              </w:rPr>
            </w:pPr>
            <w:r>
              <w:rPr>
                <w:rFonts w:hAnsi="宋体" w:cs="宋体"/>
                <w:color w:val="000000"/>
                <w:kern w:val="0"/>
                <w:sz w:val="18"/>
                <w:szCs w:val="18"/>
              </w:rPr>
              <w:t>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F4C9">
            <w:pPr>
              <w:widowControl/>
              <w:spacing w:line="240" w:lineRule="auto"/>
              <w:ind w:firstLine="0" w:firstLineChars="0"/>
              <w:textAlignment w:val="center"/>
              <w:rPr>
                <w:rFonts w:hAnsi="宋体" w:cs="宋体"/>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6889">
            <w:pPr>
              <w:widowControl/>
              <w:spacing w:line="240" w:lineRule="auto"/>
              <w:ind w:firstLine="360"/>
              <w:jc w:val="left"/>
              <w:textAlignment w:val="center"/>
              <w:rPr>
                <w:rFonts w:hAnsi="宋体" w:cs="宋体"/>
                <w:color w:val="000000"/>
                <w:sz w:val="18"/>
                <w:szCs w:val="18"/>
              </w:rPr>
            </w:pPr>
          </w:p>
        </w:tc>
      </w:tr>
      <w:tr w14:paraId="568DF455">
        <w:tblPrEx>
          <w:tblCellMar>
            <w:top w:w="0" w:type="dxa"/>
            <w:left w:w="108" w:type="dxa"/>
            <w:bottom w:w="0" w:type="dxa"/>
            <w:right w:w="108" w:type="dxa"/>
          </w:tblCellMar>
        </w:tblPrEx>
        <w:trPr>
          <w:trHeight w:val="54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095D">
            <w:pPr>
              <w:widowControl/>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A8C1">
            <w:pPr>
              <w:widowControl/>
              <w:ind w:firstLine="0" w:firstLineChars="0"/>
              <w:jc w:val="center"/>
              <w:textAlignment w:val="center"/>
              <w:rPr>
                <w:rFonts w:hAnsi="宋体" w:cs="宋体"/>
                <w:color w:val="000000"/>
                <w:sz w:val="20"/>
                <w:szCs w:val="20"/>
              </w:rPr>
            </w:pPr>
            <w:r>
              <w:rPr>
                <w:rFonts w:hint="eastAsia" w:hAnsi="宋体" w:cs="宋体"/>
                <w:color w:val="000000"/>
                <w:kern w:val="0"/>
                <w:sz w:val="20"/>
                <w:szCs w:val="20"/>
              </w:rPr>
              <w:t>视频控制器</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C58B">
            <w:pPr>
              <w:widowControl/>
              <w:ind w:firstLine="0" w:firstLineChars="0"/>
              <w:jc w:val="left"/>
              <w:textAlignment w:val="center"/>
              <w:rPr>
                <w:rFonts w:hAnsi="宋体" w:cs="宋体"/>
                <w:color w:val="000000"/>
                <w:sz w:val="20"/>
                <w:szCs w:val="20"/>
              </w:rPr>
            </w:pPr>
            <w:r>
              <w:rPr>
                <w:rFonts w:hint="eastAsia" w:hAnsi="宋体" w:cs="宋体"/>
                <w:color w:val="000000"/>
                <w:kern w:val="0"/>
                <w:sz w:val="20"/>
                <w:szCs w:val="20"/>
              </w:rPr>
              <w:t>1.6网口 2K LED LED</w:t>
            </w:r>
            <w:r>
              <w:rPr>
                <w:rFonts w:hint="eastAsia" w:hAnsi="宋体" w:cs="宋体"/>
                <w:color w:val="000000"/>
                <w:kern w:val="0"/>
                <w:sz w:val="20"/>
                <w:szCs w:val="20"/>
                <w:lang w:eastAsia="zh-CN"/>
              </w:rPr>
              <w:t>同</w:t>
            </w:r>
            <w:r>
              <w:rPr>
                <w:rFonts w:hint="eastAsia" w:hAnsi="宋体" w:cs="宋体"/>
                <w:color w:val="000000"/>
                <w:kern w:val="0"/>
                <w:sz w:val="20"/>
                <w:szCs w:val="20"/>
              </w:rPr>
              <w:t>步控制器</w:t>
            </w:r>
            <w:r>
              <w:rPr>
                <w:rFonts w:hint="eastAsia" w:hAnsi="宋体" w:cs="宋体"/>
                <w:color w:val="000000"/>
                <w:kern w:val="0"/>
                <w:sz w:val="20"/>
                <w:szCs w:val="20"/>
              </w:rPr>
              <w:br w:type="textWrapping"/>
            </w:r>
            <w:r>
              <w:rPr>
                <w:rFonts w:hint="eastAsia" w:hAnsi="宋体" w:cs="宋体"/>
                <w:color w:val="000000"/>
                <w:kern w:val="0"/>
                <w:sz w:val="20"/>
                <w:szCs w:val="20"/>
              </w:rPr>
              <w:t>2.1U高度半宽机箱 机架式设计，工业级机箱系统。</w:t>
            </w:r>
            <w:r>
              <w:rPr>
                <w:rFonts w:hint="eastAsia" w:hAnsi="宋体" w:cs="宋体"/>
                <w:color w:val="000000"/>
                <w:kern w:val="0"/>
                <w:sz w:val="20"/>
                <w:szCs w:val="20"/>
              </w:rPr>
              <w:br w:type="textWrapping"/>
            </w:r>
            <w:r>
              <w:rPr>
                <w:rFonts w:hint="eastAsia" w:hAnsi="宋体" w:cs="宋体"/>
                <w:color w:val="000000"/>
                <w:kern w:val="0"/>
                <w:sz w:val="20"/>
                <w:szCs w:val="20"/>
              </w:rPr>
              <w:t>3.设备前面板具备按键，可支持亮度调节、信源切换。</w:t>
            </w:r>
            <w:r>
              <w:rPr>
                <w:rFonts w:hint="eastAsia" w:hAnsi="宋体" w:cs="宋体"/>
                <w:color w:val="000000"/>
                <w:kern w:val="0"/>
                <w:sz w:val="20"/>
                <w:szCs w:val="20"/>
              </w:rPr>
              <w:br w:type="textWrapping"/>
            </w:r>
            <w:r>
              <w:rPr>
                <w:rFonts w:hint="eastAsia" w:hAnsi="宋体" w:cs="宋体"/>
                <w:color w:val="000000"/>
                <w:kern w:val="0"/>
                <w:sz w:val="20"/>
                <w:szCs w:val="20"/>
              </w:rPr>
              <w:t>4.前面板具备指示灯，可提示设备上电状态、信号接入状态、运行状态等信息。</w:t>
            </w:r>
            <w:r>
              <w:rPr>
                <w:rFonts w:hint="eastAsia" w:hAnsi="宋体" w:cs="宋体"/>
                <w:color w:val="000000"/>
                <w:kern w:val="0"/>
                <w:sz w:val="20"/>
                <w:szCs w:val="20"/>
              </w:rPr>
              <w:br w:type="textWrapping"/>
            </w:r>
            <w:r>
              <w:rPr>
                <w:rFonts w:hint="eastAsia" w:hAnsi="宋体" w:cs="宋体"/>
                <w:color w:val="000000"/>
                <w:kern w:val="0"/>
                <w:sz w:val="20"/>
                <w:szCs w:val="20"/>
              </w:rPr>
              <w:t>5.支持1路视频信号输入，支持HDMI1.4 分辨率1920*1200@60Hz。</w:t>
            </w:r>
            <w:r>
              <w:rPr>
                <w:rFonts w:hint="eastAsia" w:hAnsi="宋体" w:cs="宋体"/>
                <w:color w:val="000000"/>
                <w:kern w:val="0"/>
                <w:sz w:val="20"/>
                <w:szCs w:val="20"/>
              </w:rPr>
              <w:br w:type="textWrapping"/>
            </w:r>
            <w:r>
              <w:rPr>
                <w:rFonts w:hint="eastAsia" w:hAnsi="宋体" w:cs="宋体"/>
                <w:color w:val="000000"/>
                <w:kern w:val="0"/>
                <w:sz w:val="20"/>
                <w:szCs w:val="20"/>
              </w:rPr>
              <w:t>6.支持帧率自适应，图像采集可支持25HZ~60HZ自适应。</w:t>
            </w:r>
            <w:r>
              <w:rPr>
                <w:rFonts w:hint="eastAsia" w:hAnsi="宋体" w:cs="宋体"/>
                <w:color w:val="000000"/>
                <w:kern w:val="0"/>
                <w:sz w:val="20"/>
                <w:szCs w:val="20"/>
              </w:rPr>
              <w:br w:type="textWrapping"/>
            </w:r>
            <w:r>
              <w:rPr>
                <w:rFonts w:hint="eastAsia" w:hAnsi="宋体" w:cs="宋体"/>
                <w:color w:val="000000"/>
                <w:kern w:val="0"/>
                <w:sz w:val="20"/>
                <w:szCs w:val="20"/>
              </w:rPr>
              <w:t>7.图像带载输出支持RGB444 无损画质。</w:t>
            </w:r>
            <w:r>
              <w:rPr>
                <w:rFonts w:hint="eastAsia" w:hAnsi="宋体" w:cs="宋体"/>
                <w:color w:val="000000"/>
                <w:kern w:val="0"/>
                <w:sz w:val="20"/>
                <w:szCs w:val="20"/>
              </w:rPr>
              <w:br w:type="textWrapping"/>
            </w:r>
            <w:r>
              <w:rPr>
                <w:rFonts w:hint="eastAsia" w:hAnsi="宋体" w:cs="宋体"/>
                <w:color w:val="000000"/>
                <w:kern w:val="0"/>
                <w:sz w:val="20"/>
                <w:szCs w:val="20"/>
              </w:rPr>
              <w:t>8.支持6路网口带载输出，带载高达390万像素；单台设备最大带载最大宽度5120，最大高度5120，每网口最大65W。</w:t>
            </w:r>
            <w:r>
              <w:rPr>
                <w:rFonts w:hint="eastAsia" w:hAnsi="宋体" w:cs="宋体"/>
                <w:color w:val="000000"/>
                <w:kern w:val="0"/>
                <w:sz w:val="20"/>
                <w:szCs w:val="20"/>
              </w:rPr>
              <w:br w:type="textWrapping"/>
            </w:r>
            <w:r>
              <w:rPr>
                <w:rFonts w:hint="eastAsia" w:hAnsi="宋体" w:cs="宋体"/>
                <w:color w:val="000000"/>
                <w:kern w:val="0"/>
                <w:sz w:val="20"/>
                <w:szCs w:val="20"/>
              </w:rPr>
              <w:t>9.支持HDMI音视频复合流输入，支持3.5mm音频输出。</w:t>
            </w:r>
            <w:r>
              <w:rPr>
                <w:rFonts w:hint="eastAsia" w:hAnsi="宋体" w:cs="宋体"/>
                <w:color w:val="000000"/>
                <w:kern w:val="0"/>
                <w:sz w:val="20"/>
                <w:szCs w:val="20"/>
              </w:rPr>
              <w:br w:type="textWrapping"/>
            </w:r>
            <w:r>
              <w:rPr>
                <w:rFonts w:hint="eastAsia" w:hAnsi="宋体" w:cs="宋体"/>
                <w:color w:val="000000"/>
                <w:kern w:val="0"/>
                <w:sz w:val="20"/>
                <w:szCs w:val="20"/>
              </w:rPr>
              <w:t>10.支持视频信号输入全屏缩放及自定义缩放，支持信源切换。</w:t>
            </w:r>
            <w:r>
              <w:rPr>
                <w:rFonts w:hint="eastAsia" w:hAnsi="宋体" w:cs="宋体"/>
                <w:color w:val="000000"/>
                <w:kern w:val="0"/>
                <w:sz w:val="20"/>
                <w:szCs w:val="20"/>
              </w:rPr>
              <w:br w:type="textWrapping"/>
            </w:r>
            <w:r>
              <w:rPr>
                <w:rFonts w:hint="eastAsia" w:hAnsi="宋体" w:cs="宋体"/>
                <w:color w:val="000000"/>
                <w:kern w:val="0"/>
                <w:sz w:val="20"/>
                <w:szCs w:val="20"/>
              </w:rPr>
              <w:t>11.支持HDCP 2.2协议的高带宽数字内容保护技术。</w:t>
            </w:r>
            <w:r>
              <w:rPr>
                <w:rFonts w:hint="eastAsia" w:hAnsi="宋体" w:cs="宋体"/>
                <w:color w:val="000000"/>
                <w:kern w:val="0"/>
                <w:sz w:val="20"/>
                <w:szCs w:val="20"/>
              </w:rPr>
              <w:br w:type="textWrapping"/>
            </w:r>
            <w:r>
              <w:rPr>
                <w:rFonts w:hint="eastAsia" w:hAnsi="宋体" w:cs="宋体"/>
                <w:color w:val="000000"/>
                <w:kern w:val="0"/>
                <w:sz w:val="20"/>
                <w:szCs w:val="20"/>
              </w:rPr>
              <w:t>12.具有2个控制网口，支持TCP/IP网络协议，双网口均可用于控制设备或设备网络级联，其中一个接口用于控制设备时，另外一个网口就用于设备网络级联。</w:t>
            </w:r>
            <w:r>
              <w:rPr>
                <w:rFonts w:hint="eastAsia" w:hAnsi="宋体" w:cs="宋体"/>
                <w:color w:val="FF0000"/>
                <w:kern w:val="0"/>
                <w:sz w:val="20"/>
                <w:szCs w:val="20"/>
              </w:rPr>
              <w:br w:type="textWrapping"/>
            </w:r>
            <w:r>
              <w:rPr>
                <w:rFonts w:hint="eastAsia" w:hAnsi="宋体" w:cs="宋体"/>
                <w:color w:val="auto"/>
                <w:kern w:val="0"/>
                <w:sz w:val="20"/>
                <w:szCs w:val="20"/>
              </w:rPr>
              <w:t>1</w:t>
            </w:r>
            <w:r>
              <w:rPr>
                <w:rFonts w:hint="eastAsia" w:hAnsi="宋体" w:cs="宋体"/>
                <w:color w:val="auto"/>
                <w:kern w:val="0"/>
                <w:sz w:val="20"/>
                <w:szCs w:val="20"/>
                <w:lang w:val="en-US" w:eastAsia="zh-CN"/>
              </w:rPr>
              <w:t>3</w:t>
            </w:r>
            <w:r>
              <w:rPr>
                <w:rFonts w:hint="eastAsia" w:hAnsi="宋体" w:cs="宋体"/>
                <w:color w:val="auto"/>
                <w:kern w:val="0"/>
                <w:sz w:val="20"/>
                <w:szCs w:val="20"/>
              </w:rPr>
              <w:t>.支持通过Web</w:t>
            </w:r>
            <w:r>
              <w:rPr>
                <w:rFonts w:hint="eastAsia" w:hAnsi="宋体" w:cs="宋体"/>
                <w:color w:val="auto"/>
                <w:kern w:val="0"/>
                <w:sz w:val="20"/>
                <w:szCs w:val="20"/>
                <w:lang w:eastAsia="zh-CN"/>
              </w:rPr>
              <w:t>浏览器或控制软件</w:t>
            </w:r>
            <w:r>
              <w:rPr>
                <w:rFonts w:hint="eastAsia" w:hAnsi="宋体" w:cs="宋体"/>
                <w:color w:val="auto"/>
                <w:kern w:val="0"/>
                <w:sz w:val="20"/>
                <w:szCs w:val="20"/>
              </w:rPr>
              <w:t>查看屏幕连线正常、发送卡掉线、电压电流异常等状态。</w:t>
            </w:r>
            <w:r>
              <w:rPr>
                <w:rFonts w:hint="eastAsia" w:hAnsi="宋体" w:cs="宋体"/>
                <w:color w:val="auto"/>
                <w:kern w:val="0"/>
                <w:sz w:val="20"/>
                <w:szCs w:val="20"/>
              </w:rPr>
              <w:br w:type="textWrapping"/>
            </w:r>
            <w:r>
              <w:rPr>
                <w:rFonts w:hint="eastAsia" w:hAnsi="宋体" w:cs="宋体"/>
                <w:color w:val="auto"/>
                <w:kern w:val="0"/>
                <w:sz w:val="20"/>
                <w:szCs w:val="20"/>
              </w:rPr>
              <w:t>1</w:t>
            </w:r>
            <w:r>
              <w:rPr>
                <w:rFonts w:hint="eastAsia" w:hAnsi="宋体" w:cs="宋体"/>
                <w:color w:val="auto"/>
                <w:kern w:val="0"/>
                <w:sz w:val="20"/>
                <w:szCs w:val="20"/>
                <w:lang w:val="en-US" w:eastAsia="zh-CN"/>
              </w:rPr>
              <w:t>4</w:t>
            </w:r>
            <w:r>
              <w:rPr>
                <w:rFonts w:hint="eastAsia" w:hAnsi="宋体" w:cs="宋体"/>
                <w:color w:val="auto"/>
                <w:kern w:val="0"/>
                <w:sz w:val="20"/>
                <w:szCs w:val="20"/>
              </w:rPr>
              <w:t>.支持通过Web</w:t>
            </w:r>
            <w:r>
              <w:rPr>
                <w:rFonts w:hint="eastAsia" w:hAnsi="宋体" w:cs="宋体"/>
                <w:color w:val="auto"/>
                <w:kern w:val="0"/>
                <w:sz w:val="20"/>
                <w:szCs w:val="20"/>
                <w:lang w:eastAsia="zh-CN"/>
              </w:rPr>
              <w:t>浏览器或控制软件</w:t>
            </w:r>
            <w:r>
              <w:rPr>
                <w:rFonts w:hint="eastAsia" w:hAnsi="宋体" w:cs="宋体"/>
                <w:color w:val="auto"/>
                <w:kern w:val="0"/>
                <w:sz w:val="20"/>
                <w:szCs w:val="20"/>
              </w:rPr>
              <w:t>登录设备，查看发送卡IP 地址、序列号、带载屏幕分辨率、运行状态、软件版本等信息</w:t>
            </w:r>
            <w:r>
              <w:rPr>
                <w:rFonts w:hint="eastAsia" w:hAnsi="宋体" w:cs="宋体"/>
                <w:color w:val="auto"/>
                <w:kern w:val="0"/>
                <w:sz w:val="20"/>
                <w:szCs w:val="20"/>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FCF7">
            <w:pPr>
              <w:widowControl/>
              <w:ind w:firstLine="360"/>
              <w:textAlignment w:val="center"/>
              <w:rPr>
                <w:rFonts w:hAnsi="宋体" w:cs="宋体"/>
                <w:color w:val="000000"/>
                <w:kern w:val="0"/>
                <w:sz w:val="18"/>
                <w:szCs w:val="18"/>
              </w:rPr>
            </w:pPr>
            <w:r>
              <w:rPr>
                <w:rFonts w:hint="eastAsia" w:hAnsi="宋体" w:cs="宋体"/>
                <w:color w:val="000000"/>
                <w:kern w:val="0"/>
                <w:sz w:val="18"/>
                <w:szCs w:val="18"/>
              </w:rPr>
              <w:t>1</w:t>
            </w:r>
          </w:p>
        </w:tc>
        <w:tc>
          <w:tcPr>
            <w:tcW w:w="996" w:type="dxa"/>
            <w:tcBorders>
              <w:top w:val="single" w:color="000000" w:sz="4" w:space="0"/>
              <w:left w:val="single" w:color="000000" w:sz="4" w:space="0"/>
              <w:bottom w:val="single" w:color="000000" w:sz="4" w:space="0"/>
              <w:right w:val="single" w:color="000000" w:sz="4" w:space="0"/>
            </w:tcBorders>
            <w:vAlign w:val="center"/>
          </w:tcPr>
          <w:p w14:paraId="6F697034">
            <w:pPr>
              <w:widowControl/>
              <w:ind w:firstLine="0" w:firstLineChars="0"/>
              <w:jc w:val="center"/>
              <w:textAlignment w:val="center"/>
              <w:rPr>
                <w:rFonts w:hAnsi="宋体" w:cs="宋体"/>
                <w:color w:val="000000"/>
                <w:kern w:val="0"/>
                <w:sz w:val="18"/>
                <w:szCs w:val="18"/>
              </w:rPr>
            </w:pPr>
            <w:r>
              <w:rPr>
                <w:rFonts w:hAnsi="宋体" w:cs="宋体"/>
                <w:color w:val="000000"/>
                <w:kern w:val="0"/>
                <w:sz w:val="18"/>
                <w:szCs w:val="18"/>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DC86">
            <w:pPr>
              <w:widowControl/>
              <w:ind w:firstLine="0" w:firstLineChars="0"/>
              <w:textAlignment w:val="center"/>
              <w:rPr>
                <w:rFonts w:hAnsi="宋体" w:cs="宋体"/>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1757">
            <w:pPr>
              <w:ind w:firstLine="360"/>
              <w:rPr>
                <w:rFonts w:hAnsi="宋体" w:cs="宋体"/>
                <w:color w:val="000000"/>
                <w:sz w:val="18"/>
                <w:szCs w:val="18"/>
              </w:rPr>
            </w:pPr>
          </w:p>
        </w:tc>
      </w:tr>
      <w:tr w14:paraId="708EF15C">
        <w:tblPrEx>
          <w:tblCellMar>
            <w:top w:w="0" w:type="dxa"/>
            <w:left w:w="108" w:type="dxa"/>
            <w:bottom w:w="0" w:type="dxa"/>
            <w:right w:w="108" w:type="dxa"/>
          </w:tblCellMar>
        </w:tblPrEx>
        <w:trPr>
          <w:trHeight w:val="81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B6F0">
            <w:pPr>
              <w:widowControl/>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0E5E">
            <w:pPr>
              <w:widowControl/>
              <w:ind w:firstLine="0" w:firstLineChars="0"/>
              <w:jc w:val="center"/>
              <w:textAlignment w:val="center"/>
              <w:rPr>
                <w:rFonts w:hAnsi="宋体" w:cs="宋体"/>
                <w:color w:val="000000"/>
                <w:sz w:val="20"/>
                <w:szCs w:val="20"/>
              </w:rPr>
            </w:pPr>
            <w:r>
              <w:rPr>
                <w:rFonts w:hint="eastAsia" w:hAnsi="宋体" w:cs="宋体"/>
                <w:color w:val="000000"/>
                <w:kern w:val="0"/>
                <w:sz w:val="20"/>
                <w:szCs w:val="20"/>
              </w:rPr>
              <w:t>配电柜</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2313">
            <w:pPr>
              <w:widowControl/>
              <w:ind w:firstLine="0" w:firstLineChars="0"/>
              <w:jc w:val="left"/>
              <w:textAlignment w:val="center"/>
              <w:rPr>
                <w:rFonts w:hAnsi="宋体" w:cs="宋体"/>
                <w:color w:val="000000"/>
                <w:sz w:val="20"/>
                <w:szCs w:val="20"/>
              </w:rPr>
            </w:pPr>
            <w:r>
              <w:rPr>
                <w:rFonts w:hint="eastAsia" w:hAnsi="宋体" w:cs="宋体"/>
                <w:color w:val="000000"/>
                <w:kern w:val="0"/>
                <w:sz w:val="20"/>
                <w:szCs w:val="20"/>
              </w:rPr>
              <w:t>1.功率≥60KW</w:t>
            </w:r>
            <w:r>
              <w:rPr>
                <w:rFonts w:hint="eastAsia" w:hAnsi="宋体" w:cs="宋体"/>
                <w:color w:val="000000"/>
                <w:kern w:val="0"/>
                <w:sz w:val="20"/>
                <w:szCs w:val="20"/>
              </w:rPr>
              <w:br w:type="textWrapping"/>
            </w:r>
            <w:r>
              <w:rPr>
                <w:rFonts w:hint="eastAsia" w:hAnsi="宋体" w:cs="宋体"/>
                <w:color w:val="000000"/>
                <w:kern w:val="0"/>
                <w:sz w:val="20"/>
                <w:szCs w:val="20"/>
              </w:rPr>
              <w:t>2.智能分配电流</w:t>
            </w:r>
            <w:r>
              <w:rPr>
                <w:rFonts w:hint="eastAsia" w:hAnsi="宋体" w:cs="宋体"/>
                <w:color w:val="000000"/>
                <w:kern w:val="0"/>
                <w:sz w:val="20"/>
                <w:szCs w:val="20"/>
              </w:rPr>
              <w:br w:type="textWrapping"/>
            </w:r>
            <w:r>
              <w:rPr>
                <w:rFonts w:hint="eastAsia" w:hAnsi="宋体" w:cs="宋体"/>
                <w:color w:val="000000"/>
                <w:kern w:val="0"/>
                <w:sz w:val="20"/>
                <w:szCs w:val="20"/>
              </w:rPr>
              <w:t>3.支持配电箱温度检测</w:t>
            </w:r>
            <w:r>
              <w:rPr>
                <w:rFonts w:hint="eastAsia" w:hAnsi="宋体" w:cs="宋体"/>
                <w:color w:val="000000"/>
                <w:kern w:val="0"/>
                <w:sz w:val="20"/>
                <w:szCs w:val="20"/>
              </w:rPr>
              <w:br w:type="textWrapping"/>
            </w:r>
            <w:r>
              <w:rPr>
                <w:rFonts w:hint="eastAsia" w:hAnsi="宋体" w:cs="宋体"/>
                <w:color w:val="000000"/>
                <w:kern w:val="0"/>
                <w:sz w:val="20"/>
                <w:szCs w:val="20"/>
              </w:rPr>
              <w:t>4.具备上电保护功能</w:t>
            </w:r>
            <w:r>
              <w:rPr>
                <w:rFonts w:hint="eastAsia" w:hAnsi="宋体" w:cs="宋体"/>
                <w:color w:val="000000"/>
                <w:kern w:val="0"/>
                <w:sz w:val="20"/>
                <w:szCs w:val="20"/>
              </w:rPr>
              <w:br w:type="textWrapping"/>
            </w:r>
            <w:r>
              <w:rPr>
                <w:rFonts w:hint="eastAsia" w:hAnsi="宋体" w:cs="宋体"/>
                <w:color w:val="000000"/>
                <w:kern w:val="0"/>
                <w:sz w:val="20"/>
                <w:szCs w:val="20"/>
              </w:rPr>
              <w:t>5.具有电源状态指示</w:t>
            </w:r>
            <w:r>
              <w:rPr>
                <w:rFonts w:hint="eastAsia" w:hAnsi="宋体" w:cs="宋体"/>
                <w:color w:val="000000"/>
                <w:kern w:val="0"/>
                <w:sz w:val="20"/>
                <w:szCs w:val="20"/>
              </w:rPr>
              <w:br w:type="textWrapping"/>
            </w:r>
            <w:r>
              <w:rPr>
                <w:rFonts w:hint="eastAsia" w:hAnsi="宋体" w:cs="宋体"/>
                <w:color w:val="000000"/>
                <w:kern w:val="0"/>
                <w:sz w:val="20"/>
                <w:szCs w:val="20"/>
              </w:rPr>
              <w:t>6.运行状态指示。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5391">
            <w:pPr>
              <w:widowControl/>
              <w:ind w:firstLine="360"/>
              <w:textAlignment w:val="center"/>
              <w:rPr>
                <w:rFonts w:hAnsi="宋体" w:cs="宋体"/>
                <w:color w:val="000000"/>
                <w:kern w:val="0"/>
                <w:sz w:val="18"/>
                <w:szCs w:val="18"/>
              </w:rPr>
            </w:pPr>
            <w:r>
              <w:rPr>
                <w:rFonts w:hint="eastAsia" w:hAnsi="宋体" w:cs="宋体"/>
                <w:color w:val="000000"/>
                <w:kern w:val="0"/>
                <w:sz w:val="18"/>
                <w:szCs w:val="18"/>
              </w:rPr>
              <w:t>1</w:t>
            </w:r>
          </w:p>
        </w:tc>
        <w:tc>
          <w:tcPr>
            <w:tcW w:w="996" w:type="dxa"/>
            <w:tcBorders>
              <w:top w:val="single" w:color="000000" w:sz="4" w:space="0"/>
              <w:left w:val="single" w:color="000000" w:sz="4" w:space="0"/>
              <w:bottom w:val="single" w:color="000000" w:sz="4" w:space="0"/>
              <w:right w:val="single" w:color="000000" w:sz="4" w:space="0"/>
            </w:tcBorders>
            <w:vAlign w:val="center"/>
          </w:tcPr>
          <w:p w14:paraId="2D0DA464">
            <w:pPr>
              <w:widowControl/>
              <w:ind w:firstLine="0" w:firstLineChars="0"/>
              <w:jc w:val="center"/>
              <w:textAlignment w:val="center"/>
              <w:rPr>
                <w:rFonts w:hAnsi="宋体" w:cs="宋体"/>
                <w:color w:val="000000"/>
                <w:kern w:val="0"/>
                <w:sz w:val="18"/>
                <w:szCs w:val="18"/>
              </w:rPr>
            </w:pPr>
            <w:r>
              <w:rPr>
                <w:rFonts w:hAnsi="宋体" w:cs="宋体"/>
                <w:color w:val="000000"/>
                <w:kern w:val="0"/>
                <w:sz w:val="18"/>
                <w:szCs w:val="18"/>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1C2C">
            <w:pPr>
              <w:widowControl/>
              <w:ind w:firstLine="0" w:firstLineChars="0"/>
              <w:jc w:val="center"/>
              <w:textAlignment w:val="center"/>
              <w:rPr>
                <w:rFonts w:hAnsi="宋体" w:cs="宋体"/>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9D0E">
            <w:pPr>
              <w:ind w:firstLine="360"/>
              <w:rPr>
                <w:rFonts w:hAnsi="宋体" w:cs="宋体"/>
                <w:color w:val="000000"/>
                <w:sz w:val="18"/>
                <w:szCs w:val="18"/>
              </w:rPr>
            </w:pPr>
          </w:p>
        </w:tc>
      </w:tr>
      <w:tr w14:paraId="049392E0">
        <w:tblPrEx>
          <w:tblCellMar>
            <w:top w:w="0" w:type="dxa"/>
            <w:left w:w="108" w:type="dxa"/>
            <w:bottom w:w="0" w:type="dxa"/>
            <w:right w:w="108" w:type="dxa"/>
          </w:tblCellMar>
        </w:tblPrEx>
        <w:trPr>
          <w:trHeight w:val="37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6165">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A286">
            <w:pPr>
              <w:widowControl/>
              <w:snapToGrid w:val="0"/>
              <w:spacing w:line="240" w:lineRule="auto"/>
              <w:ind w:firstLine="0" w:firstLineChars="0"/>
              <w:jc w:val="center"/>
              <w:textAlignment w:val="center"/>
              <w:rPr>
                <w:rFonts w:hAnsi="宋体" w:cs="宋体"/>
                <w:color w:val="000000"/>
                <w:sz w:val="20"/>
                <w:szCs w:val="20"/>
              </w:rPr>
            </w:pPr>
            <w:r>
              <w:rPr>
                <w:rFonts w:hint="eastAsia" w:hAnsi="宋体" w:cs="宋体"/>
                <w:color w:val="000000"/>
                <w:kern w:val="0"/>
                <w:sz w:val="20"/>
                <w:szCs w:val="20"/>
              </w:rPr>
              <w:t>空调</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F854">
            <w:pPr>
              <w:widowControl/>
              <w:snapToGrid w:val="0"/>
              <w:spacing w:line="240" w:lineRule="auto"/>
              <w:ind w:firstLine="0" w:firstLineChars="0"/>
              <w:jc w:val="left"/>
              <w:textAlignment w:val="center"/>
              <w:rPr>
                <w:rFonts w:hAnsi="宋体" w:cs="宋体"/>
                <w:color w:val="000000"/>
                <w:sz w:val="20"/>
                <w:szCs w:val="20"/>
              </w:rPr>
            </w:pPr>
            <w:r>
              <w:rPr>
                <w:rFonts w:hint="eastAsia" w:hAnsi="宋体" w:cs="宋体"/>
                <w:color w:val="000000"/>
                <w:kern w:val="0"/>
                <w:sz w:val="20"/>
                <w:szCs w:val="20"/>
              </w:rPr>
              <w:t>1.5P空调，支持通电自启动功能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AED2">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2</w:t>
            </w:r>
          </w:p>
        </w:tc>
        <w:tc>
          <w:tcPr>
            <w:tcW w:w="996" w:type="dxa"/>
            <w:tcBorders>
              <w:top w:val="single" w:color="000000" w:sz="4" w:space="0"/>
              <w:left w:val="single" w:color="000000" w:sz="4" w:space="0"/>
              <w:bottom w:val="single" w:color="000000" w:sz="4" w:space="0"/>
              <w:right w:val="single" w:color="000000" w:sz="4" w:space="0"/>
            </w:tcBorders>
            <w:vAlign w:val="center"/>
          </w:tcPr>
          <w:p w14:paraId="35BD8021">
            <w:pPr>
              <w:widowControl/>
              <w:snapToGrid w:val="0"/>
              <w:spacing w:line="240" w:lineRule="auto"/>
              <w:ind w:firstLine="0" w:firstLineChars="0"/>
              <w:jc w:val="center"/>
              <w:textAlignment w:val="center"/>
              <w:rPr>
                <w:rFonts w:hAnsi="宋体" w:cs="宋体"/>
                <w:color w:val="000000"/>
                <w:kern w:val="0"/>
                <w:sz w:val="18"/>
                <w:szCs w:val="18"/>
              </w:rPr>
            </w:pPr>
            <w:r>
              <w:rPr>
                <w:rFonts w:hAnsi="宋体" w:cs="宋体"/>
                <w:color w:val="000000"/>
                <w:kern w:val="0"/>
                <w:sz w:val="18"/>
                <w:szCs w:val="18"/>
              </w:rPr>
              <w:t>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91D9">
            <w:pPr>
              <w:widowControl/>
              <w:snapToGrid w:val="0"/>
              <w:spacing w:line="240" w:lineRule="auto"/>
              <w:ind w:firstLine="360"/>
              <w:jc w:val="center"/>
              <w:textAlignment w:val="center"/>
              <w:rPr>
                <w:rFonts w:hAnsi="宋体" w:cs="宋体"/>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21E4">
            <w:pPr>
              <w:snapToGrid w:val="0"/>
              <w:spacing w:line="240" w:lineRule="auto"/>
              <w:ind w:firstLine="360"/>
              <w:jc w:val="center"/>
              <w:rPr>
                <w:rFonts w:hAnsi="宋体" w:cs="宋体"/>
                <w:color w:val="000000"/>
                <w:sz w:val="18"/>
                <w:szCs w:val="18"/>
              </w:rPr>
            </w:pPr>
          </w:p>
        </w:tc>
      </w:tr>
      <w:tr w14:paraId="5D8A8C24">
        <w:tblPrEx>
          <w:tblCellMar>
            <w:top w:w="0" w:type="dxa"/>
            <w:left w:w="108" w:type="dxa"/>
            <w:bottom w:w="0" w:type="dxa"/>
            <w:right w:w="108" w:type="dxa"/>
          </w:tblCellMar>
        </w:tblPrEx>
        <w:trPr>
          <w:trHeight w:val="40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6FCB">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A3A1">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20"/>
                <w:szCs w:val="20"/>
              </w:rPr>
              <w:t>钢结构及边框</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3914">
            <w:pPr>
              <w:widowControl/>
              <w:snapToGrid w:val="0"/>
              <w:spacing w:line="240" w:lineRule="auto"/>
              <w:ind w:firstLine="0" w:firstLineChars="0"/>
              <w:jc w:val="left"/>
              <w:textAlignment w:val="center"/>
              <w:rPr>
                <w:rFonts w:hAnsi="宋体" w:cs="宋体"/>
                <w:color w:val="000000"/>
                <w:kern w:val="0"/>
                <w:sz w:val="18"/>
                <w:szCs w:val="18"/>
              </w:rPr>
            </w:pPr>
            <w:r>
              <w:rPr>
                <w:rFonts w:hint="eastAsia" w:hAnsi="宋体" w:cs="宋体"/>
                <w:color w:val="000000"/>
                <w:kern w:val="0"/>
                <w:sz w:val="20"/>
                <w:szCs w:val="20"/>
              </w:rPr>
              <w:t>镀锌钢结构；黑钛金不锈钢边框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AEF2">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44.44</w:t>
            </w:r>
          </w:p>
        </w:tc>
        <w:tc>
          <w:tcPr>
            <w:tcW w:w="996" w:type="dxa"/>
            <w:tcBorders>
              <w:top w:val="single" w:color="000000" w:sz="4" w:space="0"/>
              <w:left w:val="single" w:color="000000" w:sz="4" w:space="0"/>
              <w:bottom w:val="single" w:color="000000" w:sz="4" w:space="0"/>
              <w:right w:val="single" w:color="000000" w:sz="4" w:space="0"/>
            </w:tcBorders>
            <w:vAlign w:val="center"/>
          </w:tcPr>
          <w:p w14:paraId="7FCD5E10">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EF54">
            <w:pPr>
              <w:widowControl/>
              <w:snapToGrid w:val="0"/>
              <w:spacing w:line="240" w:lineRule="auto"/>
              <w:ind w:firstLine="360"/>
              <w:jc w:val="center"/>
              <w:textAlignment w:val="center"/>
              <w:rPr>
                <w:rFonts w:hAnsi="宋体" w:cs="宋体"/>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889B">
            <w:pPr>
              <w:snapToGrid w:val="0"/>
              <w:spacing w:line="240" w:lineRule="auto"/>
              <w:ind w:firstLine="360"/>
              <w:jc w:val="center"/>
              <w:rPr>
                <w:rFonts w:hAnsi="宋体" w:cs="宋体"/>
                <w:color w:val="000000"/>
                <w:sz w:val="18"/>
                <w:szCs w:val="18"/>
              </w:rPr>
            </w:pPr>
          </w:p>
        </w:tc>
      </w:tr>
      <w:tr w14:paraId="764FFC31">
        <w:tblPrEx>
          <w:tblCellMar>
            <w:top w:w="0" w:type="dxa"/>
            <w:left w:w="108" w:type="dxa"/>
            <w:bottom w:w="0" w:type="dxa"/>
            <w:right w:w="108" w:type="dxa"/>
          </w:tblCellMar>
        </w:tblPrEx>
        <w:trPr>
          <w:trHeight w:val="40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4C86">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6220">
            <w:pPr>
              <w:widowControl/>
              <w:snapToGrid w:val="0"/>
              <w:spacing w:line="240" w:lineRule="auto"/>
              <w:ind w:firstLine="0" w:firstLineChars="0"/>
              <w:jc w:val="center"/>
              <w:textAlignment w:val="center"/>
              <w:rPr>
                <w:rFonts w:hAnsi="宋体" w:cs="宋体"/>
                <w:color w:val="000000"/>
                <w:kern w:val="0"/>
                <w:sz w:val="20"/>
                <w:szCs w:val="20"/>
              </w:rPr>
            </w:pPr>
            <w:r>
              <w:rPr>
                <w:rFonts w:hint="eastAsia" w:hAnsi="宋体" w:cs="宋体"/>
                <w:color w:val="000000"/>
                <w:kern w:val="0"/>
                <w:sz w:val="20"/>
                <w:szCs w:val="20"/>
              </w:rPr>
              <w:t>箱体</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0FE2">
            <w:pPr>
              <w:widowControl/>
              <w:snapToGrid w:val="0"/>
              <w:spacing w:line="240" w:lineRule="auto"/>
              <w:ind w:firstLine="0" w:firstLineChars="0"/>
              <w:jc w:val="left"/>
              <w:textAlignment w:val="center"/>
              <w:rPr>
                <w:rFonts w:hAnsi="宋体" w:cs="宋体"/>
                <w:color w:val="000000"/>
                <w:kern w:val="0"/>
                <w:sz w:val="20"/>
                <w:szCs w:val="20"/>
              </w:rPr>
            </w:pPr>
            <w:r>
              <w:rPr>
                <w:rFonts w:hint="eastAsia" w:hAnsi="宋体" w:cs="宋体"/>
                <w:color w:val="000000"/>
                <w:kern w:val="0"/>
                <w:sz w:val="20"/>
                <w:szCs w:val="20"/>
              </w:rPr>
              <w:t>室外防水箱体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AB18">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44.44</w:t>
            </w:r>
          </w:p>
        </w:tc>
        <w:tc>
          <w:tcPr>
            <w:tcW w:w="996" w:type="dxa"/>
            <w:tcBorders>
              <w:top w:val="single" w:color="000000" w:sz="4" w:space="0"/>
              <w:left w:val="single" w:color="000000" w:sz="4" w:space="0"/>
              <w:bottom w:val="single" w:color="000000" w:sz="4" w:space="0"/>
              <w:right w:val="single" w:color="000000" w:sz="4" w:space="0"/>
            </w:tcBorders>
            <w:vAlign w:val="center"/>
          </w:tcPr>
          <w:p w14:paraId="39D60B81">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ED9A">
            <w:pPr>
              <w:widowControl/>
              <w:snapToGrid w:val="0"/>
              <w:spacing w:line="240" w:lineRule="auto"/>
              <w:ind w:firstLine="360"/>
              <w:jc w:val="center"/>
              <w:textAlignment w:val="center"/>
              <w:rPr>
                <w:rFonts w:hAnsi="宋体" w:cs="宋体"/>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92E6">
            <w:pPr>
              <w:snapToGrid w:val="0"/>
              <w:spacing w:line="240" w:lineRule="auto"/>
              <w:ind w:firstLine="360"/>
              <w:jc w:val="center"/>
              <w:rPr>
                <w:rFonts w:hAnsi="宋体" w:cs="宋体"/>
                <w:color w:val="000000"/>
                <w:sz w:val="18"/>
                <w:szCs w:val="18"/>
              </w:rPr>
            </w:pPr>
          </w:p>
        </w:tc>
      </w:tr>
      <w:tr w14:paraId="6B6C22AF">
        <w:tblPrEx>
          <w:tblCellMar>
            <w:top w:w="0" w:type="dxa"/>
            <w:left w:w="108" w:type="dxa"/>
            <w:bottom w:w="0" w:type="dxa"/>
            <w:right w:w="108" w:type="dxa"/>
          </w:tblCellMar>
        </w:tblPrEx>
        <w:trPr>
          <w:trHeight w:val="40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1C2A">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10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100A">
            <w:pPr>
              <w:widowControl/>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施工安装调试</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A41C">
            <w:pPr>
              <w:widowControl/>
              <w:spacing w:line="240" w:lineRule="auto"/>
              <w:ind w:firstLine="0" w:firstLineChars="0"/>
              <w:jc w:val="left"/>
              <w:textAlignment w:val="center"/>
              <w:rPr>
                <w:rFonts w:hAnsi="宋体" w:cs="宋体"/>
                <w:color w:val="000000"/>
                <w:kern w:val="0"/>
                <w:sz w:val="18"/>
                <w:szCs w:val="18"/>
              </w:rPr>
            </w:pPr>
            <w:r>
              <w:rPr>
                <w:rFonts w:hint="eastAsia" w:hAnsi="宋体" w:cs="宋体"/>
                <w:color w:val="000000"/>
                <w:kern w:val="0"/>
                <w:sz w:val="18"/>
                <w:szCs w:val="18"/>
              </w:rPr>
              <w:t>报价包含安装、调试至完成正常使用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5800">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44.44</w:t>
            </w:r>
          </w:p>
        </w:tc>
        <w:tc>
          <w:tcPr>
            <w:tcW w:w="996" w:type="dxa"/>
            <w:tcBorders>
              <w:top w:val="single" w:color="000000" w:sz="4" w:space="0"/>
              <w:left w:val="single" w:color="000000" w:sz="4" w:space="0"/>
              <w:bottom w:val="single" w:color="000000" w:sz="4" w:space="0"/>
              <w:right w:val="single" w:color="000000" w:sz="4" w:space="0"/>
            </w:tcBorders>
            <w:vAlign w:val="center"/>
          </w:tcPr>
          <w:p w14:paraId="1FFFEA9F">
            <w:pPr>
              <w:widowControl/>
              <w:snapToGrid w:val="0"/>
              <w:spacing w:line="240" w:lineRule="auto"/>
              <w:ind w:firstLine="0" w:firstLineChars="0"/>
              <w:jc w:val="center"/>
              <w:textAlignment w:val="center"/>
              <w:rPr>
                <w:rFonts w:hAnsi="宋体" w:cs="宋体"/>
                <w:color w:val="000000"/>
                <w:kern w:val="0"/>
                <w:sz w:val="18"/>
                <w:szCs w:val="18"/>
              </w:rPr>
            </w:pPr>
            <w:r>
              <w:rPr>
                <w:rFonts w:hint="eastAsia" w:hAnsi="宋体" w:cs="宋体"/>
                <w:color w:val="000000"/>
                <w:kern w:val="0"/>
                <w:sz w:val="18"/>
                <w:szCs w:val="18"/>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8F63">
            <w:pPr>
              <w:widowControl/>
              <w:spacing w:line="240" w:lineRule="auto"/>
              <w:ind w:firstLine="360"/>
              <w:jc w:val="center"/>
              <w:textAlignment w:val="center"/>
              <w:rPr>
                <w:rFonts w:hAnsi="宋体" w:cs="宋体"/>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DF51">
            <w:pPr>
              <w:snapToGrid w:val="0"/>
              <w:spacing w:line="240" w:lineRule="auto"/>
              <w:ind w:firstLine="360"/>
              <w:jc w:val="center"/>
              <w:rPr>
                <w:rFonts w:hAnsi="宋体" w:cs="宋体"/>
                <w:color w:val="000000"/>
                <w:kern w:val="0"/>
                <w:sz w:val="18"/>
                <w:szCs w:val="18"/>
              </w:rPr>
            </w:pPr>
          </w:p>
        </w:tc>
      </w:tr>
    </w:tbl>
    <w:p w14:paraId="47BCA9E0">
      <w:pPr>
        <w:pStyle w:val="13"/>
        <w:widowControl w:val="0"/>
        <w:spacing w:line="273" w:lineRule="auto"/>
        <w:ind w:left="0" w:firstLine="440" w:firstLineChars="200"/>
        <w:jc w:val="both"/>
        <w:rPr>
          <w:rFonts w:ascii="宋体" w:hAnsi="宋体" w:cs="宋体"/>
          <w:color w:val="000000"/>
          <w:sz w:val="20"/>
          <w:szCs w:val="20"/>
        </w:rPr>
      </w:pPr>
      <w:r>
        <w:rPr>
          <w:rFonts w:hint="eastAsia" w:ascii="FangSong_GB2312" w:hAnsi="FangSong_GB2312" w:eastAsia="FangSong_GB2312" w:cs="宋体"/>
        </w:rPr>
        <w:t>▲</w:t>
      </w:r>
      <w:r>
        <w:rPr>
          <w:rFonts w:hint="eastAsia" w:ascii="宋体" w:hAnsi="宋体" w:cs="宋体"/>
          <w:color w:val="000000"/>
          <w:sz w:val="20"/>
          <w:szCs w:val="20"/>
        </w:rPr>
        <w:t>所有货物含提供上门安装服务。</w:t>
      </w:r>
    </w:p>
    <w:p w14:paraId="30DA7E4D">
      <w:pPr>
        <w:widowControl/>
        <w:spacing w:line="240" w:lineRule="auto"/>
        <w:ind w:firstLine="0" w:firstLineChars="0"/>
        <w:jc w:val="left"/>
        <w:rPr>
          <w:rFonts w:hAnsi="宋体" w:cs="宋体"/>
          <w:b/>
          <w:color w:val="000000"/>
          <w:kern w:val="0"/>
          <w:sz w:val="28"/>
          <w:szCs w:val="28"/>
        </w:rPr>
      </w:pPr>
      <w:r>
        <w:rPr>
          <w:rFonts w:hAnsi="宋体" w:cs="宋体"/>
          <w:b/>
          <w:color w:val="000000"/>
          <w:sz w:val="28"/>
          <w:szCs w:val="28"/>
        </w:rPr>
        <w:br w:type="page"/>
      </w:r>
    </w:p>
    <w:p w14:paraId="2FB6AC1F">
      <w:pPr>
        <w:pStyle w:val="13"/>
        <w:widowControl w:val="0"/>
        <w:autoSpaceDE w:val="0"/>
        <w:autoSpaceDN w:val="0"/>
        <w:adjustRightInd w:val="0"/>
        <w:spacing w:line="273" w:lineRule="auto"/>
        <w:jc w:val="both"/>
        <w:rPr>
          <w:rFonts w:ascii="宋体" w:hAnsi="宋体" w:cs="宋体"/>
          <w:b/>
          <w:color w:val="000000"/>
          <w:sz w:val="28"/>
          <w:szCs w:val="28"/>
        </w:rPr>
      </w:pPr>
      <w:r>
        <w:rPr>
          <w:rFonts w:hint="eastAsia" w:ascii="宋体" w:hAnsi="宋体" w:cs="宋体"/>
          <w:b/>
          <w:color w:val="000000"/>
          <w:sz w:val="28"/>
          <w:szCs w:val="28"/>
        </w:rPr>
        <w:t>商务要求</w:t>
      </w:r>
    </w:p>
    <w:p w14:paraId="548FB6BF">
      <w:pPr>
        <w:pStyle w:val="4"/>
        <w:ind w:firstLine="400"/>
        <w:rPr>
          <w:rFonts w:hAnsi="宋体" w:cs="宋体"/>
          <w:color w:val="000000"/>
          <w:kern w:val="0"/>
          <w:sz w:val="20"/>
          <w:szCs w:val="20"/>
        </w:rPr>
      </w:pPr>
      <w:r>
        <w:rPr>
          <w:rFonts w:hint="eastAsia" w:hAnsi="宋体" w:cs="宋体"/>
          <w:color w:val="000000"/>
          <w:kern w:val="0"/>
          <w:sz w:val="20"/>
          <w:szCs w:val="20"/>
        </w:rPr>
        <w:t>成交规则：以符合项目招标要求的前提下最低价作为预中标单位，预成交供应商若存在报价或响应虚假、后期供货（或服务）不及时或货物（或服务）不符合采购要求的，采购人有权选择本次询价次低价报价人作为成交供应商。</w:t>
      </w:r>
    </w:p>
    <w:p w14:paraId="4913888D">
      <w:pPr>
        <w:pStyle w:val="12"/>
        <w:spacing w:line="273" w:lineRule="auto"/>
        <w:ind w:left="440" w:firstLine="0" w:firstLineChars="0"/>
        <w:rPr>
          <w:rFonts w:hAnsi="宋体" w:cs="宋体"/>
          <w:color w:val="auto"/>
          <w:kern w:val="0"/>
          <w:sz w:val="20"/>
          <w:szCs w:val="20"/>
        </w:rPr>
      </w:pPr>
    </w:p>
    <w:p w14:paraId="76CAC1AE">
      <w:pPr>
        <w:pStyle w:val="12"/>
        <w:numPr>
          <w:ilvl w:val="0"/>
          <w:numId w:val="2"/>
        </w:numPr>
        <w:spacing w:line="273" w:lineRule="auto"/>
        <w:ind w:firstLineChars="0"/>
        <w:rPr>
          <w:rFonts w:hAnsi="宋体" w:cs="宋体"/>
          <w:color w:val="000000"/>
          <w:kern w:val="0"/>
          <w:sz w:val="20"/>
          <w:szCs w:val="20"/>
        </w:rPr>
      </w:pPr>
      <w:r>
        <w:rPr>
          <w:rFonts w:hint="eastAsia" w:hAnsi="宋体" w:cs="宋体"/>
          <w:color w:val="auto"/>
          <w:kern w:val="0"/>
          <w:sz w:val="20"/>
          <w:szCs w:val="20"/>
        </w:rPr>
        <w:t>交货时间、地点与方式：合同签订</w:t>
      </w:r>
      <w:r>
        <w:rPr>
          <w:rFonts w:hint="eastAsia" w:hAnsi="宋体" w:cs="宋体"/>
          <w:color w:val="auto"/>
          <w:kern w:val="0"/>
          <w:sz w:val="20"/>
          <w:szCs w:val="20"/>
          <w:lang w:val="en-US" w:eastAsia="zh-CN"/>
        </w:rPr>
        <w:t>7</w:t>
      </w:r>
      <w:r>
        <w:rPr>
          <w:rFonts w:hint="eastAsia" w:hAnsi="宋体" w:cs="宋体"/>
          <w:color w:val="auto"/>
          <w:kern w:val="0"/>
          <w:sz w:val="20"/>
          <w:szCs w:val="20"/>
        </w:rPr>
        <w:t>个工作日内供货安装完毕</w:t>
      </w:r>
      <w:r>
        <w:rPr>
          <w:rFonts w:hint="eastAsia" w:hAnsi="宋体" w:cs="宋体"/>
          <w:color w:val="auto"/>
          <w:kern w:val="0"/>
          <w:sz w:val="20"/>
          <w:szCs w:val="20"/>
          <w:lang w:eastAsia="zh-CN"/>
        </w:rPr>
        <w:t>（具体按现场实际情况另行约定）</w:t>
      </w:r>
      <w:r>
        <w:rPr>
          <w:rFonts w:hint="eastAsia" w:hAnsi="宋体" w:cs="宋体"/>
          <w:color w:val="000000"/>
          <w:kern w:val="0"/>
          <w:sz w:val="20"/>
          <w:szCs w:val="20"/>
        </w:rPr>
        <w:t>。交货地点为南海实验学校长峙小学校区，双方共同验收交货 。</w:t>
      </w:r>
    </w:p>
    <w:p w14:paraId="10302C3B">
      <w:pPr>
        <w:pStyle w:val="12"/>
        <w:numPr>
          <w:ilvl w:val="0"/>
          <w:numId w:val="2"/>
        </w:numPr>
        <w:ind w:firstLineChars="0"/>
        <w:jc w:val="left"/>
        <w:rPr>
          <w:rFonts w:hAnsi="宋体" w:cs="宋体"/>
          <w:color w:val="000000"/>
          <w:kern w:val="0"/>
          <w:sz w:val="20"/>
          <w:szCs w:val="20"/>
        </w:rPr>
      </w:pPr>
      <w:r>
        <w:rPr>
          <w:rFonts w:hint="eastAsia" w:hAnsi="宋体" w:cs="宋体"/>
          <w:color w:val="000000"/>
          <w:kern w:val="0"/>
          <w:sz w:val="20"/>
          <w:szCs w:val="20"/>
        </w:rPr>
        <w:t>现场勘察：投标单位需在项目公示期间对学校的现场环境进行勘察,并在投标文件中提供相对应的实施方案或现场勘察报告；若投标单位未对现场环境进行勘察或投标文件内未按照相关要求提供现场勘察报告的，则做无效投标处理。</w:t>
      </w:r>
    </w:p>
    <w:p w14:paraId="68A3C77E">
      <w:pPr>
        <w:pStyle w:val="12"/>
        <w:numPr>
          <w:ilvl w:val="0"/>
          <w:numId w:val="2"/>
        </w:numPr>
        <w:ind w:firstLineChars="0"/>
        <w:rPr>
          <w:rFonts w:hAnsi="宋体" w:cs="宋体"/>
          <w:color w:val="000000"/>
          <w:kern w:val="0"/>
          <w:sz w:val="20"/>
          <w:szCs w:val="20"/>
        </w:rPr>
      </w:pPr>
      <w:r>
        <w:rPr>
          <w:rFonts w:hint="eastAsia" w:hAnsi="宋体" w:cs="宋体"/>
          <w:color w:val="000000"/>
          <w:kern w:val="0"/>
          <w:sz w:val="20"/>
          <w:szCs w:val="20"/>
        </w:rPr>
        <w:t>招标方案中，投标产品的质量性能指标及服务内容不得低于招标参数的质量性能指标和服务内容。带▲号的指标为重要指标，不接受负偏离；</w:t>
      </w:r>
    </w:p>
    <w:p w14:paraId="65C14569">
      <w:pPr>
        <w:pStyle w:val="12"/>
        <w:numPr>
          <w:ilvl w:val="0"/>
          <w:numId w:val="2"/>
        </w:numPr>
        <w:ind w:firstLineChars="0"/>
        <w:rPr>
          <w:rFonts w:hAnsi="宋体" w:cs="宋体"/>
          <w:color w:val="000000"/>
          <w:kern w:val="0"/>
          <w:sz w:val="20"/>
          <w:szCs w:val="20"/>
        </w:rPr>
      </w:pPr>
      <w:r>
        <w:rPr>
          <w:rFonts w:hint="eastAsia" w:hAnsi="宋体" w:cs="宋体"/>
          <w:color w:val="000000"/>
          <w:kern w:val="0"/>
          <w:sz w:val="20"/>
          <w:szCs w:val="20"/>
        </w:rPr>
        <w:t>投标单位须在投标文件中提供系统布线点位图，要求点位设计分布合理，符合业主实际需求。</w:t>
      </w:r>
    </w:p>
    <w:p w14:paraId="07317D0F">
      <w:pPr>
        <w:pStyle w:val="12"/>
        <w:numPr>
          <w:ilvl w:val="0"/>
          <w:numId w:val="2"/>
        </w:numPr>
        <w:ind w:firstLineChars="0"/>
        <w:rPr>
          <w:rFonts w:hAnsi="宋体" w:cs="宋体"/>
          <w:color w:val="000000"/>
          <w:kern w:val="0"/>
          <w:sz w:val="20"/>
          <w:szCs w:val="20"/>
        </w:rPr>
      </w:pPr>
      <w:r>
        <w:rPr>
          <w:rFonts w:hint="eastAsia" w:hAnsi="宋体" w:cs="宋体"/>
          <w:color w:val="000000"/>
          <w:kern w:val="0"/>
          <w:sz w:val="20"/>
          <w:szCs w:val="20"/>
        </w:rPr>
        <w:t>为保障售后服务的时效性，投标单位须具有本地话服务能力，不得拖延校方的售后响应要求。</w:t>
      </w:r>
    </w:p>
    <w:p w14:paraId="7AFF152B">
      <w:pPr>
        <w:spacing w:line="273" w:lineRule="auto"/>
        <w:ind w:firstLine="0" w:firstLineChars="0"/>
        <w:rPr>
          <w:rFonts w:hAnsi="宋体" w:cs="宋体"/>
          <w:color w:val="000000"/>
          <w:kern w:val="0"/>
          <w:sz w:val="20"/>
          <w:szCs w:val="20"/>
        </w:rPr>
      </w:pPr>
    </w:p>
    <w:p w14:paraId="79AB7539">
      <w:pPr>
        <w:spacing w:line="273" w:lineRule="auto"/>
        <w:ind w:firstLine="0" w:firstLineChars="0"/>
        <w:rPr>
          <w:rFonts w:hAnsi="宋体" w:cs="宋体"/>
          <w:color w:val="000000"/>
          <w:kern w:val="0"/>
          <w:sz w:val="20"/>
          <w:szCs w:val="20"/>
        </w:rPr>
      </w:pPr>
    </w:p>
    <w:p w14:paraId="594E711B">
      <w:pPr>
        <w:spacing w:line="273" w:lineRule="auto"/>
        <w:ind w:firstLine="0" w:firstLineChars="0"/>
        <w:rPr>
          <w:rFonts w:hAnsi="宋体" w:cs="宋体"/>
          <w:color w:val="000000"/>
          <w:kern w:val="0"/>
          <w:sz w:val="20"/>
          <w:szCs w:val="20"/>
        </w:rPr>
      </w:pPr>
    </w:p>
    <w:tbl>
      <w:tblPr>
        <w:tblStyle w:val="8"/>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60"/>
        <w:gridCol w:w="7828"/>
      </w:tblGrid>
      <w:tr w14:paraId="749D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0448B698">
            <w:pPr>
              <w:ind w:firstLine="0" w:firstLineChars="0"/>
              <w:rPr>
                <w:rFonts w:hAnsi="宋体"/>
                <w:b/>
                <w:sz w:val="21"/>
                <w:szCs w:val="21"/>
              </w:rPr>
            </w:pPr>
            <w:r>
              <w:rPr>
                <w:rFonts w:hint="eastAsia" w:hAnsi="宋体"/>
                <w:b/>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30D0FDFC">
            <w:pPr>
              <w:ind w:firstLine="482"/>
              <w:jc w:val="center"/>
              <w:rPr>
                <w:rFonts w:hAnsi="宋体"/>
                <w:b/>
                <w:sz w:val="21"/>
                <w:szCs w:val="21"/>
              </w:rPr>
            </w:pPr>
            <w:r>
              <w:rPr>
                <w:rFonts w:hint="eastAsia" w:hAnsi="宋体"/>
                <w:b/>
              </w:rPr>
              <w:t>指标项</w:t>
            </w:r>
          </w:p>
        </w:tc>
        <w:tc>
          <w:tcPr>
            <w:tcW w:w="7828" w:type="dxa"/>
            <w:tcBorders>
              <w:top w:val="single" w:color="auto" w:sz="4" w:space="0"/>
              <w:left w:val="single" w:color="auto" w:sz="4" w:space="0"/>
              <w:bottom w:val="single" w:color="auto" w:sz="4" w:space="0"/>
              <w:right w:val="single" w:color="auto" w:sz="4" w:space="0"/>
            </w:tcBorders>
            <w:vAlign w:val="center"/>
          </w:tcPr>
          <w:p w14:paraId="7DEC8185">
            <w:pPr>
              <w:ind w:firstLine="482"/>
              <w:jc w:val="center"/>
              <w:rPr>
                <w:rFonts w:hAnsi="宋体"/>
                <w:b/>
                <w:sz w:val="21"/>
                <w:szCs w:val="21"/>
              </w:rPr>
            </w:pPr>
            <w:r>
              <w:rPr>
                <w:rFonts w:hint="eastAsia" w:hAnsi="宋体"/>
                <w:b/>
              </w:rPr>
              <w:t>招标技术规格</w:t>
            </w:r>
          </w:p>
        </w:tc>
      </w:tr>
      <w:tr w14:paraId="13F5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24B58302">
            <w:pPr>
              <w:ind w:firstLine="400"/>
              <w:jc w:val="center"/>
              <w:rPr>
                <w:rFonts w:hAnsi="宋体" w:cs="宋体"/>
                <w:color w:val="000000"/>
                <w:kern w:val="0"/>
                <w:sz w:val="20"/>
                <w:szCs w:val="20"/>
              </w:rPr>
            </w:pPr>
            <w:r>
              <w:rPr>
                <w:rFonts w:hint="eastAsia" w:hAnsi="宋体" w:cs="宋体"/>
                <w:color w:val="000000"/>
                <w:kern w:val="0"/>
                <w:sz w:val="20"/>
                <w:szCs w:val="20"/>
              </w:rPr>
              <w:t>1</w:t>
            </w:r>
          </w:p>
        </w:tc>
        <w:tc>
          <w:tcPr>
            <w:tcW w:w="1560" w:type="dxa"/>
            <w:vMerge w:val="restart"/>
            <w:tcBorders>
              <w:top w:val="nil"/>
              <w:left w:val="single" w:color="auto" w:sz="4" w:space="0"/>
              <w:bottom w:val="single" w:color="auto" w:sz="4" w:space="0"/>
              <w:right w:val="single" w:color="auto" w:sz="4" w:space="0"/>
            </w:tcBorders>
            <w:vAlign w:val="center"/>
          </w:tcPr>
          <w:p w14:paraId="33EF4473">
            <w:pPr>
              <w:ind w:firstLine="0" w:firstLineChars="0"/>
              <w:rPr>
                <w:rFonts w:hAnsi="宋体" w:cs="宋体"/>
                <w:color w:val="000000"/>
                <w:kern w:val="0"/>
                <w:sz w:val="20"/>
                <w:szCs w:val="20"/>
              </w:rPr>
            </w:pPr>
            <w:r>
              <w:rPr>
                <w:rFonts w:hint="eastAsia" w:hAnsi="宋体" w:cs="宋体"/>
                <w:color w:val="000000"/>
                <w:kern w:val="0"/>
                <w:sz w:val="20"/>
                <w:szCs w:val="20"/>
              </w:rPr>
              <w:t>▲实施内容</w:t>
            </w:r>
          </w:p>
        </w:tc>
        <w:tc>
          <w:tcPr>
            <w:tcW w:w="7828" w:type="dxa"/>
            <w:tcBorders>
              <w:top w:val="single" w:color="auto" w:sz="4" w:space="0"/>
              <w:left w:val="single" w:color="auto" w:sz="4" w:space="0"/>
              <w:bottom w:val="single" w:color="auto" w:sz="4" w:space="0"/>
              <w:right w:val="single" w:color="auto" w:sz="4" w:space="0"/>
            </w:tcBorders>
            <w:vAlign w:val="center"/>
          </w:tcPr>
          <w:p w14:paraId="432B04FF">
            <w:pPr>
              <w:ind w:firstLine="400"/>
              <w:jc w:val="left"/>
              <w:rPr>
                <w:rFonts w:hAnsi="宋体" w:cs="宋体"/>
                <w:color w:val="000000"/>
                <w:kern w:val="0"/>
                <w:sz w:val="20"/>
                <w:szCs w:val="20"/>
              </w:rPr>
            </w:pPr>
            <w:r>
              <w:rPr>
                <w:rFonts w:hint="eastAsia" w:hAnsi="宋体" w:cs="宋体"/>
                <w:color w:val="000000"/>
                <w:kern w:val="0"/>
                <w:sz w:val="20"/>
                <w:szCs w:val="20"/>
              </w:rPr>
              <w:t>投标单位报价金额须：提供包括完成业主当前环境下设备的安装、调试等相关工作，保证系统及所有设备正常运行所需的全部工程实施相关工作；</w:t>
            </w:r>
          </w:p>
        </w:tc>
      </w:tr>
      <w:tr w14:paraId="4ADD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4C9C4543">
            <w:pPr>
              <w:ind w:firstLine="400"/>
              <w:jc w:val="center"/>
              <w:rPr>
                <w:rFonts w:hAnsi="宋体" w:cs="宋体"/>
                <w:color w:val="000000"/>
                <w:kern w:val="0"/>
                <w:sz w:val="20"/>
                <w:szCs w:val="20"/>
              </w:rPr>
            </w:pPr>
            <w:r>
              <w:rPr>
                <w:rFonts w:hint="eastAsia" w:hAnsi="宋体" w:cs="宋体"/>
                <w:color w:val="000000"/>
                <w:kern w:val="0"/>
                <w:sz w:val="20"/>
                <w:szCs w:val="20"/>
              </w:rPr>
              <w:t>2</w:t>
            </w:r>
          </w:p>
        </w:tc>
        <w:tc>
          <w:tcPr>
            <w:tcW w:w="1560" w:type="dxa"/>
            <w:vMerge w:val="continue"/>
            <w:tcBorders>
              <w:top w:val="nil"/>
              <w:left w:val="single" w:color="auto" w:sz="4" w:space="0"/>
              <w:bottom w:val="single" w:color="auto" w:sz="4" w:space="0"/>
              <w:right w:val="single" w:color="auto" w:sz="4" w:space="0"/>
            </w:tcBorders>
            <w:vAlign w:val="center"/>
          </w:tcPr>
          <w:p w14:paraId="1FA9F222">
            <w:pPr>
              <w:widowControl/>
              <w:ind w:firstLine="400"/>
              <w:jc w:val="left"/>
              <w:rPr>
                <w:rFonts w:hAnsi="宋体" w:cs="宋体"/>
                <w:color w:val="000000"/>
                <w:kern w:val="0"/>
                <w:sz w:val="20"/>
                <w:szCs w:val="20"/>
              </w:rPr>
            </w:pPr>
          </w:p>
        </w:tc>
        <w:tc>
          <w:tcPr>
            <w:tcW w:w="7828" w:type="dxa"/>
            <w:tcBorders>
              <w:top w:val="single" w:color="auto" w:sz="4" w:space="0"/>
              <w:left w:val="single" w:color="auto" w:sz="4" w:space="0"/>
              <w:bottom w:val="single" w:color="auto" w:sz="4" w:space="0"/>
              <w:right w:val="single" w:color="auto" w:sz="4" w:space="0"/>
            </w:tcBorders>
            <w:vAlign w:val="center"/>
          </w:tcPr>
          <w:p w14:paraId="09459049">
            <w:pPr>
              <w:ind w:firstLine="400"/>
              <w:jc w:val="left"/>
              <w:rPr>
                <w:rFonts w:hAnsi="宋体" w:cs="宋体"/>
                <w:color w:val="000000"/>
                <w:kern w:val="0"/>
                <w:sz w:val="20"/>
                <w:szCs w:val="20"/>
              </w:rPr>
            </w:pPr>
            <w:r>
              <w:rPr>
                <w:rFonts w:hint="eastAsia" w:hAnsi="宋体" w:cs="宋体"/>
                <w:color w:val="000000"/>
                <w:kern w:val="0"/>
                <w:sz w:val="20"/>
                <w:szCs w:val="20"/>
              </w:rPr>
              <w:t>投标单位须提供在本次设备安装过程中屏体内部所涉及的所有弱电系统整合等相关工作，并需要与原有弱电环境进行无缝对接；</w:t>
            </w:r>
          </w:p>
        </w:tc>
      </w:tr>
      <w:tr w14:paraId="02EE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6CC071EC">
            <w:pPr>
              <w:ind w:firstLine="400"/>
              <w:jc w:val="center"/>
              <w:rPr>
                <w:rFonts w:hAnsi="宋体" w:cs="宋体"/>
                <w:color w:val="000000"/>
                <w:kern w:val="0"/>
                <w:sz w:val="20"/>
                <w:szCs w:val="20"/>
              </w:rPr>
            </w:pPr>
            <w:r>
              <w:rPr>
                <w:rFonts w:hint="eastAsia" w:hAnsi="宋体" w:cs="宋体"/>
                <w:color w:val="000000"/>
                <w:kern w:val="0"/>
                <w:sz w:val="20"/>
                <w:szCs w:val="20"/>
              </w:rPr>
              <w:t>3</w:t>
            </w:r>
          </w:p>
        </w:tc>
        <w:tc>
          <w:tcPr>
            <w:tcW w:w="1560" w:type="dxa"/>
            <w:vMerge w:val="continue"/>
            <w:tcBorders>
              <w:top w:val="nil"/>
              <w:left w:val="single" w:color="auto" w:sz="4" w:space="0"/>
              <w:bottom w:val="single" w:color="auto" w:sz="4" w:space="0"/>
              <w:right w:val="single" w:color="auto" w:sz="4" w:space="0"/>
            </w:tcBorders>
            <w:vAlign w:val="center"/>
          </w:tcPr>
          <w:p w14:paraId="46F533FB">
            <w:pPr>
              <w:widowControl/>
              <w:ind w:firstLine="400"/>
              <w:jc w:val="left"/>
              <w:rPr>
                <w:rFonts w:hAnsi="宋体" w:cs="宋体"/>
                <w:color w:val="000000"/>
                <w:kern w:val="0"/>
                <w:sz w:val="20"/>
                <w:szCs w:val="20"/>
              </w:rPr>
            </w:pPr>
          </w:p>
        </w:tc>
        <w:tc>
          <w:tcPr>
            <w:tcW w:w="7828" w:type="dxa"/>
            <w:tcBorders>
              <w:top w:val="single" w:color="auto" w:sz="4" w:space="0"/>
              <w:left w:val="single" w:color="auto" w:sz="4" w:space="0"/>
              <w:bottom w:val="single" w:color="auto" w:sz="4" w:space="0"/>
              <w:right w:val="single" w:color="auto" w:sz="4" w:space="0"/>
            </w:tcBorders>
            <w:vAlign w:val="center"/>
          </w:tcPr>
          <w:p w14:paraId="111860F5">
            <w:pPr>
              <w:ind w:firstLine="400"/>
              <w:jc w:val="left"/>
              <w:rPr>
                <w:rFonts w:hAnsi="宋体" w:cs="宋体"/>
                <w:color w:val="000000"/>
                <w:kern w:val="0"/>
                <w:sz w:val="20"/>
                <w:szCs w:val="20"/>
              </w:rPr>
            </w:pPr>
            <w:r>
              <w:rPr>
                <w:rFonts w:hint="eastAsia" w:hAnsi="宋体" w:cs="宋体"/>
                <w:color w:val="000000"/>
                <w:kern w:val="0"/>
                <w:sz w:val="20"/>
                <w:szCs w:val="20"/>
              </w:rPr>
              <w:t>投标单位包含对设备的运输、安装、人工以及在安装过程中所需的线材和配件等一切费用；</w:t>
            </w:r>
          </w:p>
        </w:tc>
      </w:tr>
      <w:tr w14:paraId="75B6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21272FF9">
            <w:pPr>
              <w:ind w:firstLine="400"/>
              <w:jc w:val="center"/>
              <w:rPr>
                <w:rFonts w:hAnsi="宋体" w:cs="宋体"/>
                <w:color w:val="000000"/>
                <w:kern w:val="0"/>
                <w:sz w:val="20"/>
                <w:szCs w:val="20"/>
              </w:rPr>
            </w:pPr>
            <w:r>
              <w:rPr>
                <w:rFonts w:hint="eastAsia" w:hAnsi="宋体" w:cs="宋体"/>
                <w:color w:val="000000"/>
                <w:kern w:val="0"/>
                <w:sz w:val="20"/>
                <w:szCs w:val="20"/>
              </w:rPr>
              <w:t>4</w:t>
            </w:r>
          </w:p>
        </w:tc>
        <w:tc>
          <w:tcPr>
            <w:tcW w:w="1560" w:type="dxa"/>
            <w:vMerge w:val="continue"/>
            <w:tcBorders>
              <w:top w:val="nil"/>
              <w:left w:val="single" w:color="auto" w:sz="4" w:space="0"/>
              <w:bottom w:val="single" w:color="auto" w:sz="4" w:space="0"/>
              <w:right w:val="single" w:color="auto" w:sz="4" w:space="0"/>
            </w:tcBorders>
            <w:vAlign w:val="center"/>
          </w:tcPr>
          <w:p w14:paraId="59EDCA0C">
            <w:pPr>
              <w:widowControl/>
              <w:ind w:firstLine="400"/>
              <w:jc w:val="left"/>
              <w:rPr>
                <w:rFonts w:hAnsi="宋体" w:cs="宋体"/>
                <w:color w:val="000000"/>
                <w:kern w:val="0"/>
                <w:sz w:val="20"/>
                <w:szCs w:val="20"/>
              </w:rPr>
            </w:pPr>
          </w:p>
        </w:tc>
        <w:tc>
          <w:tcPr>
            <w:tcW w:w="7828" w:type="dxa"/>
            <w:tcBorders>
              <w:top w:val="single" w:color="auto" w:sz="4" w:space="0"/>
              <w:left w:val="single" w:color="auto" w:sz="4" w:space="0"/>
              <w:bottom w:val="single" w:color="auto" w:sz="4" w:space="0"/>
              <w:right w:val="single" w:color="auto" w:sz="4" w:space="0"/>
            </w:tcBorders>
            <w:vAlign w:val="center"/>
          </w:tcPr>
          <w:p w14:paraId="24877645">
            <w:pPr>
              <w:ind w:firstLine="400"/>
              <w:jc w:val="left"/>
              <w:rPr>
                <w:rFonts w:hAnsi="宋体" w:cs="宋体"/>
                <w:color w:val="000000"/>
                <w:kern w:val="0"/>
                <w:sz w:val="20"/>
                <w:szCs w:val="20"/>
              </w:rPr>
            </w:pPr>
            <w:r>
              <w:rPr>
                <w:rFonts w:hint="eastAsia" w:hAnsi="宋体" w:cs="宋体"/>
                <w:color w:val="000000"/>
                <w:kern w:val="0"/>
                <w:sz w:val="20"/>
                <w:szCs w:val="20"/>
              </w:rPr>
              <w:t>签订合同后在学校要求内完成施工工作。</w:t>
            </w:r>
          </w:p>
        </w:tc>
      </w:tr>
      <w:tr w14:paraId="50F6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6BC1F20E">
            <w:pPr>
              <w:ind w:firstLine="400"/>
              <w:jc w:val="center"/>
              <w:rPr>
                <w:rFonts w:hAnsi="宋体" w:cs="宋体"/>
                <w:color w:val="000000"/>
                <w:kern w:val="0"/>
                <w:sz w:val="20"/>
                <w:szCs w:val="20"/>
              </w:rPr>
            </w:pPr>
            <w:r>
              <w:rPr>
                <w:rFonts w:hint="eastAsia" w:hAnsi="宋体" w:cs="宋体"/>
                <w:color w:val="000000"/>
                <w:kern w:val="0"/>
                <w:sz w:val="20"/>
                <w:szCs w:val="20"/>
              </w:rPr>
              <w:t>1</w:t>
            </w:r>
          </w:p>
        </w:tc>
        <w:tc>
          <w:tcPr>
            <w:tcW w:w="1560" w:type="dxa"/>
            <w:vMerge w:val="restart"/>
            <w:tcBorders>
              <w:top w:val="nil"/>
              <w:left w:val="single" w:color="auto" w:sz="4" w:space="0"/>
              <w:bottom w:val="single" w:color="auto" w:sz="4" w:space="0"/>
              <w:right w:val="single" w:color="auto" w:sz="4" w:space="0"/>
            </w:tcBorders>
            <w:vAlign w:val="center"/>
          </w:tcPr>
          <w:p w14:paraId="35F2BEBF">
            <w:pPr>
              <w:ind w:firstLine="0" w:firstLineChars="0"/>
              <w:rPr>
                <w:rFonts w:hAnsi="宋体" w:cs="宋体"/>
                <w:color w:val="000000"/>
                <w:kern w:val="0"/>
                <w:sz w:val="20"/>
                <w:szCs w:val="20"/>
              </w:rPr>
            </w:pPr>
            <w:r>
              <w:rPr>
                <w:rFonts w:hint="eastAsia" w:hAnsi="宋体"/>
                <w:color w:val="000000"/>
              </w:rPr>
              <w:t>▲</w:t>
            </w:r>
            <w:r>
              <w:rPr>
                <w:rFonts w:hint="eastAsia" w:hAnsi="宋体" w:cs="宋体"/>
                <w:color w:val="000000"/>
                <w:kern w:val="0"/>
                <w:sz w:val="20"/>
                <w:szCs w:val="20"/>
              </w:rPr>
              <w:t>实施要求</w:t>
            </w:r>
          </w:p>
        </w:tc>
        <w:tc>
          <w:tcPr>
            <w:tcW w:w="7828" w:type="dxa"/>
            <w:tcBorders>
              <w:top w:val="single" w:color="auto" w:sz="4" w:space="0"/>
              <w:left w:val="single" w:color="auto" w:sz="4" w:space="0"/>
              <w:bottom w:val="single" w:color="auto" w:sz="4" w:space="0"/>
              <w:right w:val="single" w:color="auto" w:sz="4" w:space="0"/>
            </w:tcBorders>
            <w:vAlign w:val="center"/>
          </w:tcPr>
          <w:p w14:paraId="7B32D4EE">
            <w:pPr>
              <w:ind w:firstLine="400"/>
              <w:jc w:val="left"/>
              <w:rPr>
                <w:rFonts w:hAnsi="宋体" w:cs="宋体"/>
                <w:color w:val="000000"/>
                <w:kern w:val="0"/>
                <w:sz w:val="20"/>
                <w:szCs w:val="20"/>
              </w:rPr>
            </w:pPr>
            <w:r>
              <w:rPr>
                <w:rFonts w:hint="eastAsia" w:hAnsi="宋体" w:cs="宋体"/>
                <w:color w:val="000000"/>
                <w:kern w:val="0"/>
                <w:sz w:val="20"/>
                <w:szCs w:val="20"/>
              </w:rPr>
              <w:t xml:space="preserve">中标人应在在合同约定施工日起，对项目的总体实施进行施工现场管控；配置相应的实施团队驻守项目现场负责项目实施工作，确保项目正常运行，直至服务周期满。期间应服从采购人管理人员管理，并遵守现场的各项规章制度。 </w:t>
            </w:r>
          </w:p>
        </w:tc>
      </w:tr>
      <w:tr w14:paraId="4F95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202345B1">
            <w:pPr>
              <w:ind w:firstLine="400"/>
              <w:jc w:val="center"/>
              <w:rPr>
                <w:rFonts w:hAnsi="宋体" w:cs="宋体"/>
                <w:color w:val="000000"/>
                <w:kern w:val="0"/>
                <w:sz w:val="20"/>
                <w:szCs w:val="20"/>
              </w:rPr>
            </w:pPr>
            <w:r>
              <w:rPr>
                <w:rFonts w:hint="eastAsia" w:hAnsi="宋体" w:cs="宋体"/>
                <w:color w:val="000000"/>
                <w:kern w:val="0"/>
                <w:sz w:val="20"/>
                <w:szCs w:val="20"/>
              </w:rPr>
              <w:t>2</w:t>
            </w:r>
          </w:p>
        </w:tc>
        <w:tc>
          <w:tcPr>
            <w:tcW w:w="1560" w:type="dxa"/>
            <w:vMerge w:val="continue"/>
            <w:tcBorders>
              <w:top w:val="nil"/>
              <w:left w:val="single" w:color="auto" w:sz="4" w:space="0"/>
              <w:bottom w:val="single" w:color="auto" w:sz="4" w:space="0"/>
              <w:right w:val="single" w:color="auto" w:sz="4" w:space="0"/>
            </w:tcBorders>
            <w:vAlign w:val="center"/>
          </w:tcPr>
          <w:p w14:paraId="7A47805B">
            <w:pPr>
              <w:widowControl/>
              <w:ind w:firstLine="400"/>
              <w:jc w:val="left"/>
              <w:rPr>
                <w:rFonts w:hAnsi="宋体" w:cs="宋体"/>
                <w:color w:val="000000"/>
                <w:kern w:val="0"/>
                <w:sz w:val="20"/>
                <w:szCs w:val="20"/>
              </w:rPr>
            </w:pPr>
          </w:p>
        </w:tc>
        <w:tc>
          <w:tcPr>
            <w:tcW w:w="7828" w:type="dxa"/>
            <w:tcBorders>
              <w:top w:val="single" w:color="auto" w:sz="4" w:space="0"/>
              <w:left w:val="single" w:color="auto" w:sz="4" w:space="0"/>
              <w:bottom w:val="single" w:color="auto" w:sz="4" w:space="0"/>
              <w:right w:val="single" w:color="auto" w:sz="4" w:space="0"/>
            </w:tcBorders>
            <w:vAlign w:val="center"/>
          </w:tcPr>
          <w:p w14:paraId="0BD63B1B">
            <w:pPr>
              <w:ind w:firstLine="400"/>
              <w:jc w:val="left"/>
              <w:rPr>
                <w:rFonts w:hAnsi="宋体" w:cs="宋体"/>
                <w:color w:val="000000"/>
                <w:kern w:val="0"/>
                <w:sz w:val="20"/>
                <w:szCs w:val="20"/>
              </w:rPr>
            </w:pPr>
            <w:r>
              <w:rPr>
                <w:rFonts w:hint="eastAsia" w:hAnsi="宋体" w:cs="宋体"/>
                <w:color w:val="000000"/>
                <w:kern w:val="0"/>
                <w:sz w:val="20"/>
                <w:szCs w:val="20"/>
              </w:rPr>
              <w:t>系统设备安装（包括所使用的设备、材料、布线方法、安装工艺、调试开通等）必须符合国家、行业法规和规范要求。在施工中应做好对其他设施的保护，凡造成其它设施设备损坏的，一律由施工单位负责赔偿。</w:t>
            </w:r>
          </w:p>
        </w:tc>
      </w:tr>
      <w:tr w14:paraId="5EDA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22C835EC">
            <w:pPr>
              <w:ind w:firstLine="400"/>
              <w:jc w:val="center"/>
              <w:rPr>
                <w:rFonts w:hAnsi="宋体" w:cs="宋体"/>
                <w:color w:val="000000"/>
                <w:kern w:val="0"/>
                <w:sz w:val="20"/>
                <w:szCs w:val="20"/>
              </w:rPr>
            </w:pPr>
            <w:r>
              <w:rPr>
                <w:rFonts w:hint="eastAsia" w:hAnsi="宋体" w:cs="宋体"/>
                <w:color w:val="000000"/>
                <w:kern w:val="0"/>
                <w:sz w:val="20"/>
                <w:szCs w:val="20"/>
              </w:rPr>
              <w:t>1</w:t>
            </w:r>
          </w:p>
        </w:tc>
        <w:tc>
          <w:tcPr>
            <w:tcW w:w="1560" w:type="dxa"/>
            <w:vMerge w:val="restart"/>
            <w:tcBorders>
              <w:top w:val="nil"/>
              <w:left w:val="single" w:color="auto" w:sz="4" w:space="0"/>
              <w:bottom w:val="single" w:color="auto" w:sz="4" w:space="0"/>
              <w:right w:val="single" w:color="auto" w:sz="4" w:space="0"/>
            </w:tcBorders>
            <w:vAlign w:val="center"/>
          </w:tcPr>
          <w:p w14:paraId="7131173C">
            <w:pPr>
              <w:ind w:firstLine="0" w:firstLineChars="0"/>
              <w:rPr>
                <w:rFonts w:hAnsi="宋体" w:cs="宋体"/>
                <w:color w:val="000000"/>
                <w:kern w:val="0"/>
                <w:sz w:val="20"/>
                <w:szCs w:val="20"/>
              </w:rPr>
            </w:pPr>
            <w:r>
              <w:rPr>
                <w:rFonts w:hint="eastAsia" w:hAnsi="宋体"/>
                <w:color w:val="000000"/>
              </w:rPr>
              <w:t>▲</w:t>
            </w:r>
            <w:r>
              <w:rPr>
                <w:rFonts w:hint="eastAsia" w:hAnsi="宋体" w:cs="宋体"/>
                <w:color w:val="000000"/>
                <w:kern w:val="0"/>
                <w:sz w:val="20"/>
                <w:szCs w:val="20"/>
              </w:rPr>
              <w:t>售后服务</w:t>
            </w:r>
          </w:p>
        </w:tc>
        <w:tc>
          <w:tcPr>
            <w:tcW w:w="7828" w:type="dxa"/>
            <w:tcBorders>
              <w:top w:val="single" w:color="auto" w:sz="4" w:space="0"/>
              <w:left w:val="single" w:color="auto" w:sz="4" w:space="0"/>
              <w:bottom w:val="single" w:color="auto" w:sz="4" w:space="0"/>
              <w:right w:val="single" w:color="auto" w:sz="4" w:space="0"/>
            </w:tcBorders>
            <w:vAlign w:val="center"/>
          </w:tcPr>
          <w:p w14:paraId="3EEB6FE0">
            <w:pPr>
              <w:spacing w:line="273" w:lineRule="auto"/>
              <w:ind w:firstLine="400"/>
              <w:rPr>
                <w:rFonts w:hAnsi="宋体" w:cs="宋体"/>
                <w:color w:val="auto"/>
                <w:kern w:val="0"/>
                <w:sz w:val="20"/>
                <w:szCs w:val="20"/>
              </w:rPr>
            </w:pPr>
            <w:r>
              <w:rPr>
                <w:rFonts w:hint="eastAsia" w:hAnsi="宋体" w:cs="宋体"/>
                <w:color w:val="000000"/>
                <w:kern w:val="0"/>
                <w:sz w:val="20"/>
                <w:szCs w:val="20"/>
              </w:rPr>
              <w:t>1.质量保证期：</w:t>
            </w:r>
            <w:r>
              <w:rPr>
                <w:rFonts w:hint="eastAsia" w:hAnsi="宋体" w:cs="宋体"/>
                <w:color w:val="auto"/>
                <w:kern w:val="0"/>
                <w:sz w:val="20"/>
                <w:szCs w:val="20"/>
              </w:rPr>
              <w:t>原厂质保3年，提供原</w:t>
            </w:r>
            <w:bookmarkStart w:id="2" w:name="_GoBack"/>
            <w:bookmarkEnd w:id="2"/>
            <w:r>
              <w:rPr>
                <w:rFonts w:hint="eastAsia" w:hAnsi="宋体" w:cs="宋体"/>
                <w:color w:val="auto"/>
                <w:kern w:val="0"/>
                <w:sz w:val="20"/>
                <w:szCs w:val="20"/>
              </w:rPr>
              <w:t>厂标准服务的售后服务承若函。</w:t>
            </w:r>
          </w:p>
          <w:p w14:paraId="6B7512EF">
            <w:pPr>
              <w:spacing w:line="273" w:lineRule="auto"/>
              <w:ind w:firstLine="400"/>
              <w:rPr>
                <w:rFonts w:hAnsi="宋体" w:cs="宋体"/>
                <w:color w:val="000000"/>
                <w:kern w:val="0"/>
                <w:sz w:val="20"/>
                <w:szCs w:val="20"/>
              </w:rPr>
            </w:pPr>
            <w:r>
              <w:rPr>
                <w:rFonts w:hint="eastAsia" w:hAnsi="宋体" w:cs="宋体"/>
                <w:color w:val="000000"/>
                <w:kern w:val="0"/>
                <w:sz w:val="20"/>
                <w:szCs w:val="20"/>
              </w:rPr>
              <w:t>2.报价方对提供的货物在质保期内，因产品质量而导致的缺陷，必须免费提供包修、包换、包退服务，且0.5小时响应、2小时到达现场维修，并提供24小时服务。</w:t>
            </w:r>
          </w:p>
          <w:p w14:paraId="3CCC942B">
            <w:pPr>
              <w:ind w:firstLine="400"/>
              <w:jc w:val="left"/>
              <w:rPr>
                <w:rFonts w:hAnsi="宋体" w:cs="宋体"/>
                <w:color w:val="000000"/>
                <w:kern w:val="0"/>
                <w:sz w:val="20"/>
                <w:szCs w:val="20"/>
              </w:rPr>
            </w:pPr>
          </w:p>
        </w:tc>
      </w:tr>
      <w:tr w14:paraId="3498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3C1E20FF">
            <w:pPr>
              <w:ind w:firstLine="400"/>
              <w:jc w:val="center"/>
              <w:rPr>
                <w:rFonts w:hAnsi="宋体" w:cs="宋体"/>
                <w:color w:val="000000"/>
                <w:kern w:val="0"/>
                <w:sz w:val="20"/>
                <w:szCs w:val="20"/>
              </w:rPr>
            </w:pPr>
            <w:r>
              <w:rPr>
                <w:rFonts w:hint="eastAsia" w:hAnsi="宋体" w:cs="宋体"/>
                <w:color w:val="000000"/>
                <w:kern w:val="0"/>
                <w:sz w:val="20"/>
                <w:szCs w:val="20"/>
              </w:rPr>
              <w:t>2</w:t>
            </w:r>
          </w:p>
        </w:tc>
        <w:tc>
          <w:tcPr>
            <w:tcW w:w="1560" w:type="dxa"/>
            <w:vMerge w:val="continue"/>
            <w:tcBorders>
              <w:top w:val="nil"/>
              <w:left w:val="single" w:color="auto" w:sz="4" w:space="0"/>
              <w:bottom w:val="single" w:color="auto" w:sz="4" w:space="0"/>
              <w:right w:val="single" w:color="auto" w:sz="4" w:space="0"/>
            </w:tcBorders>
            <w:vAlign w:val="center"/>
          </w:tcPr>
          <w:p w14:paraId="091F1B7A">
            <w:pPr>
              <w:widowControl/>
              <w:ind w:firstLine="400"/>
              <w:jc w:val="left"/>
              <w:rPr>
                <w:rFonts w:hAnsi="宋体" w:cs="宋体"/>
                <w:color w:val="000000"/>
                <w:kern w:val="0"/>
                <w:sz w:val="20"/>
                <w:szCs w:val="20"/>
              </w:rPr>
            </w:pPr>
          </w:p>
        </w:tc>
        <w:tc>
          <w:tcPr>
            <w:tcW w:w="7828" w:type="dxa"/>
            <w:tcBorders>
              <w:top w:val="single" w:color="auto" w:sz="4" w:space="0"/>
              <w:left w:val="single" w:color="auto" w:sz="4" w:space="0"/>
              <w:bottom w:val="single" w:color="auto" w:sz="4" w:space="0"/>
              <w:right w:val="single" w:color="auto" w:sz="4" w:space="0"/>
            </w:tcBorders>
            <w:vAlign w:val="center"/>
          </w:tcPr>
          <w:p w14:paraId="4F737F2E">
            <w:pPr>
              <w:ind w:firstLine="400"/>
              <w:jc w:val="left"/>
              <w:rPr>
                <w:rFonts w:hAnsi="宋体" w:cs="宋体"/>
                <w:color w:val="000000"/>
                <w:kern w:val="0"/>
                <w:sz w:val="20"/>
                <w:szCs w:val="20"/>
              </w:rPr>
            </w:pPr>
            <w:r>
              <w:rPr>
                <w:rFonts w:hint="eastAsia" w:hAnsi="宋体" w:cs="宋体"/>
                <w:color w:val="000000"/>
                <w:kern w:val="0"/>
                <w:sz w:val="20"/>
                <w:szCs w:val="20"/>
              </w:rPr>
              <w:t>中标人根据投标承诺落实相应培训计划。中标人需提供的培训方式，包括：集中技术理论课程培训和现场实践技能培训。</w:t>
            </w:r>
          </w:p>
        </w:tc>
      </w:tr>
      <w:tr w14:paraId="78A5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14:paraId="5FAABFE9">
            <w:pPr>
              <w:ind w:firstLine="400"/>
              <w:jc w:val="center"/>
              <w:rPr>
                <w:rFonts w:hAnsi="宋体" w:cs="宋体"/>
                <w:color w:val="000000"/>
                <w:kern w:val="0"/>
                <w:sz w:val="20"/>
                <w:szCs w:val="20"/>
              </w:rPr>
            </w:pPr>
            <w:r>
              <w:rPr>
                <w:rFonts w:hint="eastAsia" w:hAnsi="宋体" w:cs="宋体"/>
                <w:color w:val="000000"/>
                <w:kern w:val="0"/>
                <w:sz w:val="20"/>
                <w:szCs w:val="20"/>
              </w:rPr>
              <w:t>3</w:t>
            </w:r>
          </w:p>
        </w:tc>
        <w:tc>
          <w:tcPr>
            <w:tcW w:w="1560" w:type="dxa"/>
            <w:vMerge w:val="continue"/>
            <w:tcBorders>
              <w:top w:val="nil"/>
              <w:left w:val="single" w:color="auto" w:sz="4" w:space="0"/>
              <w:bottom w:val="single" w:color="auto" w:sz="4" w:space="0"/>
              <w:right w:val="single" w:color="auto" w:sz="4" w:space="0"/>
            </w:tcBorders>
            <w:vAlign w:val="center"/>
          </w:tcPr>
          <w:p w14:paraId="66A7AA55">
            <w:pPr>
              <w:widowControl/>
              <w:ind w:firstLine="400"/>
              <w:jc w:val="left"/>
              <w:rPr>
                <w:rFonts w:hAnsi="宋体" w:cs="宋体"/>
                <w:color w:val="000000"/>
                <w:kern w:val="0"/>
                <w:sz w:val="20"/>
                <w:szCs w:val="20"/>
              </w:rPr>
            </w:pPr>
          </w:p>
        </w:tc>
        <w:tc>
          <w:tcPr>
            <w:tcW w:w="7828" w:type="dxa"/>
            <w:tcBorders>
              <w:top w:val="single" w:color="auto" w:sz="4" w:space="0"/>
              <w:left w:val="single" w:color="auto" w:sz="4" w:space="0"/>
              <w:bottom w:val="single" w:color="auto" w:sz="4" w:space="0"/>
              <w:right w:val="single" w:color="auto" w:sz="4" w:space="0"/>
            </w:tcBorders>
            <w:vAlign w:val="center"/>
          </w:tcPr>
          <w:p w14:paraId="2361765B">
            <w:pPr>
              <w:ind w:firstLine="400"/>
              <w:jc w:val="left"/>
              <w:rPr>
                <w:rFonts w:hAnsi="宋体" w:cs="宋体"/>
                <w:color w:val="000000"/>
                <w:kern w:val="0"/>
                <w:sz w:val="20"/>
                <w:szCs w:val="20"/>
              </w:rPr>
            </w:pPr>
            <w:r>
              <w:rPr>
                <w:rFonts w:hint="eastAsia" w:hAnsi="宋体" w:cs="宋体"/>
                <w:color w:val="000000"/>
                <w:kern w:val="0"/>
                <w:sz w:val="20"/>
                <w:szCs w:val="20"/>
              </w:rPr>
              <w:t>合同签订时须提供原厂三年服务书面承诺函，以及校方现有平台的对接报告。</w:t>
            </w:r>
          </w:p>
        </w:tc>
      </w:tr>
    </w:tbl>
    <w:p w14:paraId="21E051A7">
      <w:pPr>
        <w:spacing w:line="273" w:lineRule="auto"/>
        <w:ind w:firstLine="440"/>
        <w:rPr>
          <w:rFonts w:ascii="FangSong_GB2312" w:hAnsi="FangSong_GB2312" w:eastAsia="FangSong_GB2312"/>
          <w:sz w:val="22"/>
        </w:rPr>
        <w:sectPr>
          <w:pgSz w:w="12240" w:h="15840"/>
          <w:pgMar w:top="1440" w:right="1800" w:bottom="1440" w:left="1800" w:header="720" w:footer="720" w:gutter="0"/>
          <w:cols w:space="720" w:num="1"/>
        </w:sectPr>
      </w:pPr>
    </w:p>
    <w:p w14:paraId="5F8E18F1">
      <w:pPr>
        <w:spacing w:line="273" w:lineRule="auto"/>
        <w:rPr>
          <w:rFonts w:ascii="Times New Roman" w:hAnsi="Times New Roman"/>
          <w:szCs w:val="24"/>
        </w:rPr>
      </w:pPr>
      <w:r>
        <w:rPr>
          <w:rFonts w:hint="eastAsia" w:ascii="Times New Roman" w:hAnsi="Times New Roman"/>
          <w:szCs w:val="24"/>
        </w:rPr>
        <w:t>格式</w:t>
      </w:r>
    </w:p>
    <w:p w14:paraId="5646D1F9">
      <w:pPr>
        <w:spacing w:line="273" w:lineRule="auto"/>
        <w:ind w:firstLine="440"/>
        <w:jc w:val="center"/>
        <w:rPr>
          <w:rFonts w:ascii="FangSong_GB2312" w:hAnsi="FangSong_GB2312" w:eastAsia="FangSong_GB2312"/>
          <w:sz w:val="22"/>
        </w:rPr>
      </w:pPr>
      <w:r>
        <w:rPr>
          <w:rFonts w:hint="eastAsia" w:ascii="FangSong_GB2312" w:hAnsi="FangSong_GB2312" w:eastAsia="FangSong_GB2312"/>
          <w:sz w:val="22"/>
        </w:rPr>
        <w:t>报价一览表</w:t>
      </w:r>
    </w:p>
    <w:p w14:paraId="5C7662B1">
      <w:pPr>
        <w:spacing w:line="273" w:lineRule="auto"/>
        <w:ind w:firstLine="990" w:firstLineChars="450"/>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 xml:space="preserve">                                                       单位： 元</w:t>
      </w:r>
    </w:p>
    <w:tbl>
      <w:tblPr>
        <w:tblStyle w:val="8"/>
        <w:tblW w:w="989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1"/>
        <w:gridCol w:w="1134"/>
        <w:gridCol w:w="1418"/>
        <w:gridCol w:w="850"/>
        <w:gridCol w:w="992"/>
        <w:gridCol w:w="851"/>
        <w:gridCol w:w="850"/>
        <w:gridCol w:w="1418"/>
        <w:gridCol w:w="1276"/>
      </w:tblGrid>
      <w:tr w14:paraId="3EC0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101" w:type="dxa"/>
            <w:tcBorders>
              <w:top w:val="single" w:color="auto" w:sz="4" w:space="0"/>
              <w:left w:val="single" w:color="auto" w:sz="4" w:space="0"/>
              <w:bottom w:val="single" w:color="auto" w:sz="4" w:space="0"/>
              <w:right w:val="single" w:color="auto" w:sz="4" w:space="0"/>
            </w:tcBorders>
            <w:vAlign w:val="center"/>
          </w:tcPr>
          <w:p w14:paraId="3A9C23F9">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167BD05">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24542046">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品牌、型号</w:t>
            </w:r>
          </w:p>
        </w:tc>
        <w:tc>
          <w:tcPr>
            <w:tcW w:w="850" w:type="dxa"/>
            <w:tcBorders>
              <w:top w:val="single" w:color="auto" w:sz="4" w:space="0"/>
              <w:left w:val="single" w:color="auto" w:sz="4" w:space="0"/>
              <w:bottom w:val="single" w:color="auto" w:sz="4" w:space="0"/>
              <w:right w:val="single" w:color="auto" w:sz="4" w:space="0"/>
            </w:tcBorders>
            <w:vAlign w:val="center"/>
          </w:tcPr>
          <w:p w14:paraId="34D7AEE5">
            <w:pPr>
              <w:spacing w:before="240" w:after="240" w:line="273" w:lineRule="auto"/>
              <w:ind w:firstLine="440"/>
              <w:jc w:val="center"/>
              <w:rPr>
                <w:rFonts w:ascii="FangSong_GB2312" w:hAnsi="FangSong_GB2312" w:eastAsia="FangSong_GB2312" w:cs="宋体"/>
                <w:sz w:val="22"/>
                <w:u w:val="single"/>
                <w:shd w:val="clear" w:color="auto" w:fill="FFFFFF"/>
              </w:rPr>
            </w:pPr>
            <w:r>
              <w:rPr>
                <w:rFonts w:hint="eastAsia" w:ascii="FangSong_GB2312" w:hAnsi="FangSong_GB2312" w:eastAsia="FangSong_GB2312" w:cs="宋体"/>
                <w:sz w:val="22"/>
                <w:shd w:val="clear" w:color="auto" w:fill="FFFFFF"/>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29002B55">
            <w:pPr>
              <w:spacing w:before="240" w:after="240" w:line="273" w:lineRule="auto"/>
              <w:ind w:firstLine="440"/>
              <w:jc w:val="center"/>
              <w:rPr>
                <w:rFonts w:ascii="FangSong_GB2312" w:hAnsi="FangSong_GB2312" w:eastAsia="FangSong_GB2312" w:cs="宋体"/>
                <w:sz w:val="22"/>
                <w:u w:val="single"/>
                <w:shd w:val="clear" w:color="auto" w:fill="FFFFFF"/>
              </w:rPr>
            </w:pPr>
            <w:r>
              <w:rPr>
                <w:rFonts w:hint="eastAsia" w:ascii="FangSong_GB2312" w:hAnsi="FangSong_GB2312" w:eastAsia="FangSong_GB2312" w:cs="宋体"/>
                <w:sz w:val="22"/>
                <w:shd w:val="clear" w:color="auto" w:fill="FFFFFF"/>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51E0736E">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单价</w:t>
            </w:r>
          </w:p>
        </w:tc>
        <w:tc>
          <w:tcPr>
            <w:tcW w:w="850" w:type="dxa"/>
            <w:tcBorders>
              <w:top w:val="single" w:color="auto" w:sz="4" w:space="0"/>
              <w:left w:val="single" w:color="auto" w:sz="4" w:space="0"/>
              <w:bottom w:val="single" w:color="auto" w:sz="4" w:space="0"/>
              <w:right w:val="single" w:color="auto" w:sz="4" w:space="0"/>
            </w:tcBorders>
            <w:vAlign w:val="center"/>
          </w:tcPr>
          <w:p w14:paraId="71BE0B04">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合价</w:t>
            </w:r>
          </w:p>
        </w:tc>
        <w:tc>
          <w:tcPr>
            <w:tcW w:w="1418" w:type="dxa"/>
            <w:tcBorders>
              <w:top w:val="single" w:color="auto" w:sz="4" w:space="0"/>
              <w:left w:val="single" w:color="auto" w:sz="4" w:space="0"/>
              <w:bottom w:val="single" w:color="auto" w:sz="4" w:space="0"/>
              <w:right w:val="single" w:color="auto" w:sz="4" w:space="0"/>
            </w:tcBorders>
            <w:vAlign w:val="center"/>
          </w:tcPr>
          <w:p w14:paraId="6FF5D5EA">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质保期</w:t>
            </w:r>
          </w:p>
        </w:tc>
        <w:tc>
          <w:tcPr>
            <w:tcW w:w="1276" w:type="dxa"/>
            <w:tcBorders>
              <w:top w:val="single" w:color="auto" w:sz="4" w:space="0"/>
              <w:left w:val="single" w:color="auto" w:sz="4" w:space="0"/>
              <w:bottom w:val="single" w:color="auto" w:sz="4" w:space="0"/>
              <w:right w:val="single" w:color="auto" w:sz="4" w:space="0"/>
            </w:tcBorders>
            <w:vAlign w:val="center"/>
          </w:tcPr>
          <w:p w14:paraId="5A717C7C">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安装地点</w:t>
            </w:r>
          </w:p>
        </w:tc>
      </w:tr>
      <w:tr w14:paraId="252C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101" w:type="dxa"/>
            <w:tcBorders>
              <w:top w:val="single" w:color="auto" w:sz="4" w:space="0"/>
              <w:left w:val="single" w:color="auto" w:sz="4" w:space="0"/>
              <w:bottom w:val="single" w:color="auto" w:sz="4" w:space="0"/>
              <w:right w:val="single" w:color="auto" w:sz="4" w:space="0"/>
            </w:tcBorders>
            <w:vAlign w:val="center"/>
          </w:tcPr>
          <w:p w14:paraId="69E1BFA0">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1</w:t>
            </w:r>
          </w:p>
        </w:tc>
        <w:tc>
          <w:tcPr>
            <w:tcW w:w="1134" w:type="dxa"/>
            <w:tcBorders>
              <w:top w:val="single" w:color="auto" w:sz="4" w:space="0"/>
              <w:left w:val="single" w:color="auto" w:sz="4" w:space="0"/>
              <w:bottom w:val="single" w:color="auto" w:sz="4" w:space="0"/>
              <w:right w:val="single" w:color="auto" w:sz="4" w:space="0"/>
            </w:tcBorders>
            <w:vAlign w:val="center"/>
          </w:tcPr>
          <w:p w14:paraId="005EE016">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7537046B">
            <w:pPr>
              <w:spacing w:line="273" w:lineRule="auto"/>
              <w:ind w:firstLine="440"/>
              <w:jc w:val="center"/>
              <w:rPr>
                <w:rFonts w:ascii="FangSong_GB2312" w:hAnsi="FangSong_GB2312" w:eastAsia="FangSong_GB2312" w:cs="宋体"/>
                <w:sz w:val="22"/>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382DEC70">
            <w:pPr>
              <w:spacing w:line="273" w:lineRule="auto"/>
              <w:ind w:firstLine="440"/>
              <w:jc w:val="center"/>
              <w:rPr>
                <w:rFonts w:ascii="FangSong_GB2312" w:hAnsi="FangSong_GB2312" w:eastAsia="FangSong_GB2312" w:cs="宋体"/>
                <w:sz w:val="22"/>
                <w:u w:val="single"/>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14:paraId="56FEC939">
            <w:pPr>
              <w:spacing w:line="273" w:lineRule="auto"/>
              <w:ind w:firstLine="440"/>
              <w:jc w:val="center"/>
              <w:rPr>
                <w:rFonts w:ascii="FangSong_GB2312" w:hAnsi="FangSong_GB2312" w:eastAsia="FangSong_GB2312" w:cs="宋体"/>
                <w:sz w:val="22"/>
                <w:u w:val="single"/>
                <w:shd w:val="clear" w:color="auto" w:fill="FFFFFF"/>
              </w:rPr>
            </w:pPr>
          </w:p>
        </w:tc>
        <w:tc>
          <w:tcPr>
            <w:tcW w:w="851" w:type="dxa"/>
            <w:tcBorders>
              <w:top w:val="single" w:color="auto" w:sz="4" w:space="0"/>
              <w:left w:val="single" w:color="auto" w:sz="4" w:space="0"/>
              <w:bottom w:val="single" w:color="auto" w:sz="4" w:space="0"/>
              <w:right w:val="single" w:color="auto" w:sz="4" w:space="0"/>
            </w:tcBorders>
            <w:vAlign w:val="center"/>
          </w:tcPr>
          <w:p w14:paraId="743C8285">
            <w:pPr>
              <w:spacing w:line="273" w:lineRule="auto"/>
              <w:ind w:firstLine="440"/>
              <w:jc w:val="center"/>
              <w:rPr>
                <w:rFonts w:ascii="FangSong_GB2312" w:hAnsi="FangSong_GB2312" w:eastAsia="FangSong_GB2312" w:cs="宋体"/>
                <w:sz w:val="22"/>
                <w:u w:val="single"/>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5E737EE4">
            <w:pPr>
              <w:spacing w:line="273" w:lineRule="auto"/>
              <w:ind w:firstLine="440"/>
              <w:jc w:val="center"/>
              <w:rPr>
                <w:rFonts w:ascii="FangSong_GB2312" w:hAnsi="FangSong_GB2312" w:eastAsia="FangSong_GB2312" w:cs="宋体"/>
                <w:sz w:val="22"/>
                <w:u w:val="single"/>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3B2F35D7">
            <w:pPr>
              <w:spacing w:line="273" w:lineRule="auto"/>
              <w:ind w:firstLine="440"/>
              <w:jc w:val="center"/>
              <w:rPr>
                <w:rFonts w:ascii="FangSong_GB2312" w:hAnsi="FangSong_GB2312" w:eastAsia="FangSong_GB2312" w:cs="宋体"/>
                <w:sz w:val="22"/>
                <w:shd w:val="clear" w:color="auto" w:fill="FFFFFF"/>
              </w:rPr>
            </w:pPr>
          </w:p>
        </w:tc>
        <w:tc>
          <w:tcPr>
            <w:tcW w:w="1276" w:type="dxa"/>
            <w:tcBorders>
              <w:top w:val="single" w:color="auto" w:sz="4" w:space="0"/>
              <w:left w:val="single" w:color="auto" w:sz="4" w:space="0"/>
              <w:bottom w:val="single" w:color="auto" w:sz="4" w:space="0"/>
              <w:right w:val="single" w:color="auto" w:sz="4" w:space="0"/>
            </w:tcBorders>
            <w:vAlign w:val="center"/>
          </w:tcPr>
          <w:p w14:paraId="6750B1C4">
            <w:pPr>
              <w:spacing w:line="273" w:lineRule="auto"/>
              <w:ind w:firstLine="440"/>
              <w:jc w:val="center"/>
              <w:rPr>
                <w:rFonts w:ascii="FangSong_GB2312" w:hAnsi="FangSong_GB2312" w:eastAsia="FangSong_GB2312" w:cs="宋体"/>
                <w:sz w:val="22"/>
                <w:shd w:val="clear" w:color="auto" w:fill="FFFFFF"/>
              </w:rPr>
            </w:pPr>
          </w:p>
        </w:tc>
      </w:tr>
      <w:tr w14:paraId="15AE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101" w:type="dxa"/>
            <w:tcBorders>
              <w:top w:val="single" w:color="auto" w:sz="4" w:space="0"/>
              <w:left w:val="single" w:color="auto" w:sz="4" w:space="0"/>
              <w:bottom w:val="single" w:color="auto" w:sz="4" w:space="0"/>
              <w:right w:val="single" w:color="auto" w:sz="4" w:space="0"/>
            </w:tcBorders>
            <w:vAlign w:val="center"/>
          </w:tcPr>
          <w:p w14:paraId="64734F0A">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2</w:t>
            </w:r>
          </w:p>
        </w:tc>
        <w:tc>
          <w:tcPr>
            <w:tcW w:w="1134" w:type="dxa"/>
            <w:tcBorders>
              <w:top w:val="single" w:color="auto" w:sz="4" w:space="0"/>
              <w:left w:val="single" w:color="auto" w:sz="4" w:space="0"/>
              <w:bottom w:val="single" w:color="auto" w:sz="4" w:space="0"/>
              <w:right w:val="single" w:color="auto" w:sz="4" w:space="0"/>
            </w:tcBorders>
            <w:vAlign w:val="center"/>
          </w:tcPr>
          <w:p w14:paraId="2A59638E">
            <w:pPr>
              <w:spacing w:line="273" w:lineRule="auto"/>
              <w:ind w:firstLine="440"/>
              <w:jc w:val="center"/>
              <w:rPr>
                <w:rFonts w:ascii="FangSong_GB2312" w:hAnsi="FangSong_GB2312" w:eastAsia="FangSong_GB2312" w:cs="宋体"/>
                <w:sz w:val="22"/>
                <w:u w:val="single"/>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3A4DFF39">
            <w:pPr>
              <w:spacing w:line="273" w:lineRule="auto"/>
              <w:ind w:firstLine="440"/>
              <w:jc w:val="center"/>
              <w:rPr>
                <w:rFonts w:ascii="FangSong_GB2312" w:hAnsi="FangSong_GB2312" w:eastAsia="FangSong_GB2312" w:cs="宋体"/>
                <w:sz w:val="22"/>
                <w:u w:val="single"/>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4AECA0C4">
            <w:pPr>
              <w:spacing w:line="273" w:lineRule="auto"/>
              <w:ind w:firstLine="440"/>
              <w:jc w:val="center"/>
              <w:rPr>
                <w:rFonts w:ascii="FangSong_GB2312" w:hAnsi="FangSong_GB2312" w:eastAsia="FangSong_GB2312" w:cs="宋体"/>
                <w:sz w:val="22"/>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14:paraId="0A683B98">
            <w:pPr>
              <w:spacing w:line="273" w:lineRule="auto"/>
              <w:ind w:firstLine="440"/>
              <w:jc w:val="center"/>
              <w:rPr>
                <w:rFonts w:ascii="FangSong_GB2312" w:hAnsi="FangSong_GB2312" w:eastAsia="FangSong_GB2312" w:cs="宋体"/>
                <w:sz w:val="22"/>
                <w:shd w:val="clear" w:color="auto" w:fill="FFFFFF"/>
              </w:rPr>
            </w:pPr>
          </w:p>
        </w:tc>
        <w:tc>
          <w:tcPr>
            <w:tcW w:w="851" w:type="dxa"/>
            <w:tcBorders>
              <w:top w:val="single" w:color="auto" w:sz="4" w:space="0"/>
              <w:left w:val="single" w:color="auto" w:sz="4" w:space="0"/>
              <w:bottom w:val="single" w:color="auto" w:sz="4" w:space="0"/>
              <w:right w:val="single" w:color="auto" w:sz="4" w:space="0"/>
            </w:tcBorders>
            <w:vAlign w:val="center"/>
          </w:tcPr>
          <w:p w14:paraId="410CAD7C">
            <w:pPr>
              <w:spacing w:line="273" w:lineRule="auto"/>
              <w:ind w:firstLine="440"/>
              <w:jc w:val="center"/>
              <w:rPr>
                <w:rFonts w:ascii="FangSong_GB2312" w:hAnsi="FangSong_GB2312" w:eastAsia="FangSong_GB2312" w:cs="宋体"/>
                <w:sz w:val="22"/>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3D96DD37">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2A7254CD">
            <w:pPr>
              <w:spacing w:line="273" w:lineRule="auto"/>
              <w:ind w:firstLine="440"/>
              <w:jc w:val="center"/>
              <w:rPr>
                <w:rFonts w:ascii="FangSong_GB2312" w:hAnsi="FangSong_GB2312" w:eastAsia="FangSong_GB2312" w:cs="宋体"/>
                <w:sz w:val="22"/>
                <w:shd w:val="clear" w:color="auto" w:fill="FFFFFF"/>
              </w:rPr>
            </w:pPr>
          </w:p>
        </w:tc>
        <w:tc>
          <w:tcPr>
            <w:tcW w:w="1276" w:type="dxa"/>
            <w:tcBorders>
              <w:top w:val="single" w:color="auto" w:sz="4" w:space="0"/>
              <w:left w:val="single" w:color="auto" w:sz="4" w:space="0"/>
              <w:bottom w:val="single" w:color="auto" w:sz="4" w:space="0"/>
              <w:right w:val="single" w:color="auto" w:sz="4" w:space="0"/>
            </w:tcBorders>
            <w:vAlign w:val="center"/>
          </w:tcPr>
          <w:p w14:paraId="2607ACBA">
            <w:pPr>
              <w:spacing w:line="273" w:lineRule="auto"/>
              <w:ind w:firstLine="440"/>
              <w:jc w:val="center"/>
              <w:rPr>
                <w:rFonts w:ascii="FangSong_GB2312" w:hAnsi="FangSong_GB2312" w:eastAsia="FangSong_GB2312" w:cs="宋体"/>
                <w:sz w:val="22"/>
                <w:shd w:val="clear" w:color="auto" w:fill="FFFFFF"/>
              </w:rPr>
            </w:pPr>
          </w:p>
        </w:tc>
      </w:tr>
      <w:tr w14:paraId="7F5F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101" w:type="dxa"/>
            <w:tcBorders>
              <w:top w:val="single" w:color="auto" w:sz="4" w:space="0"/>
              <w:left w:val="single" w:color="auto" w:sz="4" w:space="0"/>
              <w:bottom w:val="single" w:color="auto" w:sz="4" w:space="0"/>
              <w:right w:val="single" w:color="auto" w:sz="4" w:space="0"/>
            </w:tcBorders>
            <w:vAlign w:val="center"/>
          </w:tcPr>
          <w:p w14:paraId="4DFA02FE">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3</w:t>
            </w:r>
          </w:p>
        </w:tc>
        <w:tc>
          <w:tcPr>
            <w:tcW w:w="1134" w:type="dxa"/>
            <w:tcBorders>
              <w:top w:val="single" w:color="auto" w:sz="4" w:space="0"/>
              <w:left w:val="single" w:color="auto" w:sz="4" w:space="0"/>
              <w:bottom w:val="single" w:color="auto" w:sz="4" w:space="0"/>
              <w:right w:val="single" w:color="auto" w:sz="4" w:space="0"/>
            </w:tcBorders>
            <w:vAlign w:val="center"/>
          </w:tcPr>
          <w:p w14:paraId="51BB5AF8">
            <w:pPr>
              <w:spacing w:line="273" w:lineRule="auto"/>
              <w:ind w:firstLine="440"/>
              <w:jc w:val="center"/>
              <w:rPr>
                <w:rFonts w:ascii="FangSong_GB2312" w:hAnsi="FangSong_GB2312" w:eastAsia="FangSong_GB2312" w:cs="宋体"/>
                <w:sz w:val="22"/>
                <w:u w:val="single"/>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63F98ED2">
            <w:pPr>
              <w:spacing w:line="273" w:lineRule="auto"/>
              <w:ind w:firstLine="440"/>
              <w:jc w:val="center"/>
              <w:rPr>
                <w:rFonts w:ascii="FangSong_GB2312" w:hAnsi="FangSong_GB2312" w:eastAsia="FangSong_GB2312" w:cs="宋体"/>
                <w:sz w:val="22"/>
                <w:u w:val="single"/>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0F72F997">
            <w:pPr>
              <w:spacing w:line="273" w:lineRule="auto"/>
              <w:ind w:firstLine="440"/>
              <w:jc w:val="center"/>
              <w:rPr>
                <w:rFonts w:ascii="FangSong_GB2312" w:hAnsi="FangSong_GB2312" w:eastAsia="FangSong_GB2312" w:cs="宋体"/>
                <w:sz w:val="22"/>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14:paraId="7BC6B365">
            <w:pPr>
              <w:spacing w:line="273" w:lineRule="auto"/>
              <w:ind w:firstLine="440"/>
              <w:jc w:val="center"/>
              <w:rPr>
                <w:rFonts w:ascii="FangSong_GB2312" w:hAnsi="FangSong_GB2312" w:eastAsia="FangSong_GB2312" w:cs="宋体"/>
                <w:sz w:val="22"/>
                <w:shd w:val="clear" w:color="auto" w:fill="FFFFFF"/>
              </w:rPr>
            </w:pPr>
          </w:p>
        </w:tc>
        <w:tc>
          <w:tcPr>
            <w:tcW w:w="851" w:type="dxa"/>
            <w:tcBorders>
              <w:top w:val="single" w:color="auto" w:sz="4" w:space="0"/>
              <w:left w:val="single" w:color="auto" w:sz="4" w:space="0"/>
              <w:bottom w:val="single" w:color="auto" w:sz="4" w:space="0"/>
              <w:right w:val="single" w:color="auto" w:sz="4" w:space="0"/>
            </w:tcBorders>
            <w:vAlign w:val="center"/>
          </w:tcPr>
          <w:p w14:paraId="7DC36FDB">
            <w:pPr>
              <w:spacing w:line="273" w:lineRule="auto"/>
              <w:ind w:firstLine="440"/>
              <w:jc w:val="center"/>
              <w:rPr>
                <w:rFonts w:ascii="FangSong_GB2312" w:hAnsi="FangSong_GB2312" w:eastAsia="FangSong_GB2312" w:cs="宋体"/>
                <w:sz w:val="22"/>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43180449">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306037BB">
            <w:pPr>
              <w:spacing w:line="273" w:lineRule="auto"/>
              <w:ind w:firstLine="440"/>
              <w:jc w:val="center"/>
              <w:rPr>
                <w:rFonts w:ascii="FangSong_GB2312" w:hAnsi="FangSong_GB2312" w:eastAsia="FangSong_GB2312" w:cs="宋体"/>
                <w:sz w:val="22"/>
                <w:shd w:val="clear" w:color="auto" w:fill="FFFFFF"/>
              </w:rPr>
            </w:pPr>
          </w:p>
        </w:tc>
        <w:tc>
          <w:tcPr>
            <w:tcW w:w="1276" w:type="dxa"/>
            <w:tcBorders>
              <w:top w:val="single" w:color="auto" w:sz="4" w:space="0"/>
              <w:left w:val="single" w:color="auto" w:sz="4" w:space="0"/>
              <w:bottom w:val="single" w:color="auto" w:sz="4" w:space="0"/>
              <w:right w:val="single" w:color="auto" w:sz="4" w:space="0"/>
            </w:tcBorders>
            <w:vAlign w:val="center"/>
          </w:tcPr>
          <w:p w14:paraId="6D35C261">
            <w:pPr>
              <w:spacing w:line="273" w:lineRule="auto"/>
              <w:ind w:firstLine="440"/>
              <w:jc w:val="center"/>
              <w:rPr>
                <w:rFonts w:ascii="FangSong_GB2312" w:hAnsi="FangSong_GB2312" w:eastAsia="FangSong_GB2312" w:cs="宋体"/>
                <w:sz w:val="22"/>
                <w:shd w:val="clear" w:color="auto" w:fill="FFFFFF"/>
              </w:rPr>
            </w:pPr>
          </w:p>
        </w:tc>
      </w:tr>
      <w:tr w14:paraId="2118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101" w:type="dxa"/>
            <w:tcBorders>
              <w:top w:val="single" w:color="auto" w:sz="4" w:space="0"/>
              <w:left w:val="single" w:color="auto" w:sz="4" w:space="0"/>
              <w:bottom w:val="single" w:color="auto" w:sz="4" w:space="0"/>
              <w:right w:val="single" w:color="auto" w:sz="4" w:space="0"/>
            </w:tcBorders>
            <w:vAlign w:val="center"/>
          </w:tcPr>
          <w:p w14:paraId="3EDB72F2">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w:t>
            </w:r>
          </w:p>
        </w:tc>
        <w:tc>
          <w:tcPr>
            <w:tcW w:w="1134" w:type="dxa"/>
            <w:tcBorders>
              <w:top w:val="single" w:color="auto" w:sz="4" w:space="0"/>
              <w:left w:val="single" w:color="auto" w:sz="4" w:space="0"/>
              <w:bottom w:val="single" w:color="auto" w:sz="4" w:space="0"/>
              <w:right w:val="single" w:color="auto" w:sz="4" w:space="0"/>
            </w:tcBorders>
            <w:vAlign w:val="center"/>
          </w:tcPr>
          <w:p w14:paraId="66B38B35">
            <w:pPr>
              <w:spacing w:line="273" w:lineRule="auto"/>
              <w:ind w:firstLine="440"/>
              <w:jc w:val="center"/>
              <w:rPr>
                <w:rFonts w:ascii="FangSong_GB2312" w:hAnsi="FangSong_GB2312" w:eastAsia="FangSong_GB2312" w:cs="宋体"/>
                <w:sz w:val="22"/>
                <w:u w:val="single"/>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7D395E85">
            <w:pPr>
              <w:spacing w:line="273" w:lineRule="auto"/>
              <w:ind w:firstLine="440"/>
              <w:jc w:val="center"/>
              <w:rPr>
                <w:rFonts w:ascii="FangSong_GB2312" w:hAnsi="FangSong_GB2312" w:eastAsia="FangSong_GB2312" w:cs="宋体"/>
                <w:sz w:val="22"/>
                <w:u w:val="single"/>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09754E58">
            <w:pPr>
              <w:spacing w:line="273" w:lineRule="auto"/>
              <w:ind w:firstLine="440"/>
              <w:jc w:val="center"/>
              <w:rPr>
                <w:rFonts w:ascii="FangSong_GB2312" w:hAnsi="FangSong_GB2312" w:eastAsia="FangSong_GB2312" w:cs="宋体"/>
                <w:sz w:val="22"/>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14:paraId="3258A3D9">
            <w:pPr>
              <w:spacing w:line="273" w:lineRule="auto"/>
              <w:ind w:firstLine="440"/>
              <w:jc w:val="center"/>
              <w:rPr>
                <w:rFonts w:ascii="FangSong_GB2312" w:hAnsi="FangSong_GB2312" w:eastAsia="FangSong_GB2312" w:cs="宋体"/>
                <w:sz w:val="22"/>
                <w:shd w:val="clear" w:color="auto" w:fill="FFFFFF"/>
              </w:rPr>
            </w:pPr>
          </w:p>
        </w:tc>
        <w:tc>
          <w:tcPr>
            <w:tcW w:w="851" w:type="dxa"/>
            <w:tcBorders>
              <w:top w:val="single" w:color="auto" w:sz="4" w:space="0"/>
              <w:left w:val="single" w:color="auto" w:sz="4" w:space="0"/>
              <w:bottom w:val="single" w:color="auto" w:sz="4" w:space="0"/>
              <w:right w:val="single" w:color="auto" w:sz="4" w:space="0"/>
            </w:tcBorders>
            <w:vAlign w:val="center"/>
          </w:tcPr>
          <w:p w14:paraId="4A741DE1">
            <w:pPr>
              <w:spacing w:line="273" w:lineRule="auto"/>
              <w:ind w:firstLine="440"/>
              <w:jc w:val="center"/>
              <w:rPr>
                <w:rFonts w:ascii="FangSong_GB2312" w:hAnsi="FangSong_GB2312" w:eastAsia="FangSong_GB2312" w:cs="宋体"/>
                <w:sz w:val="22"/>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14:paraId="38833F5A">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single" w:color="auto" w:sz="4" w:space="0"/>
              <w:bottom w:val="single" w:color="auto" w:sz="4" w:space="0"/>
              <w:right w:val="single" w:color="auto" w:sz="4" w:space="0"/>
            </w:tcBorders>
            <w:vAlign w:val="center"/>
          </w:tcPr>
          <w:p w14:paraId="764EDB47">
            <w:pPr>
              <w:spacing w:line="273" w:lineRule="auto"/>
              <w:ind w:firstLine="440"/>
              <w:jc w:val="center"/>
              <w:rPr>
                <w:rFonts w:ascii="FangSong_GB2312" w:hAnsi="FangSong_GB2312" w:eastAsia="FangSong_GB2312" w:cs="宋体"/>
                <w:sz w:val="22"/>
                <w:shd w:val="clear" w:color="auto" w:fill="FFFFFF"/>
              </w:rPr>
            </w:pPr>
          </w:p>
        </w:tc>
        <w:tc>
          <w:tcPr>
            <w:tcW w:w="1276" w:type="dxa"/>
            <w:tcBorders>
              <w:top w:val="single" w:color="auto" w:sz="4" w:space="0"/>
              <w:left w:val="single" w:color="auto" w:sz="4" w:space="0"/>
              <w:bottom w:val="single" w:color="auto" w:sz="4" w:space="0"/>
              <w:right w:val="single" w:color="auto" w:sz="4" w:space="0"/>
            </w:tcBorders>
            <w:vAlign w:val="center"/>
          </w:tcPr>
          <w:p w14:paraId="4C229A08">
            <w:pPr>
              <w:spacing w:line="273" w:lineRule="auto"/>
              <w:ind w:firstLine="440"/>
              <w:jc w:val="center"/>
              <w:rPr>
                <w:rFonts w:ascii="FangSong_GB2312" w:hAnsi="FangSong_GB2312" w:eastAsia="FangSong_GB2312" w:cs="宋体"/>
                <w:sz w:val="22"/>
                <w:shd w:val="clear" w:color="auto" w:fill="FFFFFF"/>
              </w:rPr>
            </w:pPr>
          </w:p>
        </w:tc>
      </w:tr>
      <w:tr w14:paraId="148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1101" w:type="dxa"/>
            <w:tcBorders>
              <w:top w:val="single" w:color="auto" w:sz="4" w:space="0"/>
              <w:left w:val="single" w:color="auto" w:sz="4" w:space="0"/>
              <w:bottom w:val="single" w:color="auto" w:sz="4" w:space="0"/>
              <w:right w:val="single" w:color="auto" w:sz="4" w:space="0"/>
            </w:tcBorders>
            <w:vAlign w:val="center"/>
          </w:tcPr>
          <w:p w14:paraId="54DB2425">
            <w:pPr>
              <w:spacing w:before="240" w:after="240"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投标总价</w:t>
            </w:r>
          </w:p>
        </w:tc>
        <w:tc>
          <w:tcPr>
            <w:tcW w:w="8789" w:type="dxa"/>
            <w:gridSpan w:val="8"/>
            <w:tcBorders>
              <w:top w:val="single" w:color="auto" w:sz="4" w:space="0"/>
              <w:left w:val="single" w:color="auto" w:sz="4" w:space="0"/>
              <w:bottom w:val="single" w:color="auto" w:sz="4" w:space="0"/>
              <w:right w:val="single" w:color="auto" w:sz="4" w:space="0"/>
            </w:tcBorders>
            <w:vAlign w:val="center"/>
          </w:tcPr>
          <w:p w14:paraId="5D99EC2F">
            <w:pPr>
              <w:spacing w:before="240" w:after="240" w:line="273" w:lineRule="auto"/>
              <w:ind w:firstLine="440"/>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 xml:space="preserve">大写：                            小写：       </w:t>
            </w:r>
          </w:p>
        </w:tc>
      </w:tr>
    </w:tbl>
    <w:p w14:paraId="368634CD">
      <w:pPr>
        <w:spacing w:line="273" w:lineRule="auto"/>
        <w:ind w:firstLine="389" w:firstLineChars="177"/>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 xml:space="preserve"> </w:t>
      </w:r>
    </w:p>
    <w:p w14:paraId="095A7FA5">
      <w:pPr>
        <w:spacing w:line="273" w:lineRule="auto"/>
        <w:ind w:firstLine="389" w:firstLineChars="177"/>
        <w:jc w:val="right"/>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报价人名称：</w:t>
      </w:r>
      <w:r>
        <w:rPr>
          <w:rFonts w:hint="eastAsia" w:ascii="FangSong_GB2312" w:hAnsi="FangSong_GB2312" w:eastAsia="FangSong_GB2312" w:cs="宋体"/>
          <w:sz w:val="22"/>
          <w:u w:val="single"/>
          <w:shd w:val="clear" w:color="auto" w:fill="FFFFFF"/>
        </w:rPr>
        <w:t xml:space="preserve">                </w:t>
      </w:r>
      <w:r>
        <w:rPr>
          <w:rFonts w:hint="eastAsia" w:ascii="FangSong_GB2312" w:hAnsi="FangSong_GB2312" w:eastAsia="FangSong_GB2312" w:cs="宋体"/>
          <w:sz w:val="22"/>
          <w:shd w:val="clear" w:color="auto" w:fill="FFFFFF"/>
        </w:rPr>
        <w:t xml:space="preserve">（加盖公章）  </w:t>
      </w:r>
    </w:p>
    <w:p w14:paraId="4B18A6C4">
      <w:pPr>
        <w:spacing w:line="273" w:lineRule="auto"/>
        <w:ind w:firstLine="389" w:firstLineChars="177"/>
        <w:jc w:val="right"/>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法定代表人（或</w:t>
      </w:r>
      <w:r>
        <w:rPr>
          <w:rFonts w:hint="eastAsia" w:ascii="FangSong_GB2312" w:hAnsi="FangSong_GB2312" w:eastAsia="FangSong_GB2312"/>
          <w:sz w:val="22"/>
        </w:rPr>
        <w:t>授权</w:t>
      </w:r>
      <w:r>
        <w:rPr>
          <w:rFonts w:hint="eastAsia" w:ascii="FangSong_GB2312" w:hAnsi="FangSong_GB2312" w:eastAsia="FangSong_GB2312" w:cs="宋体"/>
          <w:sz w:val="22"/>
          <w:shd w:val="clear" w:color="auto" w:fill="FFFFFF"/>
        </w:rPr>
        <w:t>代表）：</w:t>
      </w:r>
      <w:r>
        <w:rPr>
          <w:rFonts w:hint="eastAsia" w:ascii="FangSong_GB2312" w:hAnsi="FangSong_GB2312" w:eastAsia="FangSong_GB2312" w:cs="宋体"/>
          <w:sz w:val="22"/>
          <w:u w:val="single"/>
          <w:shd w:val="clear" w:color="auto" w:fill="FFFFFF"/>
        </w:rPr>
        <w:t xml:space="preserve">           </w:t>
      </w:r>
      <w:r>
        <w:rPr>
          <w:rFonts w:hint="eastAsia" w:ascii="FangSong_GB2312" w:hAnsi="FangSong_GB2312" w:eastAsia="FangSong_GB2312" w:cs="宋体"/>
          <w:sz w:val="22"/>
          <w:shd w:val="clear" w:color="auto" w:fill="FFFFFF"/>
        </w:rPr>
        <w:t>（签字）</w:t>
      </w:r>
    </w:p>
    <w:p w14:paraId="24D609EC">
      <w:pPr>
        <w:spacing w:line="273" w:lineRule="auto"/>
        <w:ind w:firstLine="389" w:firstLineChars="177"/>
        <w:jc w:val="right"/>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日期：</w:t>
      </w:r>
      <w:r>
        <w:rPr>
          <w:rFonts w:hint="eastAsia" w:ascii="FangSong_GB2312" w:hAnsi="FangSong_GB2312" w:eastAsia="FangSong_GB2312" w:cs="宋体"/>
          <w:sz w:val="22"/>
          <w:u w:val="single"/>
          <w:shd w:val="clear" w:color="auto" w:fill="FFFFFF"/>
        </w:rPr>
        <w:t xml:space="preserve">    </w:t>
      </w:r>
      <w:r>
        <w:rPr>
          <w:rFonts w:hint="eastAsia" w:ascii="FangSong_GB2312" w:hAnsi="FangSong_GB2312" w:eastAsia="FangSong_GB2312" w:cs="宋体"/>
          <w:sz w:val="22"/>
          <w:shd w:val="clear" w:color="auto" w:fill="FFFFFF"/>
        </w:rPr>
        <w:t>年</w:t>
      </w:r>
      <w:r>
        <w:rPr>
          <w:rFonts w:hint="eastAsia" w:ascii="FangSong_GB2312" w:hAnsi="FangSong_GB2312" w:eastAsia="FangSong_GB2312" w:cs="宋体"/>
          <w:sz w:val="22"/>
          <w:u w:val="single"/>
          <w:shd w:val="clear" w:color="auto" w:fill="FFFFFF"/>
        </w:rPr>
        <w:t xml:space="preserve">   </w:t>
      </w:r>
      <w:r>
        <w:rPr>
          <w:rFonts w:hint="eastAsia" w:ascii="FangSong_GB2312" w:hAnsi="FangSong_GB2312" w:eastAsia="FangSong_GB2312" w:cs="宋体"/>
          <w:sz w:val="22"/>
          <w:shd w:val="clear" w:color="auto" w:fill="FFFFFF"/>
        </w:rPr>
        <w:t>月</w:t>
      </w:r>
      <w:r>
        <w:rPr>
          <w:rFonts w:hint="eastAsia" w:ascii="FangSong_GB2312" w:hAnsi="FangSong_GB2312" w:eastAsia="FangSong_GB2312" w:cs="宋体"/>
          <w:sz w:val="22"/>
          <w:u w:val="single"/>
          <w:shd w:val="clear" w:color="auto" w:fill="FFFFFF"/>
        </w:rPr>
        <w:t xml:space="preserve">   </w:t>
      </w:r>
      <w:r>
        <w:rPr>
          <w:rFonts w:hint="eastAsia" w:ascii="FangSong_GB2312" w:hAnsi="FangSong_GB2312" w:eastAsia="FangSong_GB2312" w:cs="宋体"/>
          <w:sz w:val="22"/>
          <w:shd w:val="clear" w:color="auto" w:fill="FFFFFF"/>
        </w:rPr>
        <w:t>日</w:t>
      </w:r>
    </w:p>
    <w:p w14:paraId="18DD7A80">
      <w:pPr>
        <w:spacing w:line="273" w:lineRule="auto"/>
        <w:ind w:firstLine="440"/>
        <w:jc w:val="center"/>
        <w:rPr>
          <w:rFonts w:ascii="FangSong_GB2312" w:hAnsi="FangSong_GB2312" w:eastAsia="FangSong_GB2312"/>
          <w:sz w:val="22"/>
        </w:rPr>
      </w:pPr>
    </w:p>
    <w:p w14:paraId="27D7D9DF">
      <w:pPr>
        <w:spacing w:line="273" w:lineRule="auto"/>
        <w:ind w:firstLine="440"/>
        <w:jc w:val="center"/>
        <w:rPr>
          <w:rFonts w:ascii="FangSong_GB2312" w:hAnsi="FangSong_GB2312" w:eastAsia="FangSong_GB2312"/>
          <w:sz w:val="22"/>
        </w:rPr>
      </w:pPr>
    </w:p>
    <w:p w14:paraId="3C34B87E">
      <w:pPr>
        <w:spacing w:line="273" w:lineRule="auto"/>
        <w:ind w:firstLine="440"/>
        <w:jc w:val="center"/>
        <w:rPr>
          <w:rFonts w:ascii="FangSong_GB2312" w:hAnsi="FangSong_GB2312" w:eastAsia="FangSong_GB2312"/>
          <w:sz w:val="22"/>
        </w:rPr>
      </w:pPr>
    </w:p>
    <w:p w14:paraId="7DDEA82F">
      <w:pPr>
        <w:spacing w:line="273" w:lineRule="auto"/>
        <w:ind w:firstLine="440"/>
        <w:jc w:val="center"/>
        <w:rPr>
          <w:rFonts w:ascii="FangSong_GB2312" w:hAnsi="FangSong_GB2312" w:eastAsia="FangSong_GB2312"/>
          <w:sz w:val="22"/>
        </w:rPr>
      </w:pPr>
    </w:p>
    <w:p w14:paraId="3477FA8A">
      <w:pPr>
        <w:spacing w:line="273" w:lineRule="auto"/>
        <w:ind w:firstLine="440"/>
        <w:jc w:val="center"/>
        <w:rPr>
          <w:rFonts w:ascii="FangSong_GB2312" w:hAnsi="FangSong_GB2312" w:eastAsia="FangSong_GB2312"/>
          <w:sz w:val="22"/>
        </w:rPr>
      </w:pPr>
    </w:p>
    <w:p w14:paraId="659B437D">
      <w:pPr>
        <w:spacing w:line="273" w:lineRule="auto"/>
        <w:ind w:firstLine="440"/>
        <w:jc w:val="center"/>
        <w:rPr>
          <w:rFonts w:ascii="FangSong_GB2312" w:hAnsi="FangSong_GB2312" w:eastAsia="FangSong_GB2312"/>
          <w:sz w:val="22"/>
        </w:rPr>
      </w:pPr>
    </w:p>
    <w:p w14:paraId="22B7D898">
      <w:pPr>
        <w:spacing w:line="273" w:lineRule="auto"/>
        <w:ind w:firstLine="440"/>
        <w:jc w:val="center"/>
        <w:rPr>
          <w:rFonts w:ascii="FangSong_GB2312" w:hAnsi="FangSong_GB2312" w:eastAsia="FangSong_GB2312"/>
          <w:sz w:val="22"/>
        </w:rPr>
      </w:pPr>
    </w:p>
    <w:p w14:paraId="322B23C1">
      <w:pPr>
        <w:spacing w:line="273" w:lineRule="auto"/>
        <w:ind w:firstLine="440"/>
        <w:jc w:val="center"/>
        <w:rPr>
          <w:rFonts w:ascii="FangSong_GB2312" w:hAnsi="FangSong_GB2312" w:eastAsia="FangSong_GB2312"/>
          <w:sz w:val="22"/>
        </w:rPr>
      </w:pPr>
    </w:p>
    <w:p w14:paraId="7C3B9CCE">
      <w:pPr>
        <w:spacing w:line="273" w:lineRule="auto"/>
        <w:ind w:firstLine="440"/>
        <w:jc w:val="center"/>
        <w:rPr>
          <w:rFonts w:ascii="FangSong_GB2312" w:hAnsi="FangSong_GB2312" w:eastAsia="FangSong_GB2312"/>
          <w:sz w:val="22"/>
        </w:rPr>
      </w:pPr>
    </w:p>
    <w:p w14:paraId="72ED0A2E">
      <w:pPr>
        <w:spacing w:line="273" w:lineRule="auto"/>
        <w:ind w:firstLine="440"/>
        <w:jc w:val="center"/>
        <w:rPr>
          <w:rFonts w:ascii="FangSong_GB2312" w:hAnsi="FangSong_GB2312" w:eastAsia="FangSong_GB2312"/>
          <w:sz w:val="22"/>
        </w:rPr>
      </w:pPr>
    </w:p>
    <w:p w14:paraId="60729758">
      <w:pPr>
        <w:spacing w:line="273" w:lineRule="auto"/>
        <w:ind w:firstLine="440"/>
        <w:jc w:val="center"/>
        <w:rPr>
          <w:rFonts w:ascii="FangSong_GB2312" w:hAnsi="FangSong_GB2312" w:eastAsia="FangSong_GB2312"/>
          <w:sz w:val="22"/>
        </w:rPr>
      </w:pPr>
    </w:p>
    <w:p w14:paraId="5408E2AA">
      <w:pPr>
        <w:spacing w:line="273" w:lineRule="auto"/>
        <w:ind w:firstLine="440"/>
        <w:jc w:val="center"/>
        <w:rPr>
          <w:rFonts w:ascii="FangSong_GB2312" w:hAnsi="FangSong_GB2312" w:eastAsia="FangSong_GB2312"/>
          <w:sz w:val="22"/>
        </w:rPr>
      </w:pPr>
    </w:p>
    <w:p w14:paraId="2F347C4D">
      <w:pPr>
        <w:spacing w:line="273" w:lineRule="auto"/>
        <w:ind w:firstLine="440"/>
        <w:jc w:val="center"/>
        <w:rPr>
          <w:rFonts w:ascii="FangSong_GB2312" w:hAnsi="FangSong_GB2312" w:eastAsia="FangSong_GB2312"/>
          <w:sz w:val="22"/>
        </w:rPr>
      </w:pPr>
    </w:p>
    <w:p w14:paraId="67EA9809">
      <w:pPr>
        <w:spacing w:line="273" w:lineRule="auto"/>
        <w:ind w:firstLine="440"/>
        <w:jc w:val="center"/>
        <w:rPr>
          <w:rFonts w:ascii="FangSong_GB2312" w:hAnsi="FangSong_GB2312" w:eastAsia="FangSong_GB2312"/>
          <w:sz w:val="22"/>
        </w:rPr>
      </w:pPr>
    </w:p>
    <w:p w14:paraId="3BAB9FA0">
      <w:pPr>
        <w:spacing w:line="273" w:lineRule="auto"/>
        <w:ind w:firstLine="440"/>
        <w:jc w:val="center"/>
        <w:rPr>
          <w:rFonts w:ascii="FangSong_GB2312" w:hAnsi="FangSong_GB2312" w:eastAsia="FangSong_GB2312"/>
          <w:sz w:val="22"/>
        </w:rPr>
      </w:pPr>
    </w:p>
    <w:p w14:paraId="0C2CBC5A">
      <w:pPr>
        <w:spacing w:line="273" w:lineRule="auto"/>
        <w:ind w:firstLine="440"/>
        <w:jc w:val="center"/>
        <w:rPr>
          <w:rFonts w:ascii="FangSong_GB2312" w:hAnsi="FangSong_GB2312" w:eastAsia="FangSong_GB2312"/>
          <w:sz w:val="22"/>
        </w:rPr>
      </w:pPr>
    </w:p>
    <w:p w14:paraId="239F4D4F">
      <w:pPr>
        <w:spacing w:line="273" w:lineRule="auto"/>
        <w:ind w:firstLine="440"/>
        <w:jc w:val="center"/>
        <w:rPr>
          <w:rFonts w:ascii="FangSong_GB2312" w:hAnsi="FangSong_GB2312" w:eastAsia="FangSong_GB2312"/>
          <w:sz w:val="22"/>
        </w:rPr>
      </w:pPr>
      <w:r>
        <w:rPr>
          <w:rFonts w:hint="eastAsia" w:ascii="FangSong_GB2312" w:hAnsi="FangSong_GB2312" w:eastAsia="FangSong_GB2312"/>
          <w:sz w:val="22"/>
        </w:rPr>
        <w:t>实施人员情况表</w:t>
      </w:r>
    </w:p>
    <w:tbl>
      <w:tblPr>
        <w:tblStyle w:val="8"/>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132"/>
        <w:gridCol w:w="1220"/>
        <w:gridCol w:w="1455"/>
        <w:gridCol w:w="1418"/>
        <w:gridCol w:w="1390"/>
      </w:tblGrid>
      <w:tr w14:paraId="235B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087" w:type="dxa"/>
            <w:tcBorders>
              <w:top w:val="single" w:color="auto" w:sz="4" w:space="0"/>
              <w:left w:val="single" w:color="auto" w:sz="4" w:space="0"/>
              <w:bottom w:val="single" w:color="auto" w:sz="4" w:space="0"/>
              <w:right w:val="single" w:color="auto" w:sz="4" w:space="0"/>
            </w:tcBorders>
            <w:vAlign w:val="center"/>
          </w:tcPr>
          <w:p w14:paraId="70214E02">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序号</w:t>
            </w:r>
          </w:p>
        </w:tc>
        <w:tc>
          <w:tcPr>
            <w:tcW w:w="3132" w:type="dxa"/>
            <w:tcBorders>
              <w:top w:val="single" w:color="auto" w:sz="4" w:space="0"/>
              <w:left w:val="nil"/>
              <w:bottom w:val="single" w:color="auto" w:sz="4" w:space="0"/>
              <w:right w:val="single" w:color="auto" w:sz="4" w:space="0"/>
            </w:tcBorders>
            <w:vAlign w:val="center"/>
          </w:tcPr>
          <w:p w14:paraId="283F9CB0">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本项目负责情况</w:t>
            </w:r>
          </w:p>
        </w:tc>
        <w:tc>
          <w:tcPr>
            <w:tcW w:w="1220" w:type="dxa"/>
            <w:tcBorders>
              <w:top w:val="single" w:color="auto" w:sz="4" w:space="0"/>
              <w:left w:val="nil"/>
              <w:bottom w:val="single" w:color="auto" w:sz="4" w:space="0"/>
              <w:right w:val="single" w:color="auto" w:sz="4" w:space="0"/>
            </w:tcBorders>
            <w:vAlign w:val="center"/>
          </w:tcPr>
          <w:p w14:paraId="4181D363">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姓名</w:t>
            </w:r>
          </w:p>
        </w:tc>
        <w:tc>
          <w:tcPr>
            <w:tcW w:w="1455" w:type="dxa"/>
            <w:tcBorders>
              <w:top w:val="single" w:color="auto" w:sz="4" w:space="0"/>
              <w:left w:val="nil"/>
              <w:bottom w:val="single" w:color="auto" w:sz="4" w:space="0"/>
              <w:right w:val="single" w:color="auto" w:sz="4" w:space="0"/>
            </w:tcBorders>
            <w:vAlign w:val="center"/>
          </w:tcPr>
          <w:p w14:paraId="395B00B4">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项目经历</w:t>
            </w:r>
          </w:p>
        </w:tc>
        <w:tc>
          <w:tcPr>
            <w:tcW w:w="1418" w:type="dxa"/>
            <w:tcBorders>
              <w:top w:val="single" w:color="auto" w:sz="4" w:space="0"/>
              <w:left w:val="nil"/>
              <w:bottom w:val="single" w:color="auto" w:sz="4" w:space="0"/>
              <w:right w:val="single" w:color="auto" w:sz="4" w:space="0"/>
            </w:tcBorders>
            <w:vAlign w:val="center"/>
          </w:tcPr>
          <w:p w14:paraId="3A5F652A">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从事该</w:t>
            </w:r>
          </w:p>
          <w:p w14:paraId="15984F6B">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工作年限</w:t>
            </w:r>
          </w:p>
        </w:tc>
        <w:tc>
          <w:tcPr>
            <w:tcW w:w="1390" w:type="dxa"/>
            <w:tcBorders>
              <w:top w:val="single" w:color="auto" w:sz="4" w:space="0"/>
              <w:left w:val="nil"/>
              <w:bottom w:val="single" w:color="auto" w:sz="4" w:space="0"/>
              <w:right w:val="single" w:color="auto" w:sz="4" w:space="0"/>
            </w:tcBorders>
            <w:vAlign w:val="center"/>
          </w:tcPr>
          <w:p w14:paraId="3C341A20">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联系方式</w:t>
            </w:r>
          </w:p>
        </w:tc>
      </w:tr>
      <w:tr w14:paraId="2171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087" w:type="dxa"/>
            <w:tcBorders>
              <w:top w:val="single" w:color="auto" w:sz="4" w:space="0"/>
              <w:left w:val="single" w:color="auto" w:sz="4" w:space="0"/>
              <w:bottom w:val="single" w:color="auto" w:sz="4" w:space="0"/>
              <w:right w:val="single" w:color="auto" w:sz="4" w:space="0"/>
            </w:tcBorders>
            <w:vAlign w:val="center"/>
          </w:tcPr>
          <w:p w14:paraId="01A1E25C">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1</w:t>
            </w:r>
          </w:p>
        </w:tc>
        <w:tc>
          <w:tcPr>
            <w:tcW w:w="3132" w:type="dxa"/>
            <w:tcBorders>
              <w:top w:val="single" w:color="auto" w:sz="4" w:space="0"/>
              <w:left w:val="nil"/>
              <w:bottom w:val="single" w:color="auto" w:sz="4" w:space="0"/>
              <w:right w:val="single" w:color="auto" w:sz="4" w:space="0"/>
            </w:tcBorders>
            <w:vAlign w:val="center"/>
          </w:tcPr>
          <w:p w14:paraId="1788A95A">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项目负责人</w:t>
            </w:r>
          </w:p>
        </w:tc>
        <w:tc>
          <w:tcPr>
            <w:tcW w:w="1220" w:type="dxa"/>
            <w:tcBorders>
              <w:top w:val="single" w:color="auto" w:sz="4" w:space="0"/>
              <w:left w:val="nil"/>
              <w:bottom w:val="single" w:color="auto" w:sz="4" w:space="0"/>
              <w:right w:val="single" w:color="auto" w:sz="4" w:space="0"/>
            </w:tcBorders>
            <w:vAlign w:val="center"/>
          </w:tcPr>
          <w:p w14:paraId="5D6B816F">
            <w:pPr>
              <w:spacing w:line="273" w:lineRule="auto"/>
              <w:ind w:firstLine="440"/>
              <w:jc w:val="center"/>
              <w:rPr>
                <w:rFonts w:ascii="FangSong_GB2312" w:hAnsi="FangSong_GB2312" w:eastAsia="FangSong_GB2312" w:cs="宋体"/>
                <w:sz w:val="22"/>
                <w:shd w:val="clear" w:color="auto" w:fill="FFFFFF"/>
              </w:rPr>
            </w:pPr>
          </w:p>
        </w:tc>
        <w:tc>
          <w:tcPr>
            <w:tcW w:w="1455" w:type="dxa"/>
            <w:tcBorders>
              <w:top w:val="single" w:color="auto" w:sz="4" w:space="0"/>
              <w:left w:val="nil"/>
              <w:bottom w:val="single" w:color="auto" w:sz="4" w:space="0"/>
              <w:right w:val="single" w:color="auto" w:sz="4" w:space="0"/>
            </w:tcBorders>
            <w:vAlign w:val="center"/>
          </w:tcPr>
          <w:p w14:paraId="1577927C">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nil"/>
              <w:bottom w:val="single" w:color="auto" w:sz="4" w:space="0"/>
              <w:right w:val="single" w:color="auto" w:sz="4" w:space="0"/>
            </w:tcBorders>
            <w:vAlign w:val="center"/>
          </w:tcPr>
          <w:p w14:paraId="76062393">
            <w:pPr>
              <w:spacing w:line="273" w:lineRule="auto"/>
              <w:ind w:firstLine="440"/>
              <w:jc w:val="center"/>
              <w:rPr>
                <w:rFonts w:ascii="FangSong_GB2312" w:hAnsi="FangSong_GB2312" w:eastAsia="FangSong_GB2312" w:cs="宋体"/>
                <w:sz w:val="22"/>
                <w:shd w:val="clear" w:color="auto" w:fill="FFFFFF"/>
              </w:rPr>
            </w:pPr>
          </w:p>
        </w:tc>
        <w:tc>
          <w:tcPr>
            <w:tcW w:w="1390" w:type="dxa"/>
            <w:tcBorders>
              <w:top w:val="single" w:color="auto" w:sz="4" w:space="0"/>
              <w:left w:val="nil"/>
              <w:bottom w:val="single" w:color="auto" w:sz="4" w:space="0"/>
              <w:right w:val="single" w:color="auto" w:sz="4" w:space="0"/>
            </w:tcBorders>
            <w:vAlign w:val="center"/>
          </w:tcPr>
          <w:p w14:paraId="3F0F851E">
            <w:pPr>
              <w:spacing w:line="273" w:lineRule="auto"/>
              <w:ind w:firstLine="440"/>
              <w:jc w:val="center"/>
              <w:rPr>
                <w:rFonts w:ascii="FangSong_GB2312" w:hAnsi="FangSong_GB2312" w:eastAsia="FangSong_GB2312" w:cs="宋体"/>
                <w:sz w:val="22"/>
                <w:shd w:val="clear" w:color="auto" w:fill="FFFFFF"/>
              </w:rPr>
            </w:pPr>
          </w:p>
        </w:tc>
      </w:tr>
      <w:tr w14:paraId="636F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87" w:type="dxa"/>
            <w:tcBorders>
              <w:top w:val="single" w:color="auto" w:sz="4" w:space="0"/>
              <w:left w:val="single" w:color="auto" w:sz="4" w:space="0"/>
              <w:bottom w:val="single" w:color="auto" w:sz="4" w:space="0"/>
              <w:right w:val="single" w:color="auto" w:sz="4" w:space="0"/>
            </w:tcBorders>
            <w:vAlign w:val="center"/>
          </w:tcPr>
          <w:p w14:paraId="0E59A96C">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2</w:t>
            </w:r>
          </w:p>
        </w:tc>
        <w:tc>
          <w:tcPr>
            <w:tcW w:w="3132" w:type="dxa"/>
            <w:tcBorders>
              <w:top w:val="single" w:color="auto" w:sz="4" w:space="0"/>
              <w:left w:val="nil"/>
              <w:bottom w:val="single" w:color="auto" w:sz="4" w:space="0"/>
              <w:right w:val="single" w:color="auto" w:sz="4" w:space="0"/>
            </w:tcBorders>
            <w:vAlign w:val="center"/>
          </w:tcPr>
          <w:p w14:paraId="7997AD42">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技术人员</w:t>
            </w:r>
          </w:p>
        </w:tc>
        <w:tc>
          <w:tcPr>
            <w:tcW w:w="1220" w:type="dxa"/>
            <w:tcBorders>
              <w:top w:val="single" w:color="auto" w:sz="4" w:space="0"/>
              <w:left w:val="nil"/>
              <w:bottom w:val="single" w:color="auto" w:sz="4" w:space="0"/>
              <w:right w:val="single" w:color="auto" w:sz="4" w:space="0"/>
            </w:tcBorders>
            <w:vAlign w:val="center"/>
          </w:tcPr>
          <w:p w14:paraId="2ADC68FC">
            <w:pPr>
              <w:spacing w:line="273" w:lineRule="auto"/>
              <w:ind w:firstLine="440"/>
              <w:jc w:val="center"/>
              <w:rPr>
                <w:rFonts w:ascii="FangSong_GB2312" w:hAnsi="FangSong_GB2312" w:eastAsia="FangSong_GB2312" w:cs="宋体"/>
                <w:sz w:val="22"/>
                <w:shd w:val="clear" w:color="auto" w:fill="FFFFFF"/>
              </w:rPr>
            </w:pPr>
          </w:p>
        </w:tc>
        <w:tc>
          <w:tcPr>
            <w:tcW w:w="1455" w:type="dxa"/>
            <w:tcBorders>
              <w:top w:val="single" w:color="auto" w:sz="4" w:space="0"/>
              <w:left w:val="nil"/>
              <w:bottom w:val="single" w:color="auto" w:sz="4" w:space="0"/>
              <w:right w:val="single" w:color="auto" w:sz="4" w:space="0"/>
            </w:tcBorders>
            <w:vAlign w:val="center"/>
          </w:tcPr>
          <w:p w14:paraId="4A35CADC">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nil"/>
              <w:bottom w:val="single" w:color="auto" w:sz="4" w:space="0"/>
              <w:right w:val="single" w:color="auto" w:sz="4" w:space="0"/>
            </w:tcBorders>
            <w:vAlign w:val="center"/>
          </w:tcPr>
          <w:p w14:paraId="49B0F742">
            <w:pPr>
              <w:spacing w:line="273" w:lineRule="auto"/>
              <w:ind w:firstLine="440"/>
              <w:jc w:val="center"/>
              <w:rPr>
                <w:rFonts w:ascii="FangSong_GB2312" w:hAnsi="FangSong_GB2312" w:eastAsia="FangSong_GB2312" w:cs="宋体"/>
                <w:sz w:val="22"/>
                <w:shd w:val="clear" w:color="auto" w:fill="FFFFFF"/>
              </w:rPr>
            </w:pPr>
          </w:p>
        </w:tc>
        <w:tc>
          <w:tcPr>
            <w:tcW w:w="1390" w:type="dxa"/>
            <w:tcBorders>
              <w:top w:val="single" w:color="auto" w:sz="4" w:space="0"/>
              <w:left w:val="nil"/>
              <w:bottom w:val="single" w:color="auto" w:sz="4" w:space="0"/>
              <w:right w:val="single" w:color="auto" w:sz="4" w:space="0"/>
            </w:tcBorders>
            <w:vAlign w:val="center"/>
          </w:tcPr>
          <w:p w14:paraId="2C0B18BF">
            <w:pPr>
              <w:spacing w:line="273" w:lineRule="auto"/>
              <w:ind w:firstLine="440"/>
              <w:jc w:val="center"/>
              <w:rPr>
                <w:rFonts w:ascii="FangSong_GB2312" w:hAnsi="FangSong_GB2312" w:eastAsia="FangSong_GB2312" w:cs="宋体"/>
                <w:sz w:val="22"/>
                <w:shd w:val="clear" w:color="auto" w:fill="FFFFFF"/>
              </w:rPr>
            </w:pPr>
          </w:p>
        </w:tc>
      </w:tr>
      <w:tr w14:paraId="6559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7" w:type="dxa"/>
            <w:tcBorders>
              <w:top w:val="single" w:color="auto" w:sz="4" w:space="0"/>
              <w:left w:val="single" w:color="auto" w:sz="4" w:space="0"/>
              <w:bottom w:val="single" w:color="auto" w:sz="4" w:space="0"/>
              <w:right w:val="single" w:color="auto" w:sz="4" w:space="0"/>
            </w:tcBorders>
            <w:vAlign w:val="center"/>
          </w:tcPr>
          <w:p w14:paraId="5E49FA66">
            <w:pPr>
              <w:spacing w:line="273" w:lineRule="auto"/>
              <w:ind w:firstLine="440"/>
              <w:jc w:val="center"/>
              <w:rPr>
                <w:rFonts w:ascii="FangSong_GB2312" w:hAnsi="FangSong_GB2312" w:eastAsia="FangSong_GB2312" w:cs="宋体"/>
                <w:sz w:val="22"/>
                <w:shd w:val="clear" w:color="auto" w:fill="FFFFFF"/>
              </w:rPr>
            </w:pPr>
            <w:r>
              <w:rPr>
                <w:rFonts w:hint="eastAsia" w:ascii="FangSong_GB2312" w:hAnsi="FangSong_GB2312" w:eastAsia="FangSong_GB2312" w:cs="宋体"/>
                <w:sz w:val="22"/>
                <w:shd w:val="clear" w:color="auto" w:fill="FFFFFF"/>
              </w:rPr>
              <w:t>3</w:t>
            </w:r>
          </w:p>
        </w:tc>
        <w:tc>
          <w:tcPr>
            <w:tcW w:w="3132" w:type="dxa"/>
            <w:tcBorders>
              <w:top w:val="single" w:color="auto" w:sz="4" w:space="0"/>
              <w:left w:val="nil"/>
              <w:bottom w:val="single" w:color="auto" w:sz="4" w:space="0"/>
              <w:right w:val="single" w:color="auto" w:sz="4" w:space="0"/>
            </w:tcBorders>
            <w:vAlign w:val="center"/>
          </w:tcPr>
          <w:p w14:paraId="6C2B72C3">
            <w:pPr>
              <w:spacing w:line="273" w:lineRule="auto"/>
              <w:ind w:firstLine="440"/>
              <w:jc w:val="center"/>
              <w:rPr>
                <w:rFonts w:ascii="FangSong_GB2312" w:hAnsi="FangSong_GB2312" w:eastAsia="FangSong_GB2312" w:cs="宋体"/>
                <w:sz w:val="22"/>
                <w:shd w:val="clear" w:color="auto" w:fill="FFFFFF"/>
              </w:rPr>
            </w:pPr>
          </w:p>
        </w:tc>
        <w:tc>
          <w:tcPr>
            <w:tcW w:w="1220" w:type="dxa"/>
            <w:tcBorders>
              <w:top w:val="single" w:color="auto" w:sz="4" w:space="0"/>
              <w:left w:val="nil"/>
              <w:bottom w:val="single" w:color="auto" w:sz="4" w:space="0"/>
              <w:right w:val="single" w:color="auto" w:sz="4" w:space="0"/>
            </w:tcBorders>
            <w:vAlign w:val="center"/>
          </w:tcPr>
          <w:p w14:paraId="342843EB">
            <w:pPr>
              <w:spacing w:line="273" w:lineRule="auto"/>
              <w:ind w:firstLine="440"/>
              <w:jc w:val="center"/>
              <w:rPr>
                <w:rFonts w:ascii="FangSong_GB2312" w:hAnsi="FangSong_GB2312" w:eastAsia="FangSong_GB2312" w:cs="宋体"/>
                <w:sz w:val="22"/>
                <w:shd w:val="clear" w:color="auto" w:fill="FFFFFF"/>
              </w:rPr>
            </w:pPr>
          </w:p>
        </w:tc>
        <w:tc>
          <w:tcPr>
            <w:tcW w:w="1455" w:type="dxa"/>
            <w:tcBorders>
              <w:top w:val="single" w:color="auto" w:sz="4" w:space="0"/>
              <w:left w:val="nil"/>
              <w:bottom w:val="single" w:color="auto" w:sz="4" w:space="0"/>
              <w:right w:val="single" w:color="auto" w:sz="4" w:space="0"/>
            </w:tcBorders>
            <w:vAlign w:val="center"/>
          </w:tcPr>
          <w:p w14:paraId="1E765561">
            <w:pPr>
              <w:spacing w:line="273" w:lineRule="auto"/>
              <w:ind w:firstLine="440"/>
              <w:jc w:val="center"/>
              <w:rPr>
                <w:rFonts w:ascii="FangSong_GB2312" w:hAnsi="FangSong_GB2312" w:eastAsia="FangSong_GB2312" w:cs="宋体"/>
                <w:sz w:val="22"/>
                <w:shd w:val="clear" w:color="auto" w:fill="FFFFFF"/>
              </w:rPr>
            </w:pPr>
          </w:p>
        </w:tc>
        <w:tc>
          <w:tcPr>
            <w:tcW w:w="1418" w:type="dxa"/>
            <w:tcBorders>
              <w:top w:val="single" w:color="auto" w:sz="4" w:space="0"/>
              <w:left w:val="nil"/>
              <w:bottom w:val="single" w:color="auto" w:sz="4" w:space="0"/>
              <w:right w:val="single" w:color="auto" w:sz="4" w:space="0"/>
            </w:tcBorders>
            <w:vAlign w:val="center"/>
          </w:tcPr>
          <w:p w14:paraId="4ABF95F1">
            <w:pPr>
              <w:spacing w:line="273" w:lineRule="auto"/>
              <w:ind w:firstLine="440"/>
              <w:jc w:val="center"/>
              <w:rPr>
                <w:rFonts w:ascii="FangSong_GB2312" w:hAnsi="FangSong_GB2312" w:eastAsia="FangSong_GB2312" w:cs="宋体"/>
                <w:sz w:val="22"/>
                <w:shd w:val="clear" w:color="auto" w:fill="FFFFFF"/>
              </w:rPr>
            </w:pPr>
          </w:p>
        </w:tc>
        <w:tc>
          <w:tcPr>
            <w:tcW w:w="1390" w:type="dxa"/>
            <w:tcBorders>
              <w:top w:val="single" w:color="auto" w:sz="4" w:space="0"/>
              <w:left w:val="nil"/>
              <w:bottom w:val="single" w:color="auto" w:sz="4" w:space="0"/>
              <w:right w:val="single" w:color="auto" w:sz="4" w:space="0"/>
            </w:tcBorders>
            <w:vAlign w:val="center"/>
          </w:tcPr>
          <w:p w14:paraId="581D238E">
            <w:pPr>
              <w:spacing w:line="273" w:lineRule="auto"/>
              <w:ind w:firstLine="440"/>
              <w:jc w:val="center"/>
              <w:rPr>
                <w:rFonts w:ascii="FangSong_GB2312" w:hAnsi="FangSong_GB2312" w:eastAsia="FangSong_GB2312" w:cs="宋体"/>
                <w:sz w:val="22"/>
                <w:shd w:val="clear" w:color="auto" w:fill="FFFFFF"/>
              </w:rPr>
            </w:pPr>
          </w:p>
        </w:tc>
      </w:tr>
    </w:tbl>
    <w:p w14:paraId="59156E7B">
      <w:pPr>
        <w:spacing w:line="273" w:lineRule="auto"/>
        <w:ind w:firstLine="110" w:firstLineChars="50"/>
        <w:rPr>
          <w:rFonts w:ascii="FangSong_GB2312" w:hAnsi="FangSong_GB2312" w:eastAsia="FangSong_GB2312" w:cs="宋体"/>
          <w:b/>
          <w:sz w:val="22"/>
          <w:shd w:val="clear" w:color="auto" w:fill="FFFFFF"/>
        </w:rPr>
      </w:pPr>
      <w:r>
        <w:rPr>
          <w:rFonts w:hint="eastAsia" w:ascii="FangSong_GB2312" w:hAnsi="FangSong_GB2312" w:eastAsia="FangSong_GB2312" w:cs="宋体"/>
          <w:b/>
          <w:sz w:val="22"/>
          <w:shd w:val="clear" w:color="auto" w:fill="FFFFFF"/>
        </w:rPr>
        <w:t>相关技术人员证书附后</w:t>
      </w:r>
    </w:p>
    <w:p w14:paraId="581A202F"/>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72E41">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D8D6">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11041">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14658"/>
    </w:sdtPr>
    <w:sdtContent>
      <w:p w14:paraId="69CF684D">
        <w:pPr>
          <w:pStyle w:val="6"/>
          <w:ind w:firstLine="360"/>
          <w:jc w:val="center"/>
        </w:pPr>
        <w:r>
          <w:fldChar w:fldCharType="begin"/>
        </w:r>
        <w:r>
          <w:instrText xml:space="preserve"> PAGE   \* MERGEFORMAT </w:instrText>
        </w:r>
        <w:r>
          <w:fldChar w:fldCharType="separate"/>
        </w:r>
        <w:r>
          <w:rPr>
            <w:lang w:val="zh-CN"/>
          </w:rPr>
          <w:t>9</w:t>
        </w:r>
        <w:r>
          <w:fldChar w:fldCharType="end"/>
        </w:r>
      </w:p>
    </w:sdtContent>
  </w:sdt>
  <w:p w14:paraId="545702E5">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74EC6">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09B81">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B37D">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064B5">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9DD7">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1DEA">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5CC0F">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30E49">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15586"/>
    <w:multiLevelType w:val="multilevel"/>
    <w:tmpl w:val="3D715586"/>
    <w:lvl w:ilvl="0" w:tentative="0">
      <w:start w:val="1"/>
      <w:numFmt w:val="chineseCountingThousand"/>
      <w:lvlText w:val="%1、"/>
      <w:lvlJc w:val="left"/>
      <w:pPr>
        <w:tabs>
          <w:tab w:val="left" w:pos="988"/>
        </w:tabs>
        <w:ind w:left="988" w:hanging="420"/>
      </w:pPr>
      <w:rPr>
        <w:rFonts w:hint="default" w:ascii="Times New Roman" w:hAnsi="Times New Roman" w:cs="Times New Roman"/>
      </w:rPr>
    </w:lvl>
    <w:lvl w:ilvl="1" w:tentative="0">
      <w:start w:val="1"/>
      <w:numFmt w:val="lowerLetter"/>
      <w:lvlText w:val="%2)"/>
      <w:lvlJc w:val="left"/>
      <w:pPr>
        <w:tabs>
          <w:tab w:val="left" w:pos="1383"/>
        </w:tabs>
        <w:ind w:left="1383" w:hanging="420"/>
      </w:pPr>
      <w:rPr>
        <w:rFonts w:hint="default" w:ascii="Times New Roman" w:hAnsi="Times New Roman" w:cs="Times New Roman"/>
      </w:rPr>
    </w:lvl>
    <w:lvl w:ilvl="2" w:tentative="0">
      <w:start w:val="1"/>
      <w:numFmt w:val="lowerRoman"/>
      <w:lvlText w:val="%3."/>
      <w:lvlJc w:val="right"/>
      <w:pPr>
        <w:tabs>
          <w:tab w:val="left" w:pos="1803"/>
        </w:tabs>
        <w:ind w:left="1803" w:hanging="420"/>
      </w:pPr>
      <w:rPr>
        <w:rFonts w:hint="default" w:ascii="Times New Roman" w:hAnsi="Times New Roman" w:cs="Times New Roman"/>
      </w:rPr>
    </w:lvl>
    <w:lvl w:ilvl="3" w:tentative="0">
      <w:start w:val="1"/>
      <w:numFmt w:val="decimal"/>
      <w:lvlText w:val="%4."/>
      <w:lvlJc w:val="left"/>
      <w:pPr>
        <w:tabs>
          <w:tab w:val="left" w:pos="2223"/>
        </w:tabs>
        <w:ind w:left="2223" w:hanging="420"/>
      </w:pPr>
      <w:rPr>
        <w:rFonts w:hint="default" w:ascii="Times New Roman" w:hAnsi="Times New Roman" w:cs="Times New Roman"/>
      </w:rPr>
    </w:lvl>
    <w:lvl w:ilvl="4" w:tentative="0">
      <w:start w:val="1"/>
      <w:numFmt w:val="lowerLetter"/>
      <w:lvlText w:val="%5)"/>
      <w:lvlJc w:val="left"/>
      <w:pPr>
        <w:tabs>
          <w:tab w:val="left" w:pos="2643"/>
        </w:tabs>
        <w:ind w:left="2643" w:hanging="420"/>
      </w:pPr>
      <w:rPr>
        <w:rFonts w:hint="default" w:ascii="Times New Roman" w:hAnsi="Times New Roman" w:cs="Times New Roman"/>
      </w:rPr>
    </w:lvl>
    <w:lvl w:ilvl="5" w:tentative="0">
      <w:start w:val="1"/>
      <w:numFmt w:val="lowerRoman"/>
      <w:lvlText w:val="%6."/>
      <w:lvlJc w:val="right"/>
      <w:pPr>
        <w:tabs>
          <w:tab w:val="left" w:pos="3063"/>
        </w:tabs>
        <w:ind w:left="3063" w:hanging="420"/>
      </w:pPr>
      <w:rPr>
        <w:rFonts w:hint="default" w:ascii="Times New Roman" w:hAnsi="Times New Roman" w:cs="Times New Roman"/>
      </w:rPr>
    </w:lvl>
    <w:lvl w:ilvl="6" w:tentative="0">
      <w:start w:val="1"/>
      <w:numFmt w:val="decimal"/>
      <w:lvlText w:val="%7."/>
      <w:lvlJc w:val="left"/>
      <w:pPr>
        <w:tabs>
          <w:tab w:val="left" w:pos="3483"/>
        </w:tabs>
        <w:ind w:left="3483" w:hanging="420"/>
      </w:pPr>
      <w:rPr>
        <w:rFonts w:hint="default" w:ascii="Times New Roman" w:hAnsi="Times New Roman" w:cs="Times New Roman"/>
      </w:rPr>
    </w:lvl>
    <w:lvl w:ilvl="7" w:tentative="0">
      <w:start w:val="1"/>
      <w:numFmt w:val="lowerLetter"/>
      <w:lvlText w:val="%8)"/>
      <w:lvlJc w:val="left"/>
      <w:pPr>
        <w:tabs>
          <w:tab w:val="left" w:pos="3903"/>
        </w:tabs>
        <w:ind w:left="3903" w:hanging="420"/>
      </w:pPr>
      <w:rPr>
        <w:rFonts w:hint="default" w:ascii="Times New Roman" w:hAnsi="Times New Roman" w:cs="Times New Roman"/>
      </w:rPr>
    </w:lvl>
    <w:lvl w:ilvl="8" w:tentative="0">
      <w:start w:val="1"/>
      <w:numFmt w:val="lowerRoman"/>
      <w:lvlText w:val="%9."/>
      <w:lvlJc w:val="right"/>
      <w:pPr>
        <w:tabs>
          <w:tab w:val="left" w:pos="4323"/>
        </w:tabs>
        <w:ind w:left="4323" w:hanging="420"/>
      </w:pPr>
      <w:rPr>
        <w:rFonts w:hint="default" w:ascii="Times New Roman" w:hAnsi="Times New Roman" w:cs="Times New Roman"/>
      </w:rPr>
    </w:lvl>
  </w:abstractNum>
  <w:abstractNum w:abstractNumId="1">
    <w:nsid w:val="7B0078B3"/>
    <w:multiLevelType w:val="multilevel"/>
    <w:tmpl w:val="7B0078B3"/>
    <w:lvl w:ilvl="0" w:tentative="0">
      <w:start w:val="1"/>
      <w:numFmt w:val="japaneseCounting"/>
      <w:lvlText w:val="（%1）"/>
      <w:lvlJc w:val="left"/>
      <w:pPr>
        <w:ind w:left="1535" w:hanging="1095"/>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kYTcwZWVhNGRjN2UxMDVkNWY5YmU5MmU2ZDUxZmQifQ=="/>
  </w:docVars>
  <w:rsids>
    <w:rsidRoot w:val="00A85D33"/>
    <w:rsid w:val="000327D1"/>
    <w:rsid w:val="0004256B"/>
    <w:rsid w:val="000931F7"/>
    <w:rsid w:val="0009553B"/>
    <w:rsid w:val="000D2EB1"/>
    <w:rsid w:val="000D4917"/>
    <w:rsid w:val="0012700C"/>
    <w:rsid w:val="002909CE"/>
    <w:rsid w:val="00374970"/>
    <w:rsid w:val="003B62B6"/>
    <w:rsid w:val="00401C31"/>
    <w:rsid w:val="00462F75"/>
    <w:rsid w:val="004A7E38"/>
    <w:rsid w:val="00503B45"/>
    <w:rsid w:val="005F3B20"/>
    <w:rsid w:val="0072487B"/>
    <w:rsid w:val="00784F8C"/>
    <w:rsid w:val="007E2F00"/>
    <w:rsid w:val="007F1F83"/>
    <w:rsid w:val="0080201B"/>
    <w:rsid w:val="00852DEF"/>
    <w:rsid w:val="008646C4"/>
    <w:rsid w:val="00876B9A"/>
    <w:rsid w:val="008F4F73"/>
    <w:rsid w:val="009A49DC"/>
    <w:rsid w:val="009D796D"/>
    <w:rsid w:val="009F7750"/>
    <w:rsid w:val="00A77B9A"/>
    <w:rsid w:val="00A824A8"/>
    <w:rsid w:val="00A85D33"/>
    <w:rsid w:val="00AC3254"/>
    <w:rsid w:val="00B91D03"/>
    <w:rsid w:val="00BF3142"/>
    <w:rsid w:val="00C2479D"/>
    <w:rsid w:val="00C46603"/>
    <w:rsid w:val="00C752C1"/>
    <w:rsid w:val="00CB7374"/>
    <w:rsid w:val="00CE0040"/>
    <w:rsid w:val="00D14EFB"/>
    <w:rsid w:val="00D37DAB"/>
    <w:rsid w:val="00D42514"/>
    <w:rsid w:val="00DD6E9F"/>
    <w:rsid w:val="00DE4D7F"/>
    <w:rsid w:val="00E13B9B"/>
    <w:rsid w:val="00EA5C86"/>
    <w:rsid w:val="00ED05C3"/>
    <w:rsid w:val="00ED74F0"/>
    <w:rsid w:val="00EE78E4"/>
    <w:rsid w:val="00F413D8"/>
    <w:rsid w:val="00F45D21"/>
    <w:rsid w:val="08F60847"/>
    <w:rsid w:val="112A6783"/>
    <w:rsid w:val="113E2A47"/>
    <w:rsid w:val="1206071C"/>
    <w:rsid w:val="17DF5D14"/>
    <w:rsid w:val="1A3028F9"/>
    <w:rsid w:val="20B77F82"/>
    <w:rsid w:val="2581572A"/>
    <w:rsid w:val="2DDF4C07"/>
    <w:rsid w:val="304E099E"/>
    <w:rsid w:val="345C0536"/>
    <w:rsid w:val="37F40372"/>
    <w:rsid w:val="3BB04AC1"/>
    <w:rsid w:val="4076005A"/>
    <w:rsid w:val="47CE59A8"/>
    <w:rsid w:val="4B016D86"/>
    <w:rsid w:val="505A065E"/>
    <w:rsid w:val="59876285"/>
    <w:rsid w:val="5BD11423"/>
    <w:rsid w:val="634E6BD1"/>
    <w:rsid w:val="653D1756"/>
    <w:rsid w:val="697476C5"/>
    <w:rsid w:val="6BC12F23"/>
    <w:rsid w:val="6CB20D46"/>
    <w:rsid w:val="6D3A648C"/>
    <w:rsid w:val="6E5A5127"/>
    <w:rsid w:val="7B1A1C69"/>
    <w:rsid w:val="7D2231D0"/>
    <w:rsid w:val="7EA6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eastAsia="宋体" w:hAnsiTheme="minorHAnsi" w:cstheme="minorBidi"/>
      <w:kern w:val="2"/>
      <w:sz w:val="24"/>
      <w:szCs w:val="22"/>
      <w:lang w:val="en-US" w:eastAsia="zh-CN" w:bidi="ar-SA"/>
    </w:rPr>
  </w:style>
  <w:style w:type="paragraph" w:styleId="2">
    <w:name w:val="heading 2"/>
    <w:basedOn w:val="1"/>
    <w:next w:val="3"/>
    <w:qFormat/>
    <w:uiPriority w:val="0"/>
    <w:pPr>
      <w:keepNext/>
      <w:spacing w:line="216" w:lineRule="auto"/>
      <w:outlineLvl w:val="1"/>
    </w:pPr>
    <w:rPr>
      <w:b/>
      <w:sz w:val="28"/>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unhideWhenUsed/>
    <w:qFormat/>
    <w:uiPriority w:val="0"/>
    <w:pPr>
      <w:spacing w:after="120"/>
    </w:pPr>
  </w:style>
  <w:style w:type="paragraph" w:styleId="5">
    <w:name w:val="Balloon Text"/>
    <w:basedOn w:val="1"/>
    <w:link w:val="14"/>
    <w:qFormat/>
    <w:uiPriority w:val="0"/>
    <w:pPr>
      <w:spacing w:line="240" w:lineRule="auto"/>
    </w:pPr>
    <w:rPr>
      <w:sz w:val="18"/>
      <w:szCs w:val="18"/>
    </w:rPr>
  </w:style>
  <w:style w:type="paragraph" w:styleId="6">
    <w:name w:val="footer"/>
    <w:basedOn w:val="1"/>
    <w:link w:val="11"/>
    <w:qFormat/>
    <w:uiPriority w:val="99"/>
    <w:pPr>
      <w:tabs>
        <w:tab w:val="center" w:pos="4153"/>
        <w:tab w:val="right" w:pos="8306"/>
      </w:tabs>
      <w:snapToGrid w:val="0"/>
      <w:spacing w:line="240" w:lineRule="auto"/>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10">
    <w:name w:val="页眉 Char"/>
    <w:basedOn w:val="9"/>
    <w:link w:val="7"/>
    <w:qFormat/>
    <w:uiPriority w:val="0"/>
    <w:rPr>
      <w:rFonts w:ascii="宋体" w:eastAsia="宋体"/>
      <w:kern w:val="2"/>
      <w:sz w:val="18"/>
      <w:szCs w:val="18"/>
    </w:rPr>
  </w:style>
  <w:style w:type="character" w:customStyle="1" w:styleId="11">
    <w:name w:val="页脚 Char"/>
    <w:basedOn w:val="9"/>
    <w:link w:val="6"/>
    <w:qFormat/>
    <w:uiPriority w:val="99"/>
    <w:rPr>
      <w:rFonts w:ascii="宋体" w:eastAsia="宋体"/>
      <w:kern w:val="2"/>
      <w:sz w:val="18"/>
      <w:szCs w:val="18"/>
    </w:rPr>
  </w:style>
  <w:style w:type="paragraph" w:styleId="12">
    <w:name w:val="List Paragraph"/>
    <w:basedOn w:val="1"/>
    <w:unhideWhenUsed/>
    <w:qFormat/>
    <w:uiPriority w:val="99"/>
    <w:pPr>
      <w:ind w:firstLine="420"/>
    </w:pPr>
  </w:style>
  <w:style w:type="paragraph" w:customStyle="1" w:styleId="13">
    <w:name w:val="列出段落1"/>
    <w:basedOn w:val="1"/>
    <w:qFormat/>
    <w:uiPriority w:val="0"/>
    <w:pPr>
      <w:widowControl/>
      <w:spacing w:before="100" w:beforeAutospacing="1" w:after="100" w:afterAutospacing="1" w:line="240" w:lineRule="auto"/>
      <w:ind w:left="720" w:firstLine="360" w:firstLineChars="0"/>
      <w:jc w:val="left"/>
    </w:pPr>
    <w:rPr>
      <w:rFonts w:ascii="Calibri" w:hAnsi="Calibri" w:cs="Times New Roman"/>
      <w:kern w:val="0"/>
      <w:sz w:val="22"/>
    </w:rPr>
  </w:style>
  <w:style w:type="character" w:customStyle="1" w:styleId="14">
    <w:name w:val="批注框文本 Char"/>
    <w:basedOn w:val="9"/>
    <w:link w:val="5"/>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2678</Words>
  <Characters>3016</Characters>
  <Lines>7</Lines>
  <Paragraphs>7</Paragraphs>
  <TotalTime>1</TotalTime>
  <ScaleCrop>false</ScaleCrop>
  <LinksUpToDate>false</LinksUpToDate>
  <CharactersWithSpaces>3249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2024-11-12T06:59:00Z</dcterms:created>
  <dc:creator>Administrator</dc:creator>
  <cp:lastModifiedBy>舟山三小张亮</cp:lastModifiedBy>
  <dcterms:modified xsi:type="dcterms:W3CDTF">2025-07-16T02:09:31Z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4A1E88E983CB45D89E1EDFEAA85997A2_13</vt:lpwstr>
  </property>
  <property fmtid="{D5CDD505-2E9C-101B-9397-08002B2CF9AE}" pid="4" name="KSOTemplateDocerSaveRecord">
    <vt:lpwstr>eyJoZGlkIjoiNTIyMzc1NmJjZTc0ZjgwOTllYzYzZjIwMzE5NGUxNDMiLCJ1c2VySWQiOiIxNDI0Mzg1OTQ3In0=</vt:lpwstr>
  </property>
</Properties>
</file>