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C" w:rsidRDefault="00DF284C">
      <w:pPr>
        <w:rPr>
          <w:b/>
          <w:bCs/>
          <w:kern w:val="44"/>
          <w:sz w:val="32"/>
          <w:szCs w:val="32"/>
        </w:rPr>
      </w:pPr>
    </w:p>
    <w:p w:rsidR="00DF284C" w:rsidRDefault="0041617A">
      <w:pPr>
        <w:pStyle w:val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沙滩车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701"/>
        <w:gridCol w:w="6276"/>
      </w:tblGrid>
      <w:tr w:rsidR="00DF284C">
        <w:trPr>
          <w:trHeight w:val="616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技术规格</w:t>
            </w:r>
          </w:p>
        </w:tc>
      </w:tr>
      <w:tr w:rsidR="00DF284C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品牌型号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卡主</w:t>
            </w:r>
            <w:proofErr w:type="gramStart"/>
            <w:r>
              <w:rPr>
                <w:rFonts w:ascii="仿宋" w:eastAsia="仿宋" w:hAnsi="仿宋" w:hint="eastAsia"/>
              </w:rPr>
              <w:t>玛</w:t>
            </w:r>
            <w:proofErr w:type="gramEnd"/>
            <w:r>
              <w:rPr>
                <w:rFonts w:ascii="仿宋" w:eastAsia="仿宋" w:hAnsi="仿宋" w:hint="eastAsia"/>
              </w:rPr>
              <w:t xml:space="preserve">500CC 水冷发动机 </w:t>
            </w:r>
          </w:p>
        </w:tc>
      </w:tr>
      <w:tr w:rsidR="00DF284C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型式: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单缸 四冲程 四气门</w:t>
            </w:r>
          </w:p>
        </w:tc>
      </w:tr>
      <w:tr w:rsidR="00DF284C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缸径X行程: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92*75mm</w:t>
            </w:r>
          </w:p>
        </w:tc>
      </w:tr>
      <w:tr w:rsidR="00DF284C">
        <w:trPr>
          <w:trHeight w:val="56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压 缩比: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eastAsia="宋体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10.2:1</w:t>
            </w:r>
          </w:p>
        </w:tc>
      </w:tr>
      <w:tr w:rsidR="00DF284C">
        <w:trPr>
          <w:trHeight w:val="51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轮胎规格: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12寸铝合金轮毂</w:t>
            </w:r>
          </w:p>
        </w:tc>
      </w:tr>
      <w:tr w:rsidR="00DF284C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传动方式：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widowControl/>
              <w:jc w:val="left"/>
              <w:rPr>
                <w:rFonts w:asciiTheme="minorEastAsia" w:eastAsia="宋体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轴传动</w:t>
            </w:r>
          </w:p>
        </w:tc>
      </w:tr>
      <w:tr w:rsidR="00DF284C">
        <w:trPr>
          <w:trHeight w:val="444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制 动 器: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前后联动碟刹</w:t>
            </w:r>
          </w:p>
        </w:tc>
      </w:tr>
      <w:tr w:rsidR="00DF284C">
        <w:trPr>
          <w:trHeight w:val="706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制动方式: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手、脚操纵</w:t>
            </w:r>
          </w:p>
        </w:tc>
      </w:tr>
      <w:tr w:rsidR="00DF284C">
        <w:trPr>
          <w:trHeight w:val="48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减震: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19"/>
                <w:szCs w:val="19"/>
                <w:shd w:val="clear" w:color="auto" w:fill="FFFFFF"/>
              </w:rPr>
              <w:t>前后双</w:t>
            </w:r>
            <w:proofErr w:type="gramEnd"/>
            <w:r>
              <w:rPr>
                <w:rFonts w:asciiTheme="minorEastAsia" w:hAnsiTheme="minorEastAsia" w:cstheme="minorEastAsia" w:hint="eastAsia"/>
                <w:sz w:val="19"/>
                <w:szCs w:val="19"/>
                <w:shd w:val="clear" w:color="auto" w:fill="FFFFFF"/>
              </w:rPr>
              <w:t>液压减震</w:t>
            </w:r>
          </w:p>
        </w:tc>
      </w:tr>
      <w:tr w:rsidR="00DF284C">
        <w:trPr>
          <w:trHeight w:val="551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仪 表 盘: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液晶仪表盘</w:t>
            </w:r>
          </w:p>
        </w:tc>
      </w:tr>
      <w:tr w:rsidR="00DF284C">
        <w:trPr>
          <w:trHeight w:val="551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最高车速: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80km/h</w:t>
            </w:r>
          </w:p>
        </w:tc>
      </w:tr>
      <w:tr w:rsidR="00DF284C">
        <w:trPr>
          <w:trHeight w:val="551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最小</w:t>
            </w:r>
            <w:proofErr w:type="gram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离地问隙</w:t>
            </w:r>
            <w:proofErr w:type="gramEnd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248mm</w:t>
            </w:r>
          </w:p>
        </w:tc>
      </w:tr>
      <w:tr w:rsidR="00DF284C">
        <w:trPr>
          <w:trHeight w:val="551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轮距: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前920mm 后890mm</w:t>
            </w:r>
          </w:p>
        </w:tc>
      </w:tr>
      <w:tr w:rsidR="00DF284C">
        <w:trPr>
          <w:trHeight w:val="700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油箱容积: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(15+15)L主副油箱</w:t>
            </w:r>
          </w:p>
        </w:tc>
      </w:tr>
      <w:tr w:rsidR="00DF284C">
        <w:trPr>
          <w:trHeight w:val="554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轴距: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1460mm</w:t>
            </w:r>
          </w:p>
        </w:tc>
      </w:tr>
      <w:tr w:rsidR="00DF284C">
        <w:trPr>
          <w:trHeight w:val="912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认证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通过3C认证，</w:t>
            </w:r>
            <w:proofErr w:type="spell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ce</w:t>
            </w:r>
            <w:proofErr w:type="spellEnd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认证</w:t>
            </w:r>
          </w:p>
        </w:tc>
      </w:tr>
      <w:tr w:rsidR="00DF284C">
        <w:trPr>
          <w:trHeight w:val="629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整车质量: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220kg</w:t>
            </w:r>
          </w:p>
        </w:tc>
      </w:tr>
      <w:tr w:rsidR="00DF284C">
        <w:trPr>
          <w:trHeight w:val="540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载重质量: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360k</w:t>
            </w:r>
            <w:r w:rsidR="006C2A30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g</w:t>
            </w:r>
          </w:p>
        </w:tc>
      </w:tr>
      <w:tr w:rsidR="00DF284C">
        <w:trPr>
          <w:trHeight w:val="540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★保修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发动机非人为损坏质保三年  电池 化油器</w:t>
            </w:r>
            <w:proofErr w:type="gramStart"/>
            <w:r>
              <w:rPr>
                <w:rFonts w:ascii="仿宋" w:eastAsia="仿宋" w:hAnsi="仿宋" w:hint="eastAsia"/>
              </w:rPr>
              <w:t>质保半年</w:t>
            </w:r>
            <w:proofErr w:type="gramEnd"/>
            <w:r>
              <w:rPr>
                <w:rFonts w:ascii="仿宋" w:eastAsia="仿宋" w:hAnsi="仿宋" w:hint="eastAsia"/>
              </w:rPr>
              <w:t xml:space="preserve">  刹车减震质保三个月</w:t>
            </w:r>
          </w:p>
        </w:tc>
      </w:tr>
      <w:tr w:rsidR="00DF284C">
        <w:trPr>
          <w:trHeight w:val="540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84C" w:rsidRDefault="0041617A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整车尺寸: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DF284C" w:rsidRDefault="0041617A">
            <w:pPr>
              <w:rPr>
                <w:rFonts w:ascii="仿宋" w:eastAsia="仿宋" w:hAnsi="仿宋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2250*1200*1230mm</w:t>
            </w:r>
          </w:p>
        </w:tc>
      </w:tr>
    </w:tbl>
    <w:p w:rsidR="00DF284C" w:rsidRDefault="0041617A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lastRenderedPageBreak/>
        <w:t>商务要求：</w:t>
      </w:r>
    </w:p>
    <w:p w:rsidR="00DF284C" w:rsidRDefault="0041617A">
      <w:pPr>
        <w:pStyle w:val="a7"/>
        <w:spacing w:line="360" w:lineRule="auto"/>
        <w:ind w:left="357" w:firstLineChars="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1</w:t>
      </w:r>
      <w:r>
        <w:rPr>
          <w:rFonts w:ascii="Times" w:eastAsia="仿宋" w:hAnsi="Times" w:hint="eastAsia"/>
          <w:bCs/>
          <w:sz w:val="22"/>
          <w:szCs w:val="24"/>
        </w:rPr>
        <w:t>、为保证服务质量，投标人必须为浙江省供应商或在舟山市内有分支机构，提供营业执照复印件。</w:t>
      </w:r>
    </w:p>
    <w:p w:rsidR="00DF284C" w:rsidRDefault="0041617A">
      <w:pPr>
        <w:pStyle w:val="a7"/>
        <w:spacing w:line="360" w:lineRule="auto"/>
        <w:ind w:left="357" w:firstLineChars="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2</w:t>
      </w:r>
      <w:r>
        <w:rPr>
          <w:rFonts w:ascii="Times" w:eastAsia="仿宋" w:hAnsi="Times"/>
          <w:bCs/>
          <w:sz w:val="22"/>
          <w:szCs w:val="24"/>
        </w:rPr>
        <w:t>、本项目报价含投标商供应的产品到达买方并能正常使用的一切费用，含税金，运输费，装卸费，保险费，安装调试费，技术服务费，测试费，保修费等。</w:t>
      </w:r>
    </w:p>
    <w:p w:rsidR="001F2F83" w:rsidRDefault="0041617A">
      <w:pPr>
        <w:pStyle w:val="a7"/>
        <w:spacing w:line="360" w:lineRule="auto"/>
        <w:ind w:left="357" w:firstLineChars="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3</w:t>
      </w:r>
      <w:r>
        <w:rPr>
          <w:rFonts w:ascii="Times" w:eastAsia="仿宋" w:hAnsi="Times" w:hint="eastAsia"/>
          <w:bCs/>
          <w:sz w:val="22"/>
          <w:szCs w:val="24"/>
        </w:rPr>
        <w:t>、</w:t>
      </w:r>
      <w:r>
        <w:rPr>
          <w:rFonts w:ascii="Times" w:eastAsia="仿宋" w:hAnsi="Times"/>
          <w:bCs/>
          <w:sz w:val="22"/>
          <w:szCs w:val="24"/>
        </w:rPr>
        <w:t>预中标供应商在预中标后</w:t>
      </w:r>
      <w:r>
        <w:rPr>
          <w:rFonts w:ascii="Times" w:eastAsia="仿宋" w:hAnsi="Times"/>
          <w:bCs/>
          <w:sz w:val="22"/>
          <w:szCs w:val="24"/>
        </w:rPr>
        <w:t>3</w:t>
      </w:r>
      <w:r>
        <w:rPr>
          <w:rFonts w:ascii="Times" w:eastAsia="仿宋" w:hAnsi="Times" w:hint="eastAsia"/>
          <w:bCs/>
          <w:sz w:val="22"/>
          <w:szCs w:val="24"/>
        </w:rPr>
        <w:t>个工作日</w:t>
      </w:r>
      <w:r>
        <w:rPr>
          <w:rFonts w:ascii="Times" w:eastAsia="仿宋" w:hAnsi="Times"/>
          <w:bCs/>
          <w:sz w:val="22"/>
          <w:szCs w:val="24"/>
        </w:rPr>
        <w:t>内提供原厂</w:t>
      </w:r>
      <w:r>
        <w:rPr>
          <w:rFonts w:ascii="Times" w:eastAsia="仿宋" w:hAnsi="Times" w:hint="eastAsia"/>
          <w:bCs/>
          <w:sz w:val="22"/>
          <w:szCs w:val="24"/>
        </w:rPr>
        <w:t>3</w:t>
      </w:r>
      <w:r>
        <w:rPr>
          <w:rFonts w:ascii="Times" w:eastAsia="仿宋" w:hAnsi="Times" w:hint="eastAsia"/>
          <w:bCs/>
          <w:sz w:val="22"/>
          <w:szCs w:val="24"/>
        </w:rPr>
        <w:t>年标准服务证明</w:t>
      </w:r>
      <w:r>
        <w:rPr>
          <w:rFonts w:ascii="Times" w:eastAsia="仿宋" w:hAnsi="Times"/>
          <w:bCs/>
          <w:sz w:val="22"/>
          <w:szCs w:val="24"/>
        </w:rPr>
        <w:t>并加盖原厂公章</w:t>
      </w:r>
      <w:r>
        <w:rPr>
          <w:rFonts w:ascii="Times" w:eastAsia="仿宋" w:hAnsi="Times" w:hint="eastAsia"/>
          <w:bCs/>
          <w:sz w:val="22"/>
          <w:szCs w:val="24"/>
        </w:rPr>
        <w:t>。</w:t>
      </w:r>
      <w:r>
        <w:rPr>
          <w:rFonts w:ascii="Times" w:eastAsia="仿宋" w:hAnsi="Times"/>
          <w:bCs/>
          <w:sz w:val="22"/>
          <w:szCs w:val="24"/>
        </w:rPr>
        <w:t>预中标后</w:t>
      </w:r>
      <w:r>
        <w:rPr>
          <w:rFonts w:ascii="Times" w:eastAsia="仿宋" w:hAnsi="Times"/>
          <w:bCs/>
          <w:sz w:val="22"/>
          <w:szCs w:val="24"/>
        </w:rPr>
        <w:t>3</w:t>
      </w:r>
      <w:r>
        <w:rPr>
          <w:rFonts w:ascii="Times" w:eastAsia="仿宋" w:hAnsi="Times"/>
          <w:bCs/>
          <w:sz w:val="22"/>
          <w:szCs w:val="24"/>
        </w:rPr>
        <w:t>天内不能提供相关资料的预中标供应商</w:t>
      </w:r>
      <w:r>
        <w:rPr>
          <w:rFonts w:ascii="Times" w:eastAsia="仿宋" w:hAnsi="Times" w:hint="eastAsia"/>
          <w:bCs/>
          <w:sz w:val="22"/>
          <w:szCs w:val="24"/>
        </w:rPr>
        <w:t>视为放</w:t>
      </w:r>
      <w:r>
        <w:rPr>
          <w:rFonts w:ascii="Times" w:eastAsia="仿宋" w:hAnsi="Times"/>
          <w:bCs/>
          <w:sz w:val="22"/>
          <w:szCs w:val="24"/>
        </w:rPr>
        <w:t>弃成交资格</w:t>
      </w:r>
      <w:r>
        <w:rPr>
          <w:rFonts w:ascii="Times" w:eastAsia="仿宋" w:hAnsi="Times" w:hint="eastAsia"/>
          <w:bCs/>
          <w:sz w:val="22"/>
          <w:szCs w:val="24"/>
        </w:rPr>
        <w:t>。</w:t>
      </w:r>
    </w:p>
    <w:p w:rsidR="00DF284C" w:rsidRDefault="0041617A">
      <w:pPr>
        <w:pStyle w:val="a7"/>
        <w:spacing w:line="360" w:lineRule="auto"/>
        <w:ind w:left="357" w:firstLineChars="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4</w:t>
      </w:r>
      <w:r>
        <w:rPr>
          <w:rFonts w:ascii="Times" w:eastAsia="仿宋" w:hAnsi="Times" w:hint="eastAsia"/>
          <w:bCs/>
          <w:sz w:val="22"/>
          <w:szCs w:val="24"/>
        </w:rPr>
        <w:t>、</w:t>
      </w:r>
      <w:r>
        <w:rPr>
          <w:rFonts w:ascii="Times" w:eastAsia="仿宋" w:hAnsi="Times"/>
          <w:bCs/>
          <w:sz w:val="22"/>
          <w:szCs w:val="24"/>
        </w:rPr>
        <w:t>投标人所交付的产品应是交付前未被使用过的全新产品，同时必须具有在中国境内的合法使用权，并提供随机配件。本项目的所有设备须进行安装、调试，直到系统设备能正常运行使用。</w:t>
      </w:r>
    </w:p>
    <w:p w:rsidR="00DF284C" w:rsidRDefault="001F2F83" w:rsidP="001F2F83">
      <w:pPr>
        <w:pStyle w:val="a7"/>
        <w:spacing w:line="360" w:lineRule="auto"/>
        <w:ind w:firstLineChars="0" w:firstLine="0"/>
        <w:rPr>
          <w:rFonts w:ascii="Times" w:eastAsia="仿宋" w:hAnsi="Times" w:hint="eastAsia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 xml:space="preserve">       </w:t>
      </w:r>
      <w:r w:rsidR="0041617A">
        <w:rPr>
          <w:rFonts w:ascii="Times" w:eastAsia="仿宋" w:hAnsi="Times" w:hint="eastAsia"/>
          <w:bCs/>
          <w:sz w:val="22"/>
          <w:szCs w:val="24"/>
        </w:rPr>
        <w:t xml:space="preserve">5 </w:t>
      </w:r>
      <w:r w:rsidR="00237E55">
        <w:rPr>
          <w:rFonts w:ascii="Times" w:eastAsia="仿宋" w:hAnsi="Times" w:hint="eastAsia"/>
          <w:bCs/>
          <w:sz w:val="22"/>
          <w:szCs w:val="24"/>
        </w:rPr>
        <w:t>、</w:t>
      </w:r>
      <w:r w:rsidR="0041617A">
        <w:rPr>
          <w:rFonts w:ascii="Times" w:eastAsia="仿宋" w:hAnsi="Times" w:hint="eastAsia"/>
          <w:bCs/>
          <w:sz w:val="22"/>
          <w:szCs w:val="24"/>
        </w:rPr>
        <w:t>响应时间：接到用户报修电话，</w:t>
      </w:r>
      <w:r w:rsidR="0041617A">
        <w:rPr>
          <w:rFonts w:ascii="Times" w:eastAsia="仿宋" w:hAnsi="Times" w:hint="eastAsia"/>
          <w:bCs/>
          <w:sz w:val="22"/>
          <w:szCs w:val="24"/>
        </w:rPr>
        <w:t>0.5</w:t>
      </w:r>
      <w:r w:rsidR="0041617A">
        <w:rPr>
          <w:rFonts w:ascii="Times" w:eastAsia="仿宋" w:hAnsi="Times"/>
          <w:bCs/>
          <w:sz w:val="22"/>
          <w:szCs w:val="24"/>
        </w:rPr>
        <w:t>小时内响应，</w:t>
      </w:r>
      <w:r w:rsidR="0041617A">
        <w:rPr>
          <w:rFonts w:ascii="Times" w:eastAsia="仿宋" w:hAnsi="Times" w:hint="eastAsia"/>
          <w:bCs/>
          <w:sz w:val="22"/>
          <w:szCs w:val="24"/>
        </w:rPr>
        <w:t>5</w:t>
      </w:r>
      <w:r w:rsidR="0041617A">
        <w:rPr>
          <w:rFonts w:ascii="Times" w:eastAsia="仿宋" w:hAnsi="Times"/>
          <w:bCs/>
          <w:sz w:val="22"/>
          <w:szCs w:val="24"/>
        </w:rPr>
        <w:t>小时内赶到现场。</w:t>
      </w:r>
      <w:r w:rsidR="0041617A">
        <w:rPr>
          <w:rFonts w:ascii="Times" w:eastAsia="仿宋" w:hAnsi="Times" w:hint="eastAsia"/>
          <w:bCs/>
          <w:sz w:val="22"/>
          <w:szCs w:val="24"/>
        </w:rPr>
        <w:t>8</w:t>
      </w:r>
      <w:r w:rsidR="0041617A">
        <w:rPr>
          <w:rFonts w:ascii="Times" w:eastAsia="仿宋" w:hAnsi="Times"/>
          <w:bCs/>
          <w:sz w:val="22"/>
          <w:szCs w:val="24"/>
        </w:rPr>
        <w:t>小时内修复。如不能解决故障的，原厂工程师必须</w:t>
      </w:r>
      <w:r w:rsidR="0041617A">
        <w:rPr>
          <w:rFonts w:ascii="Times" w:eastAsia="仿宋" w:hAnsi="Times" w:hint="eastAsia"/>
          <w:bCs/>
          <w:sz w:val="22"/>
          <w:szCs w:val="24"/>
        </w:rPr>
        <w:t>48</w:t>
      </w:r>
      <w:r w:rsidR="0041617A">
        <w:rPr>
          <w:rFonts w:ascii="Times" w:eastAsia="仿宋" w:hAnsi="Times"/>
          <w:bCs/>
          <w:sz w:val="22"/>
          <w:szCs w:val="24"/>
        </w:rPr>
        <w:t>小时内赶赴现场，提供不间断服务直至排除故障</w:t>
      </w:r>
      <w:r>
        <w:rPr>
          <w:rFonts w:ascii="Times" w:eastAsia="仿宋" w:hAnsi="Times" w:hint="eastAsia"/>
          <w:bCs/>
          <w:sz w:val="22"/>
          <w:szCs w:val="24"/>
        </w:rPr>
        <w:t>（</w:t>
      </w:r>
      <w:r w:rsidRPr="001F2F83">
        <w:rPr>
          <w:rFonts w:ascii="Times" w:eastAsia="仿宋" w:hAnsi="Times" w:hint="eastAsia"/>
          <w:bCs/>
          <w:sz w:val="22"/>
          <w:szCs w:val="24"/>
        </w:rPr>
        <w:t>反馈售后问题，联系客</w:t>
      </w:r>
      <w:proofErr w:type="gramStart"/>
      <w:r w:rsidRPr="001F2F83">
        <w:rPr>
          <w:rFonts w:ascii="Times" w:eastAsia="仿宋" w:hAnsi="Times" w:hint="eastAsia"/>
          <w:bCs/>
          <w:sz w:val="22"/>
          <w:szCs w:val="24"/>
        </w:rPr>
        <w:t>服安排</w:t>
      </w:r>
      <w:proofErr w:type="gramEnd"/>
      <w:r w:rsidRPr="001F2F83">
        <w:rPr>
          <w:rFonts w:ascii="Times" w:eastAsia="仿宋" w:hAnsi="Times" w:hint="eastAsia"/>
          <w:bCs/>
          <w:sz w:val="22"/>
          <w:szCs w:val="24"/>
        </w:rPr>
        <w:t>专业技术人员对接，指导客户操作配合处理，大件无法处理的质保内的配件</w:t>
      </w:r>
      <w:r w:rsidRPr="001F2F83">
        <w:rPr>
          <w:rFonts w:ascii="Times" w:eastAsia="仿宋" w:hAnsi="Times" w:hint="eastAsia"/>
          <w:bCs/>
          <w:sz w:val="22"/>
          <w:szCs w:val="24"/>
        </w:rPr>
        <w:t>,</w:t>
      </w:r>
      <w:r w:rsidRPr="001F2F83">
        <w:rPr>
          <w:rFonts w:ascii="Times" w:eastAsia="仿宋" w:hAnsi="Times" w:hint="eastAsia"/>
          <w:bCs/>
          <w:sz w:val="22"/>
          <w:szCs w:val="24"/>
        </w:rPr>
        <w:t>可以免费发回来保修更换</w:t>
      </w:r>
      <w:r>
        <w:rPr>
          <w:rFonts w:ascii="Times" w:eastAsia="仿宋" w:hAnsi="Times" w:hint="eastAsia"/>
          <w:bCs/>
          <w:sz w:val="22"/>
          <w:szCs w:val="24"/>
        </w:rPr>
        <w:t>）</w:t>
      </w:r>
      <w:r w:rsidR="0041617A">
        <w:rPr>
          <w:rFonts w:ascii="Times" w:eastAsia="仿宋" w:hAnsi="Times"/>
          <w:bCs/>
          <w:sz w:val="22"/>
          <w:szCs w:val="24"/>
        </w:rPr>
        <w:t>。</w:t>
      </w:r>
    </w:p>
    <w:p w:rsidR="00DF55BF" w:rsidRDefault="00DF55BF" w:rsidP="001F2F83">
      <w:pPr>
        <w:pStyle w:val="a7"/>
        <w:spacing w:line="360" w:lineRule="auto"/>
        <w:ind w:firstLineChars="0" w:firstLine="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 xml:space="preserve">      6</w:t>
      </w:r>
      <w:r>
        <w:rPr>
          <w:rFonts w:ascii="Times" w:eastAsia="仿宋" w:hAnsi="Times" w:hint="eastAsia"/>
          <w:bCs/>
          <w:sz w:val="22"/>
          <w:szCs w:val="24"/>
        </w:rPr>
        <w:t>、售后要求：</w:t>
      </w:r>
      <w:r>
        <w:rPr>
          <w:rFonts w:ascii="仿宋" w:eastAsia="仿宋" w:hAnsi="仿宋" w:hint="eastAsia"/>
        </w:rPr>
        <w:t>发动机非人为损坏质保三年；电池、化油器</w:t>
      </w:r>
      <w:proofErr w:type="gramStart"/>
      <w:r>
        <w:rPr>
          <w:rFonts w:ascii="仿宋" w:eastAsia="仿宋" w:hAnsi="仿宋" w:hint="eastAsia"/>
        </w:rPr>
        <w:t>质保半年</w:t>
      </w:r>
      <w:proofErr w:type="gramEnd"/>
      <w:r>
        <w:rPr>
          <w:rFonts w:ascii="仿宋" w:eastAsia="仿宋" w:hAnsi="仿宋" w:hint="eastAsia"/>
        </w:rPr>
        <w:t>；刹车减震质保三个月；</w:t>
      </w:r>
      <w:proofErr w:type="gramStart"/>
      <w:r>
        <w:rPr>
          <w:rFonts w:ascii="仿宋" w:eastAsia="仿宋" w:hAnsi="仿宋" w:hint="eastAsia"/>
        </w:rPr>
        <w:t>超出质期外</w:t>
      </w:r>
      <w:proofErr w:type="gramEnd"/>
      <w:r>
        <w:rPr>
          <w:rFonts w:ascii="仿宋" w:eastAsia="仿宋" w:hAnsi="仿宋" w:hint="eastAsia"/>
        </w:rPr>
        <w:t>，要提供必要的技术支持和优惠的零配件。</w:t>
      </w:r>
    </w:p>
    <w:p w:rsidR="001F2F83" w:rsidRDefault="00DF55BF">
      <w:pPr>
        <w:pStyle w:val="a7"/>
        <w:spacing w:line="360" w:lineRule="auto"/>
        <w:ind w:firstLineChars="300" w:firstLine="66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7</w:t>
      </w:r>
      <w:r w:rsidR="0041617A">
        <w:rPr>
          <w:rFonts w:ascii="Times" w:eastAsia="仿宋" w:hAnsi="Times" w:hint="eastAsia"/>
          <w:bCs/>
          <w:sz w:val="22"/>
          <w:szCs w:val="24"/>
        </w:rPr>
        <w:t>、安装时间要求：合同签订后</w:t>
      </w:r>
      <w:r w:rsidR="0041617A">
        <w:rPr>
          <w:rFonts w:ascii="Times" w:eastAsia="仿宋" w:hAnsi="Times" w:hint="eastAsia"/>
          <w:bCs/>
          <w:sz w:val="22"/>
          <w:szCs w:val="24"/>
        </w:rPr>
        <w:t>7</w:t>
      </w:r>
      <w:r w:rsidR="0041617A">
        <w:rPr>
          <w:rFonts w:ascii="Times" w:eastAsia="仿宋" w:hAnsi="Times"/>
          <w:bCs/>
          <w:sz w:val="22"/>
          <w:szCs w:val="24"/>
        </w:rPr>
        <w:t>个工作日内供货</w:t>
      </w:r>
      <w:r w:rsidR="0041617A">
        <w:rPr>
          <w:rFonts w:ascii="Times" w:eastAsia="仿宋" w:hAnsi="Times" w:hint="eastAsia"/>
          <w:bCs/>
          <w:sz w:val="22"/>
          <w:szCs w:val="24"/>
        </w:rPr>
        <w:t>。</w:t>
      </w:r>
    </w:p>
    <w:p w:rsidR="00DF284C" w:rsidRDefault="00DF55BF">
      <w:pPr>
        <w:pStyle w:val="a7"/>
        <w:spacing w:line="360" w:lineRule="auto"/>
        <w:ind w:firstLineChars="300" w:firstLine="660"/>
        <w:rPr>
          <w:rFonts w:ascii="Times" w:eastAsia="仿宋" w:hAnsi="Times"/>
          <w:bCs/>
          <w:sz w:val="22"/>
          <w:szCs w:val="24"/>
        </w:rPr>
      </w:pPr>
      <w:r>
        <w:rPr>
          <w:rFonts w:ascii="Times" w:eastAsia="仿宋" w:hAnsi="Times" w:hint="eastAsia"/>
          <w:bCs/>
          <w:sz w:val="22"/>
          <w:szCs w:val="24"/>
        </w:rPr>
        <w:t>8</w:t>
      </w:r>
      <w:r w:rsidR="0041617A">
        <w:rPr>
          <w:rFonts w:ascii="Times" w:eastAsia="仿宋" w:hAnsi="Times" w:hint="eastAsia"/>
          <w:bCs/>
          <w:sz w:val="22"/>
          <w:szCs w:val="24"/>
        </w:rPr>
        <w:t>、</w:t>
      </w:r>
      <w:r w:rsidR="0041617A">
        <w:rPr>
          <w:rFonts w:ascii="Times" w:eastAsia="仿宋" w:hAnsi="Times"/>
          <w:bCs/>
          <w:sz w:val="22"/>
          <w:szCs w:val="24"/>
        </w:rPr>
        <w:t>本项目付款方式为全部货物验收合格后，一次性支付全部货款。</w:t>
      </w:r>
      <w:bookmarkStart w:id="0" w:name="_GoBack"/>
      <w:bookmarkEnd w:id="0"/>
    </w:p>
    <w:p w:rsidR="00DF284C" w:rsidRDefault="00DF284C">
      <w:pPr>
        <w:widowControl/>
        <w:jc w:val="left"/>
        <w:rPr>
          <w:sz w:val="24"/>
          <w:szCs w:val="24"/>
        </w:rPr>
      </w:pPr>
    </w:p>
    <w:sectPr w:rsidR="00DF284C" w:rsidSect="00DF28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98" w:rsidRDefault="00F24C98" w:rsidP="00DF284C">
      <w:r>
        <w:separator/>
      </w:r>
    </w:p>
  </w:endnote>
  <w:endnote w:type="continuationSeparator" w:id="0">
    <w:p w:rsidR="00F24C98" w:rsidRDefault="00F24C98" w:rsidP="00DF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64685"/>
    </w:sdtPr>
    <w:sdtContent>
      <w:p w:rsidR="00DF284C" w:rsidRDefault="003C2870">
        <w:pPr>
          <w:pStyle w:val="a4"/>
          <w:jc w:val="center"/>
        </w:pPr>
        <w:r>
          <w:fldChar w:fldCharType="begin"/>
        </w:r>
        <w:r w:rsidR="0041617A">
          <w:instrText>PAGE   \* MERGEFORMAT</w:instrText>
        </w:r>
        <w:r>
          <w:fldChar w:fldCharType="separate"/>
        </w:r>
        <w:r w:rsidR="00DF55BF" w:rsidRPr="00DF55BF">
          <w:rPr>
            <w:noProof/>
            <w:lang w:val="zh-CN"/>
          </w:rPr>
          <w:t>2</w:t>
        </w:r>
        <w:r>
          <w:fldChar w:fldCharType="end"/>
        </w:r>
      </w:p>
    </w:sdtContent>
  </w:sdt>
  <w:p w:rsidR="00DF284C" w:rsidRDefault="00DF28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98" w:rsidRDefault="00F24C98" w:rsidP="00DF284C">
      <w:r>
        <w:separator/>
      </w:r>
    </w:p>
  </w:footnote>
  <w:footnote w:type="continuationSeparator" w:id="0">
    <w:p w:rsidR="00F24C98" w:rsidRDefault="00F24C98" w:rsidP="00DF2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EwNTM5NzYwMDRjMzkwZTVkZjY2ODkwMGIxNGU0OTUifQ=="/>
    <w:docVar w:name="KSO_WPS_MARK_KEY" w:val="4bea51fb-6877-4988-b868-6bd017207a33"/>
  </w:docVars>
  <w:rsids>
    <w:rsidRoot w:val="00A54295"/>
    <w:rsid w:val="00015891"/>
    <w:rsid w:val="000320F5"/>
    <w:rsid w:val="000E46D4"/>
    <w:rsid w:val="000F4995"/>
    <w:rsid w:val="00111C75"/>
    <w:rsid w:val="00145F4D"/>
    <w:rsid w:val="001A6D86"/>
    <w:rsid w:val="001E7185"/>
    <w:rsid w:val="001F2F83"/>
    <w:rsid w:val="001F4B10"/>
    <w:rsid w:val="00220589"/>
    <w:rsid w:val="00224A9C"/>
    <w:rsid w:val="00237E55"/>
    <w:rsid w:val="00257EE2"/>
    <w:rsid w:val="00283F54"/>
    <w:rsid w:val="002B0D28"/>
    <w:rsid w:val="002C1CDA"/>
    <w:rsid w:val="00327E1D"/>
    <w:rsid w:val="00327ECE"/>
    <w:rsid w:val="00330242"/>
    <w:rsid w:val="003B7291"/>
    <w:rsid w:val="003C2870"/>
    <w:rsid w:val="003C7658"/>
    <w:rsid w:val="003D32F5"/>
    <w:rsid w:val="00412915"/>
    <w:rsid w:val="0041617A"/>
    <w:rsid w:val="004222C8"/>
    <w:rsid w:val="004255CC"/>
    <w:rsid w:val="004302B1"/>
    <w:rsid w:val="00432856"/>
    <w:rsid w:val="00457DAF"/>
    <w:rsid w:val="004B0B32"/>
    <w:rsid w:val="004D2016"/>
    <w:rsid w:val="00524EBB"/>
    <w:rsid w:val="006B0516"/>
    <w:rsid w:val="006B56C4"/>
    <w:rsid w:val="006C2A30"/>
    <w:rsid w:val="006F4C1E"/>
    <w:rsid w:val="00704F45"/>
    <w:rsid w:val="00706A2B"/>
    <w:rsid w:val="007229B2"/>
    <w:rsid w:val="00724E22"/>
    <w:rsid w:val="007419CB"/>
    <w:rsid w:val="00746535"/>
    <w:rsid w:val="00791B71"/>
    <w:rsid w:val="007F3817"/>
    <w:rsid w:val="0084617E"/>
    <w:rsid w:val="008712AE"/>
    <w:rsid w:val="0088703C"/>
    <w:rsid w:val="00897788"/>
    <w:rsid w:val="008E381F"/>
    <w:rsid w:val="009429CB"/>
    <w:rsid w:val="00943186"/>
    <w:rsid w:val="0098327D"/>
    <w:rsid w:val="009903B7"/>
    <w:rsid w:val="009A775E"/>
    <w:rsid w:val="00A05657"/>
    <w:rsid w:val="00A317B2"/>
    <w:rsid w:val="00A54295"/>
    <w:rsid w:val="00A5668D"/>
    <w:rsid w:val="00A73BBA"/>
    <w:rsid w:val="00AF71A9"/>
    <w:rsid w:val="00C04CAF"/>
    <w:rsid w:val="00C80CE6"/>
    <w:rsid w:val="00CA681B"/>
    <w:rsid w:val="00CD115F"/>
    <w:rsid w:val="00CE37DC"/>
    <w:rsid w:val="00D04405"/>
    <w:rsid w:val="00D06074"/>
    <w:rsid w:val="00D13E8E"/>
    <w:rsid w:val="00DB4F1A"/>
    <w:rsid w:val="00DD6ACB"/>
    <w:rsid w:val="00DD7E1F"/>
    <w:rsid w:val="00DE1185"/>
    <w:rsid w:val="00DE522B"/>
    <w:rsid w:val="00DF284C"/>
    <w:rsid w:val="00DF55BF"/>
    <w:rsid w:val="00DF6130"/>
    <w:rsid w:val="00E232F8"/>
    <w:rsid w:val="00E258D6"/>
    <w:rsid w:val="00EC179D"/>
    <w:rsid w:val="00ED4D3C"/>
    <w:rsid w:val="00EE0636"/>
    <w:rsid w:val="00F24C98"/>
    <w:rsid w:val="00F3045B"/>
    <w:rsid w:val="00F80ECA"/>
    <w:rsid w:val="00F97492"/>
    <w:rsid w:val="086A0F10"/>
    <w:rsid w:val="0C4E327F"/>
    <w:rsid w:val="100E7CDF"/>
    <w:rsid w:val="130710D1"/>
    <w:rsid w:val="14E91F10"/>
    <w:rsid w:val="16FD7E8A"/>
    <w:rsid w:val="17DD03E8"/>
    <w:rsid w:val="19FB1D1C"/>
    <w:rsid w:val="1DC40637"/>
    <w:rsid w:val="1EF14ED8"/>
    <w:rsid w:val="1F4B3529"/>
    <w:rsid w:val="1F681688"/>
    <w:rsid w:val="25353681"/>
    <w:rsid w:val="26857B51"/>
    <w:rsid w:val="27531FF2"/>
    <w:rsid w:val="29394DF6"/>
    <w:rsid w:val="296723CD"/>
    <w:rsid w:val="2B987524"/>
    <w:rsid w:val="2C1E223C"/>
    <w:rsid w:val="2C5042A9"/>
    <w:rsid w:val="2CCE1B12"/>
    <w:rsid w:val="2CE815C5"/>
    <w:rsid w:val="2FD71A45"/>
    <w:rsid w:val="30A95699"/>
    <w:rsid w:val="39A56DF4"/>
    <w:rsid w:val="3B084D92"/>
    <w:rsid w:val="3C0A781C"/>
    <w:rsid w:val="3F251B91"/>
    <w:rsid w:val="423761EF"/>
    <w:rsid w:val="44127670"/>
    <w:rsid w:val="450E4A82"/>
    <w:rsid w:val="4A5725EA"/>
    <w:rsid w:val="4D1B3BEC"/>
    <w:rsid w:val="4F8F31FF"/>
    <w:rsid w:val="51E91823"/>
    <w:rsid w:val="53821DF0"/>
    <w:rsid w:val="54C30239"/>
    <w:rsid w:val="5A49276E"/>
    <w:rsid w:val="5A92594F"/>
    <w:rsid w:val="62D403F0"/>
    <w:rsid w:val="62DB52E6"/>
    <w:rsid w:val="64676A68"/>
    <w:rsid w:val="6F7C6A31"/>
    <w:rsid w:val="705F68C2"/>
    <w:rsid w:val="719C399B"/>
    <w:rsid w:val="748D6098"/>
    <w:rsid w:val="78F97631"/>
    <w:rsid w:val="7AEE0C11"/>
    <w:rsid w:val="7C4F75EE"/>
    <w:rsid w:val="7CE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284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284C"/>
    <w:pPr>
      <w:keepNext/>
      <w:keepLines/>
      <w:spacing w:before="260" w:after="260" w:line="416" w:lineRule="auto"/>
      <w:jc w:val="center"/>
      <w:outlineLvl w:val="1"/>
    </w:pPr>
    <w:rPr>
      <w:rFonts w:asciiTheme="minorEastAsia" w:hAnsiTheme="min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2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F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F284C"/>
    <w:rPr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DF284C"/>
    <w:rPr>
      <w:rFonts w:asciiTheme="minorEastAsia" w:hAnsiTheme="minorEastAsia" w:cstheme="majorBidi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284C"/>
    <w:rPr>
      <w:sz w:val="18"/>
      <w:szCs w:val="18"/>
    </w:rPr>
  </w:style>
  <w:style w:type="paragraph" w:styleId="a7">
    <w:name w:val="List Paragraph"/>
    <w:basedOn w:val="a"/>
    <w:uiPriority w:val="34"/>
    <w:qFormat/>
    <w:rsid w:val="00DF284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F28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2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817</Characters>
  <Application>Microsoft Office Word</Application>
  <DocSecurity>0</DocSecurity>
  <Lines>6</Lines>
  <Paragraphs>1</Paragraphs>
  <ScaleCrop>false</ScaleCrop>
  <Company>Sky123.Org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公用事业管理中心</cp:lastModifiedBy>
  <cp:revision>37</cp:revision>
  <cp:lastPrinted>2018-03-13T05:17:00Z</cp:lastPrinted>
  <dcterms:created xsi:type="dcterms:W3CDTF">2020-04-30T01:13:00Z</dcterms:created>
  <dcterms:modified xsi:type="dcterms:W3CDTF">2024-09-19T07:26:00Z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FDD1D9918C994DA98F1045374D520A6A</vt:lpwstr>
  </property>
</Properties>
</file>