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55435">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功能要求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1.自助借还机系统软件配置读者证卡识别、图书借阅、图书归还、自助续借、</w:t>
      </w:r>
      <w:r>
        <w:rPr>
          <w:rFonts w:hint="eastAsia" w:ascii="宋体" w:hAnsi="宋体" w:cs="宋体"/>
          <w:color w:val="000000"/>
          <w:kern w:val="0"/>
          <w:sz w:val="18"/>
          <w:szCs w:val="18"/>
          <w:lang w:val="en-US" w:eastAsia="zh-CN" w:bidi="ar"/>
        </w:rPr>
        <w:t>虚拟办证功能</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2.采用壁挂式安装形式。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3.可以非接触式的快速识别粘贴在流通资料上的RFID标签。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4.具备多本识别功能：可以“一次扫描，多本借出/归还”。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5.系统操作过程中，可按照实际环境需要，配置读者密码验证功能。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6.可以对图书馆内的印刷品、光盘等流通资料进行借还操作。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7.配备触摸显示屏和简单界面互动操作，提供简体中文、英文两种界面的操作提示功能。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8.防抽换功能：具备RFID流通资料借阅过程中防偷换、防抽换书籍的功能。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9.系统可配置显示读者信息，包括读者姓名和读者证号等隐私信息。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10.具有修改防盗位功能AFI 或EAS 位作为防盗的安全标志方法，且AFI标志位必须可以用户自由修改,标签内部的防盗位状态可用于判断流通资料是否允许被带出馆外。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▲11.系统须接入衢州市图书馆智能设备统一服务平台，支持统一认证服务，统一ACS服务，统一数据采集服务，不得新增RFID服务后台</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提供系统对接证明函</w:t>
      </w:r>
      <w:r>
        <w:rPr>
          <w:rFonts w:hint="eastAsia" w:ascii="宋体" w:hAnsi="宋体" w:cs="宋体"/>
          <w:color w:val="000000"/>
          <w:kern w:val="0"/>
          <w:sz w:val="18"/>
          <w:szCs w:val="18"/>
          <w:lang w:bidi="ar"/>
        </w:rPr>
        <w:t>。</w:t>
      </w:r>
    </w:p>
    <w:p w14:paraId="316F3DA8">
      <w:pPr>
        <w:numPr>
          <w:ilvl w:val="0"/>
          <w:numId w:val="1"/>
        </w:numP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电子</w:t>
      </w:r>
      <w:r>
        <w:rPr>
          <w:rFonts w:hint="eastAsia" w:ascii="宋体" w:hAnsi="宋体" w:cs="宋体"/>
          <w:color w:val="000000"/>
          <w:kern w:val="0"/>
          <w:sz w:val="18"/>
          <w:szCs w:val="18"/>
          <w:lang w:bidi="ar"/>
        </w:rPr>
        <w:t>精选推荐：首页轮播图推荐精选的有声资源，点击轮播图可以查看更多有声资源（提供具有CMA及CNAS标识的第三方权威检测机构出具的对应功能检测报告扫描件进行佐证）</w:t>
      </w:r>
      <w:r>
        <w:rPr>
          <w:rFonts w:hint="eastAsia" w:ascii="宋体" w:hAnsi="宋体" w:cs="宋体"/>
          <w:color w:val="000000"/>
          <w:kern w:val="0"/>
          <w:sz w:val="18"/>
          <w:szCs w:val="18"/>
          <w:lang w:eastAsia="zh-CN" w:bidi="ar"/>
        </w:rPr>
        <w:t>。</w:t>
      </w:r>
    </w:p>
    <w:p w14:paraId="390C9638">
      <w:pPr>
        <w:numPr>
          <w:ilvl w:val="0"/>
          <w:numId w:val="1"/>
        </w:numPr>
        <w:ind w:left="0" w:leftChars="0" w:firstLine="0" w:firstLineChars="0"/>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bidi="ar"/>
        </w:rPr>
        <w:t>在屏幕推荐的书籍，可以使用微信扫描书籍二维码，无需读者下载客户端即可在手机借阅有声书资源。（提供具有CMA及CNAS标识的第三方权威检测机构出具的对应功能检测报告扫描件进行佐证）</w:t>
      </w:r>
      <w:r>
        <w:rPr>
          <w:rFonts w:hint="eastAsia" w:ascii="宋体" w:hAnsi="宋体" w:cs="宋体"/>
          <w:color w:val="000000"/>
          <w:kern w:val="0"/>
          <w:sz w:val="18"/>
          <w:szCs w:val="18"/>
          <w:lang w:eastAsia="zh-CN" w:bidi="ar"/>
        </w:rPr>
        <w:t>。</w:t>
      </w:r>
    </w:p>
    <w:p w14:paraId="02134532">
      <w:pP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14</w:t>
      </w:r>
      <w:r>
        <w:rPr>
          <w:rFonts w:hint="eastAsia" w:ascii="宋体" w:hAnsi="宋体" w:cs="宋体"/>
          <w:color w:val="000000"/>
          <w:kern w:val="0"/>
          <w:sz w:val="18"/>
          <w:szCs w:val="18"/>
          <w:lang w:bidi="ar"/>
        </w:rPr>
        <w:t>.设备</w:t>
      </w:r>
      <w:r>
        <w:rPr>
          <w:rFonts w:hint="eastAsia" w:ascii="宋体" w:hAnsi="宋体" w:cs="宋体"/>
          <w:color w:val="000000"/>
          <w:kern w:val="0"/>
          <w:sz w:val="18"/>
          <w:szCs w:val="18"/>
          <w:lang w:val="en-US" w:eastAsia="zh-CN" w:bidi="ar"/>
        </w:rPr>
        <w:t>支</w:t>
      </w:r>
      <w:bookmarkStart w:id="0" w:name="_GoBack"/>
      <w:bookmarkEnd w:id="0"/>
      <w:r>
        <w:rPr>
          <w:rFonts w:hint="eastAsia" w:ascii="宋体" w:hAnsi="宋体" w:cs="宋体"/>
          <w:color w:val="000000"/>
          <w:kern w:val="0"/>
          <w:sz w:val="18"/>
          <w:szCs w:val="18"/>
          <w:lang w:val="en-US" w:eastAsia="zh-CN" w:bidi="ar"/>
        </w:rPr>
        <w:t>持</w:t>
      </w:r>
      <w:r>
        <w:rPr>
          <w:rFonts w:hint="eastAsia" w:ascii="宋体" w:hAnsi="宋体" w:cs="宋体"/>
          <w:color w:val="000000"/>
          <w:kern w:val="0"/>
          <w:sz w:val="18"/>
          <w:szCs w:val="18"/>
          <w:lang w:bidi="ar"/>
        </w:rPr>
        <w:t>信息查询功能，通过与图书管理系统无缝对接，实现图书馆馆藏资源查询检索功能。</w:t>
      </w:r>
    </w:p>
    <w:p w14:paraId="7AB3C8ED">
      <w:pP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15</w:t>
      </w:r>
      <w:r>
        <w:rPr>
          <w:rFonts w:hint="eastAsia" w:ascii="宋体" w:hAnsi="宋体" w:cs="宋体"/>
          <w:color w:val="000000"/>
          <w:kern w:val="0"/>
          <w:sz w:val="18"/>
          <w:szCs w:val="18"/>
          <w:lang w:bidi="ar"/>
        </w:rPr>
        <w:t>.设备支持浙里文化圈</w:t>
      </w:r>
      <w:r>
        <w:rPr>
          <w:rFonts w:hint="eastAsia" w:ascii="宋体" w:hAnsi="宋体" w:cs="宋体"/>
          <w:color w:val="000000"/>
          <w:kern w:val="0"/>
          <w:sz w:val="18"/>
          <w:szCs w:val="18"/>
          <w:lang w:val="en-US" w:eastAsia="zh-CN" w:bidi="ar"/>
        </w:rPr>
        <w:t>对接</w:t>
      </w:r>
      <w:r>
        <w:rPr>
          <w:rFonts w:hint="eastAsia" w:ascii="宋体" w:hAnsi="宋体" w:cs="宋体"/>
          <w:color w:val="000000"/>
          <w:kern w:val="0"/>
          <w:sz w:val="18"/>
          <w:szCs w:val="18"/>
          <w:lang w:bidi="ar"/>
        </w:rPr>
        <w:t>，可以查看文化热点、今日主推等</w:t>
      </w:r>
      <w:r>
        <w:rPr>
          <w:rFonts w:hint="eastAsia" w:ascii="宋体" w:hAnsi="宋体" w:cs="宋体"/>
          <w:color w:val="000000"/>
          <w:kern w:val="0"/>
          <w:sz w:val="18"/>
          <w:szCs w:val="18"/>
          <w:lang w:val="en-US" w:eastAsia="zh-CN" w:bidi="ar"/>
        </w:rPr>
        <w:t>文化圈</w:t>
      </w:r>
      <w:r>
        <w:rPr>
          <w:rFonts w:hint="eastAsia" w:ascii="宋体" w:hAnsi="宋体" w:cs="宋体"/>
          <w:color w:val="000000"/>
          <w:kern w:val="0"/>
          <w:sz w:val="18"/>
          <w:szCs w:val="18"/>
          <w:lang w:bidi="ar"/>
        </w:rPr>
        <w:t>相关信息。</w:t>
      </w:r>
    </w:p>
    <w:p w14:paraId="499B1B67">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借还系统须与图书馆现有物联网数据平台实现无缝对接，支持借还数据实时同步，设备运行状态实时监控（包括全部设备状态汇总显示和单个设备状态详情显示，以及远端设备的硬件、网络等运行的详细状态。），设备状态信息汇总（汇总信息包括设备名称、设备运行状态、资源占用情况，设备最后一次联网时间、设备当天的业务数据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技术要求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1.机体材质：优质镀锌板；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2.设计要求：设计小巧，美观大方；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3.有限网络：支持千兆自适应网口；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4.设备净重：≤</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0Kg</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5.安全要求：结构稳固，防脱落设计，外表设计圆滑,无锋利棱角，内部布线系统严密，以免因线路破损短路发生火灾等消防危险；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6.触摸显示屏：不低于13.3寸电容触控一体机，分辨率1920*1080P；</w:t>
      </w:r>
    </w:p>
    <w:p w14:paraId="46555301">
      <w:pPr>
        <w:rPr>
          <w:rFonts w:hint="eastAsia" w:ascii="宋体" w:hAnsi="宋体" w:cs="宋体"/>
          <w:color w:val="000000"/>
          <w:kern w:val="0"/>
          <w:sz w:val="18"/>
          <w:szCs w:val="18"/>
          <w:lang w:bidi="ar"/>
        </w:rPr>
      </w:pPr>
    </w:p>
    <w:p w14:paraId="1C29CE17">
      <w:pPr>
        <w:rPr>
          <w:rFonts w:hint="eastAsia" w:ascii="宋体" w:hAnsi="宋体" w:cs="宋体"/>
          <w:color w:val="000000"/>
          <w:kern w:val="0"/>
          <w:sz w:val="18"/>
          <w:szCs w:val="18"/>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0F0EA"/>
    <w:multiLevelType w:val="singleLevel"/>
    <w:tmpl w:val="1ED0F0EA"/>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2921B4"/>
    <w:rsid w:val="65245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First Indent"/>
    <w:basedOn w:val="2"/>
    <w:qFormat/>
    <w:uiPriority w:val="0"/>
    <w:pPr>
      <w:ind w:firstLine="420" w:firstLineChars="100"/>
    </w:pPr>
  </w:style>
  <w:style w:type="paragraph" w:customStyle="1" w:styleId="6">
    <w:name w:val="1级标题"/>
    <w:next w:val="3"/>
    <w:qFormat/>
    <w:uiPriority w:val="0"/>
    <w:rPr>
      <w:rFonts w:asciiTheme="minorAscii" w:hAnsiTheme="minorAscii" w:eastAsiaTheme="minorEastAsia" w:cstheme="minorBid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2022-07-20T07:26:00Z</dcterms:created>
  <dc:creator>28523</dc:creator>
  <cp:lastModifiedBy>test</cp:lastModifiedBy>
  <dcterms:modified xsi:type="dcterms:W3CDTF">2025-06-16T13:14:10Z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6CAD7BDF771D4C609500F498BEEBBE1A</vt:lpwstr>
  </property>
  <property fmtid="{D5CDD505-2E9C-101B-9397-08002B2CF9AE}" pid="4" name="KSOTemplateDocerSaveRecord">
    <vt:lpwstr>eyJoZGlkIjoiNDlkZmI1OTRkNmU5MzM1MzQxMjcxYTI1OThlZTNkY2QiLCJ1c2VySWQiOiIyOTE2ODczNTcifQ==</vt:lpwstr>
  </property>
</Properties>
</file>