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A9085">
      <w:pPr>
        <w:pStyle w:val="2"/>
        <w:spacing w:before="48" w:line="240" w:lineRule="auto"/>
        <w:jc w:val="center"/>
        <w:outlineLvl w:val="0"/>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b/>
          <w:bCs/>
          <w:spacing w:val="-4"/>
          <w:sz w:val="32"/>
          <w:szCs w:val="32"/>
          <w:lang w:val="en-US" w:eastAsia="zh-CN"/>
        </w:rPr>
        <w:t>天马一小报告厅</w:t>
      </w:r>
      <w:r>
        <w:rPr>
          <w:rFonts w:hint="eastAsia" w:ascii="方正小标宋简体" w:hAnsi="方正小标宋简体" w:eastAsia="方正小标宋简体" w:cs="方正小标宋简体"/>
          <w:b/>
          <w:bCs/>
          <w:spacing w:val="-4"/>
          <w:sz w:val="32"/>
          <w:szCs w:val="32"/>
          <w:lang w:eastAsia="zh-CN"/>
        </w:rPr>
        <w:t>电动</w:t>
      </w:r>
      <w:r>
        <w:rPr>
          <w:rFonts w:hint="eastAsia" w:ascii="方正小标宋简体" w:hAnsi="方正小标宋简体" w:eastAsia="方正小标宋简体" w:cs="方正小标宋简体"/>
          <w:b/>
          <w:bCs/>
          <w:spacing w:val="-4"/>
          <w:sz w:val="32"/>
          <w:szCs w:val="32"/>
          <w:lang w:val="en-US" w:eastAsia="zh-CN"/>
        </w:rPr>
        <w:t>伸缩</w:t>
      </w:r>
      <w:r>
        <w:rPr>
          <w:rFonts w:hint="eastAsia" w:ascii="方正小标宋简体" w:hAnsi="方正小标宋简体" w:eastAsia="方正小标宋简体" w:cs="方正小标宋简体"/>
          <w:b/>
          <w:bCs/>
          <w:spacing w:val="-4"/>
          <w:sz w:val="32"/>
          <w:szCs w:val="32"/>
          <w:lang w:eastAsia="zh-CN"/>
        </w:rPr>
        <w:t>软椅看台性能要求</w:t>
      </w:r>
    </w:p>
    <w:p w14:paraId="64B798A5">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04" w:firstLineChars="200"/>
        <w:textAlignment w:val="baseline"/>
        <w:rPr>
          <w:rFonts w:hint="eastAsia"/>
          <w:lang w:eastAsia="zh-CN"/>
        </w:rPr>
      </w:pPr>
      <w:r>
        <w:rPr>
          <w:b/>
          <w:bCs/>
          <w:spacing w:val="-4"/>
          <w:lang w:eastAsia="zh-CN"/>
        </w:rPr>
        <w:t>1</w:t>
      </w:r>
      <w:r>
        <w:rPr>
          <w:rFonts w:hint="eastAsia"/>
          <w:b/>
          <w:bCs/>
          <w:spacing w:val="-4"/>
          <w:lang w:eastAsia="zh-CN"/>
        </w:rPr>
        <w:t>.</w:t>
      </w:r>
      <w:r>
        <w:rPr>
          <w:b/>
          <w:bCs/>
          <w:spacing w:val="-4"/>
          <w:lang w:eastAsia="zh-CN"/>
        </w:rPr>
        <w:t>活动看台设计要求满足：</w:t>
      </w:r>
    </w:p>
    <w:p w14:paraId="63D403E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24" w:firstLineChars="200"/>
        <w:textAlignment w:val="baseline"/>
        <w:rPr>
          <w:rFonts w:hint="eastAsia"/>
          <w:lang w:eastAsia="zh-CN"/>
        </w:rPr>
      </w:pPr>
      <w:r>
        <w:rPr>
          <w:spacing w:val="1"/>
          <w:lang w:eastAsia="zh-CN"/>
        </w:rPr>
        <w:t>（1）看台在满足承载座椅本身重量外，还</w:t>
      </w:r>
      <w:r>
        <w:rPr>
          <w:rFonts w:hint="eastAsia"/>
          <w:spacing w:val="1"/>
          <w:lang w:val="en-US" w:eastAsia="zh-CN"/>
        </w:rPr>
        <w:t>需</w:t>
      </w:r>
      <w:r>
        <w:rPr>
          <w:spacing w:val="1"/>
          <w:lang w:eastAsia="zh-CN"/>
        </w:rPr>
        <w:t>满足</w:t>
      </w:r>
      <w:r>
        <w:rPr>
          <w:lang w:eastAsia="zh-CN"/>
        </w:rPr>
        <w:t>承受下述载荷：载荷</w:t>
      </w:r>
      <w:r>
        <w:rPr>
          <w:rFonts w:hint="eastAsia" w:ascii="宋体" w:hAnsi="宋体" w:eastAsia="宋体" w:cs="宋体"/>
          <w:lang w:eastAsia="zh-CN"/>
        </w:rPr>
        <w:t>≧</w:t>
      </w:r>
      <w:r>
        <w:rPr>
          <w:lang w:eastAsia="zh-CN"/>
        </w:rPr>
        <w:t>500kg</w:t>
      </w:r>
      <w:r>
        <w:rPr>
          <w:spacing w:val="-48"/>
          <w:lang w:eastAsia="zh-CN"/>
        </w:rPr>
        <w:t xml:space="preserve"> </w:t>
      </w:r>
      <w:r>
        <w:rPr>
          <w:lang w:eastAsia="zh-CN"/>
        </w:rPr>
        <w:t>每平</w:t>
      </w:r>
      <w:r>
        <w:rPr>
          <w:spacing w:val="-8"/>
          <w:lang w:eastAsia="zh-CN"/>
        </w:rPr>
        <w:t>方</w:t>
      </w:r>
      <w:r>
        <w:rPr>
          <w:rFonts w:hint="eastAsia"/>
          <w:spacing w:val="-8"/>
          <w:lang w:val="en-US" w:eastAsia="zh-CN"/>
        </w:rPr>
        <w:t>米</w:t>
      </w:r>
      <w:r>
        <w:rPr>
          <w:spacing w:val="-8"/>
          <w:lang w:eastAsia="zh-CN"/>
        </w:rPr>
        <w:t>；每米长</w:t>
      </w:r>
      <w:r>
        <w:rPr>
          <w:rFonts w:hint="eastAsia"/>
          <w:spacing w:val="-8"/>
          <w:lang w:val="en-US" w:eastAsia="zh-CN"/>
        </w:rPr>
        <w:t>度</w:t>
      </w:r>
      <w:r>
        <w:rPr>
          <w:spacing w:val="-8"/>
          <w:lang w:eastAsia="zh-CN"/>
        </w:rPr>
        <w:t>可承受左右摆动负载</w:t>
      </w:r>
      <w:r>
        <w:rPr>
          <w:rFonts w:hint="eastAsia" w:ascii="宋体" w:hAnsi="宋体" w:eastAsia="宋体" w:cs="宋体"/>
          <w:spacing w:val="-8"/>
          <w:lang w:eastAsia="zh-CN"/>
        </w:rPr>
        <w:t>≧</w:t>
      </w:r>
      <w:r>
        <w:rPr>
          <w:spacing w:val="-56"/>
          <w:lang w:eastAsia="zh-CN"/>
        </w:rPr>
        <w:t xml:space="preserve"> </w:t>
      </w:r>
      <w:r>
        <w:rPr>
          <w:spacing w:val="-8"/>
          <w:lang w:eastAsia="zh-CN"/>
        </w:rPr>
        <w:t>30kg，卸载后无变形，耐强冲击</w:t>
      </w:r>
      <w:r>
        <w:rPr>
          <w:rFonts w:hint="eastAsia"/>
          <w:spacing w:val="-8"/>
          <w:lang w:val="en-US" w:eastAsia="zh-CN"/>
        </w:rPr>
        <w:t>能</w:t>
      </w:r>
      <w:r>
        <w:rPr>
          <w:spacing w:val="-8"/>
          <w:lang w:eastAsia="zh-CN"/>
        </w:rPr>
        <w:t>承受</w:t>
      </w:r>
      <w:r>
        <w:rPr>
          <w:spacing w:val="-62"/>
          <w:lang w:eastAsia="zh-CN"/>
        </w:rPr>
        <w:t xml:space="preserve"> </w:t>
      </w:r>
      <w:r>
        <w:rPr>
          <w:spacing w:val="-8"/>
          <w:lang w:eastAsia="zh-CN"/>
        </w:rPr>
        <w:t>80KG</w:t>
      </w:r>
      <w:r>
        <w:rPr>
          <w:spacing w:val="-64"/>
          <w:lang w:eastAsia="zh-CN"/>
        </w:rPr>
        <w:t xml:space="preserve"> </w:t>
      </w:r>
      <w:r>
        <w:rPr>
          <w:spacing w:val="-8"/>
          <w:lang w:eastAsia="zh-CN"/>
        </w:rPr>
        <w:t>重物从300mm</w:t>
      </w:r>
      <w:r>
        <w:rPr>
          <w:lang w:eastAsia="zh-CN"/>
        </w:rPr>
        <w:t xml:space="preserve"> </w:t>
      </w:r>
      <w:r>
        <w:rPr>
          <w:spacing w:val="-2"/>
          <w:lang w:eastAsia="zh-CN"/>
        </w:rPr>
        <w:t>高处落下无变形损坏。</w:t>
      </w:r>
    </w:p>
    <w:p w14:paraId="40B42F9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12" w:firstLineChars="200"/>
        <w:textAlignment w:val="baseline"/>
        <w:rPr>
          <w:rFonts w:hint="default"/>
          <w:lang w:val="en-US" w:eastAsia="zh-CN"/>
        </w:rPr>
      </w:pPr>
      <w:r>
        <w:rPr>
          <w:spacing w:val="-2"/>
          <w:lang w:eastAsia="zh-CN"/>
        </w:rPr>
        <w:t>（2）护栏设计满足承受水平力如下：水</w:t>
      </w:r>
      <w:bookmarkStart w:id="4" w:name="_GoBack"/>
      <w:bookmarkEnd w:id="4"/>
      <w:r>
        <w:rPr>
          <w:spacing w:val="-2"/>
          <w:lang w:eastAsia="zh-CN"/>
        </w:rPr>
        <w:t>平静荷载（60kg/m，30s）卸载后无明显变</w:t>
      </w:r>
      <w:r>
        <w:rPr>
          <w:spacing w:val="9"/>
          <w:lang w:eastAsia="zh-CN"/>
        </w:rPr>
        <w:t xml:space="preserve"> </w:t>
      </w:r>
      <w:r>
        <w:rPr>
          <w:spacing w:val="-1"/>
          <w:lang w:eastAsia="zh-CN"/>
        </w:rPr>
        <w:t>形，垂直静荷载（100kg/m,1min)卸载后无明显变形</w:t>
      </w:r>
      <w:r>
        <w:rPr>
          <w:rFonts w:hint="eastAsia"/>
          <w:spacing w:val="-1"/>
          <w:lang w:eastAsia="zh-CN"/>
        </w:rPr>
        <w:t>，</w:t>
      </w:r>
      <w:r>
        <w:rPr>
          <w:rFonts w:hint="eastAsia"/>
          <w:spacing w:val="-1"/>
          <w:lang w:val="en-US" w:eastAsia="zh-CN"/>
        </w:rPr>
        <w:t>栏杆间距符合国家安全标准。</w:t>
      </w:r>
    </w:p>
    <w:p w14:paraId="60DED43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416" w:firstLineChars="200"/>
        <w:textAlignment w:val="baseline"/>
        <w:rPr>
          <w:rFonts w:hint="eastAsia"/>
          <w:lang w:eastAsia="zh-CN"/>
        </w:rPr>
      </w:pPr>
      <w:r>
        <w:rPr>
          <w:spacing w:val="-1"/>
          <w:lang w:eastAsia="zh-CN"/>
        </w:rPr>
        <w:t>（3）看台两边及后侧安全栏杆采用</w:t>
      </w:r>
      <w:r>
        <w:rPr>
          <w:spacing w:val="-1"/>
        </w:rPr>
        <w:t>Φ</w:t>
      </w:r>
      <w:r>
        <w:rPr>
          <w:spacing w:val="-1"/>
          <w:lang w:eastAsia="zh-CN"/>
        </w:rPr>
        <w:t>38X2mm</w:t>
      </w:r>
      <w:r>
        <w:rPr>
          <w:spacing w:val="-34"/>
          <w:lang w:eastAsia="zh-CN"/>
        </w:rPr>
        <w:t xml:space="preserve"> </w:t>
      </w:r>
      <w:r>
        <w:rPr>
          <w:spacing w:val="-1"/>
          <w:lang w:eastAsia="zh-CN"/>
        </w:rPr>
        <w:t>焊管</w:t>
      </w:r>
      <w:r>
        <w:rPr>
          <w:rFonts w:hint="eastAsia"/>
          <w:spacing w:val="-1"/>
          <w:lang w:val="en-US" w:eastAsia="zh-CN"/>
        </w:rPr>
        <w:t>用</w:t>
      </w:r>
      <w:r>
        <w:rPr>
          <w:spacing w:val="-1"/>
          <w:lang w:eastAsia="zh-CN"/>
        </w:rPr>
        <w:t>专业磨具一次成型，侧面护栏与看台面板成</w:t>
      </w:r>
      <w:r>
        <w:rPr>
          <w:spacing w:val="-49"/>
          <w:lang w:eastAsia="zh-CN"/>
        </w:rPr>
        <w:t xml:space="preserve"> </w:t>
      </w:r>
      <w:r>
        <w:rPr>
          <w:spacing w:val="-1"/>
          <w:lang w:eastAsia="zh-CN"/>
        </w:rPr>
        <w:t>90</w:t>
      </w:r>
      <w:r>
        <w:rPr>
          <w:spacing w:val="-52"/>
          <w:lang w:eastAsia="zh-CN"/>
        </w:rPr>
        <w:t xml:space="preserve"> </w:t>
      </w:r>
      <w:r>
        <w:rPr>
          <w:spacing w:val="-1"/>
          <w:lang w:eastAsia="zh-CN"/>
        </w:rPr>
        <w:t>度直立，看台每次伸缩时不用插拔，表面喷塑。</w:t>
      </w:r>
    </w:p>
    <w:p w14:paraId="454EE6C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16" w:firstLineChars="200"/>
        <w:textAlignment w:val="baseline"/>
        <w:rPr>
          <w:rFonts w:hint="eastAsia"/>
          <w:lang w:eastAsia="zh-CN"/>
        </w:rPr>
      </w:pPr>
      <w:r>
        <w:rPr>
          <w:spacing w:val="-1"/>
          <w:lang w:eastAsia="zh-CN"/>
        </w:rPr>
        <w:t>（4）看台前沿外表美观，看台踏步上装有防滑皮条，避免观众上下时滑倒。</w:t>
      </w:r>
    </w:p>
    <w:p w14:paraId="5EDF58F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404" w:firstLineChars="200"/>
        <w:textAlignment w:val="baseline"/>
        <w:rPr>
          <w:b/>
          <w:bCs/>
          <w:spacing w:val="-4"/>
          <w:lang w:eastAsia="zh-CN"/>
        </w:rPr>
      </w:pPr>
      <w:r>
        <w:rPr>
          <w:b/>
          <w:bCs/>
          <w:spacing w:val="-4"/>
          <w:lang w:eastAsia="zh-CN"/>
        </w:rPr>
        <w:t>2</w:t>
      </w:r>
      <w:r>
        <w:rPr>
          <w:rFonts w:hint="eastAsia"/>
          <w:b/>
          <w:bCs/>
          <w:spacing w:val="-4"/>
          <w:lang w:eastAsia="zh-CN"/>
        </w:rPr>
        <w:t>.</w:t>
      </w:r>
      <w:r>
        <w:rPr>
          <w:b/>
          <w:bCs/>
          <w:spacing w:val="-4"/>
          <w:lang w:eastAsia="zh-CN"/>
        </w:rPr>
        <w:t>系统材料说明</w:t>
      </w:r>
    </w:p>
    <w:p w14:paraId="13D88B5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412" w:firstLineChars="200"/>
        <w:textAlignment w:val="baseline"/>
        <w:rPr>
          <w:rFonts w:hint="eastAsia"/>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）脚轮：采用宽幅</w:t>
      </w:r>
      <w:r>
        <w:rPr>
          <w:rFonts w:ascii="Times New Roman" w:hAnsi="Times New Roman" w:eastAsia="Times New Roman" w:cs="Times New Roman"/>
          <w:spacing w:val="-2"/>
          <w:lang w:eastAsia="zh-CN"/>
        </w:rPr>
        <w:t xml:space="preserve">PU </w:t>
      </w:r>
      <w:r>
        <w:rPr>
          <w:spacing w:val="-2"/>
          <w:lang w:eastAsia="zh-CN"/>
        </w:rPr>
        <w:t>轮，直径为</w:t>
      </w:r>
      <w:r>
        <w:rPr>
          <w:rFonts w:ascii="Times New Roman" w:hAnsi="Times New Roman" w:eastAsia="Times New Roman" w:cs="Times New Roman"/>
          <w:spacing w:val="-2"/>
        </w:rPr>
        <w:t>Φ</w:t>
      </w:r>
      <w:r>
        <w:rPr>
          <w:rFonts w:ascii="Times New Roman" w:hAnsi="Times New Roman" w:eastAsia="Times New Roman" w:cs="Times New Roman"/>
          <w:spacing w:val="-2"/>
          <w:lang w:eastAsia="zh-CN"/>
        </w:rPr>
        <w:t>125</w:t>
      </w:r>
      <w:bookmarkStart w:id="0" w:name="OLE_LINK1"/>
      <w:r>
        <w:rPr>
          <w:rFonts w:ascii="Times New Roman" w:hAnsi="Times New Roman" w:eastAsia="Times New Roman" w:cs="Times New Roman"/>
          <w:spacing w:val="-2"/>
          <w:lang w:eastAsia="zh-CN"/>
        </w:rPr>
        <w:t>mm</w:t>
      </w:r>
      <w:bookmarkEnd w:id="0"/>
      <w:r>
        <w:rPr>
          <w:rFonts w:ascii="Times New Roman" w:hAnsi="Times New Roman" w:eastAsia="Times New Roman" w:cs="Times New Roman"/>
          <w:spacing w:val="-31"/>
          <w:lang w:eastAsia="zh-CN"/>
        </w:rPr>
        <w:t xml:space="preserve"> </w:t>
      </w:r>
      <w:r>
        <w:rPr>
          <w:rFonts w:hint="eastAsia" w:ascii="Times New Roman" w:hAnsi="Times New Roman" w:eastAsia="Times New Roman" w:cs="Times New Roman"/>
          <w:spacing w:val="-31"/>
          <w:lang w:eastAsia="zh-CN"/>
        </w:rPr>
        <w:t>（</w:t>
      </w:r>
      <w:r>
        <w:rPr>
          <w:rFonts w:hint="eastAsia" w:ascii="Times New Roman" w:hAnsi="Times New Roman" w:eastAsia="Times New Roman" w:cs="Times New Roman"/>
          <w:spacing w:val="-31"/>
          <w:lang w:val="en-US" w:eastAsia="zh-CN"/>
        </w:rPr>
        <w:t>正负2</w:t>
      </w:r>
      <w:r>
        <w:rPr>
          <w:rFonts w:ascii="Times New Roman" w:hAnsi="Times New Roman" w:eastAsia="Times New Roman" w:cs="Times New Roman"/>
          <w:spacing w:val="-2"/>
          <w:lang w:eastAsia="zh-CN"/>
        </w:rPr>
        <w:t>mm</w:t>
      </w:r>
      <w:r>
        <w:rPr>
          <w:rFonts w:hint="eastAsia" w:ascii="Times New Roman" w:hAnsi="Times New Roman" w:eastAsia="Times New Roman" w:cs="Times New Roman"/>
          <w:spacing w:val="-2"/>
          <w:lang w:val="en-US" w:eastAsia="zh-CN"/>
        </w:rPr>
        <w:t>内</w:t>
      </w:r>
      <w:r>
        <w:rPr>
          <w:rFonts w:hint="eastAsia" w:ascii="Times New Roman" w:hAnsi="Times New Roman" w:eastAsia="Times New Roman" w:cs="Times New Roman"/>
          <w:spacing w:val="-2"/>
          <w:lang w:eastAsia="zh-CN"/>
        </w:rPr>
        <w:t>）</w:t>
      </w:r>
      <w:r>
        <w:rPr>
          <w:spacing w:val="-2"/>
          <w:lang w:eastAsia="zh-CN"/>
        </w:rPr>
        <w:t>，轮辐为</w:t>
      </w:r>
      <w:r>
        <w:rPr>
          <w:rFonts w:ascii="Times New Roman" w:hAnsi="Times New Roman" w:eastAsia="Times New Roman" w:cs="Times New Roman"/>
          <w:spacing w:val="-2"/>
          <w:lang w:eastAsia="zh-CN"/>
        </w:rPr>
        <w:t>B</w:t>
      </w:r>
      <w:r>
        <w:rPr>
          <w:rFonts w:ascii="Times New Roman" w:hAnsi="Times New Roman" w:eastAsia="Times New Roman" w:cs="Times New Roman"/>
          <w:spacing w:val="-23"/>
          <w:lang w:eastAsia="zh-CN"/>
        </w:rPr>
        <w:t xml:space="preserve"> </w:t>
      </w:r>
      <w:r>
        <w:rPr>
          <w:spacing w:val="-2"/>
          <w:lang w:eastAsia="zh-CN"/>
        </w:rPr>
        <w:t>＝</w:t>
      </w:r>
      <w:r>
        <w:rPr>
          <w:rFonts w:ascii="Times New Roman" w:hAnsi="Times New Roman" w:eastAsia="Times New Roman" w:cs="Times New Roman"/>
          <w:spacing w:val="-2"/>
          <w:lang w:eastAsia="zh-CN"/>
        </w:rPr>
        <w:t>40mm</w:t>
      </w:r>
      <w:r>
        <w:rPr>
          <w:rFonts w:hint="eastAsia" w:ascii="Times New Roman" w:hAnsi="Times New Roman" w:eastAsia="Times New Roman" w:cs="Times New Roman"/>
          <w:spacing w:val="-2"/>
          <w:lang w:eastAsia="zh-CN"/>
        </w:rPr>
        <w:t>（</w:t>
      </w:r>
      <w:r>
        <w:rPr>
          <w:rFonts w:hint="eastAsia" w:ascii="Times New Roman" w:hAnsi="Times New Roman" w:eastAsia="Times New Roman" w:cs="Times New Roman"/>
          <w:spacing w:val="-2"/>
          <w:lang w:val="en-US" w:eastAsia="zh-CN"/>
        </w:rPr>
        <w:t>正负2</w:t>
      </w:r>
      <w:r>
        <w:rPr>
          <w:rFonts w:ascii="Times New Roman" w:hAnsi="Times New Roman" w:eastAsia="Times New Roman" w:cs="Times New Roman"/>
          <w:spacing w:val="-2"/>
          <w:lang w:eastAsia="zh-CN"/>
        </w:rPr>
        <w:t>mm</w:t>
      </w:r>
      <w:r>
        <w:rPr>
          <w:rFonts w:hint="eastAsia" w:ascii="Times New Roman" w:hAnsi="Times New Roman" w:eastAsia="Times New Roman" w:cs="Times New Roman"/>
          <w:spacing w:val="-2"/>
          <w:lang w:val="en-US" w:eastAsia="zh-CN"/>
        </w:rPr>
        <w:t>以内）</w:t>
      </w:r>
      <w:r>
        <w:rPr>
          <w:spacing w:val="-2"/>
          <w:lang w:eastAsia="zh-CN"/>
        </w:rPr>
        <w:t>。内层采用双滚</w:t>
      </w:r>
      <w:r>
        <w:rPr>
          <w:lang w:eastAsia="zh-CN"/>
        </w:rPr>
        <w:t>珠轴承，中间为尼龙层，再覆以高韧性耐磨聚氨酯层，</w:t>
      </w:r>
      <w:r>
        <w:rPr>
          <w:spacing w:val="-1"/>
          <w:lang w:eastAsia="zh-CN"/>
        </w:rPr>
        <w:t>能承受巨力且不磨损地板。</w:t>
      </w:r>
    </w:p>
    <w:p w14:paraId="6AD57A9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76"/>
        <w:textAlignment w:val="baseline"/>
        <w:rPr>
          <w:rFonts w:hint="eastAsia"/>
          <w:lang w:eastAsia="zh-CN"/>
        </w:rPr>
      </w:pPr>
      <w:r>
        <w:rPr>
          <w:spacing w:val="-4"/>
          <w:lang w:eastAsia="zh-CN"/>
        </w:rPr>
        <w:t>（</w:t>
      </w:r>
      <w:r>
        <w:rPr>
          <w:rFonts w:ascii="Times New Roman" w:hAnsi="Times New Roman" w:eastAsia="Times New Roman" w:cs="Times New Roman"/>
          <w:spacing w:val="-4"/>
          <w:lang w:eastAsia="zh-CN"/>
        </w:rPr>
        <w:t>2</w:t>
      </w:r>
      <w:r>
        <w:rPr>
          <w:spacing w:val="-4"/>
          <w:lang w:eastAsia="zh-CN"/>
        </w:rPr>
        <w:t>）驱动轮有多条加强筋</w:t>
      </w:r>
      <w:r>
        <w:rPr>
          <w:rFonts w:ascii="Times New Roman" w:hAnsi="Times New Roman" w:eastAsia="Times New Roman" w:cs="Times New Roman"/>
          <w:spacing w:val="-4"/>
          <w:lang w:eastAsia="zh-CN"/>
        </w:rPr>
        <w:t>PU</w:t>
      </w:r>
      <w:r>
        <w:rPr>
          <w:spacing w:val="-4"/>
          <w:lang w:eastAsia="zh-CN"/>
        </w:rPr>
        <w:t>结构，提供看台所需驱动磨擦力，可轻易克服地面缺</w:t>
      </w:r>
      <w:r>
        <w:rPr>
          <w:spacing w:val="-2"/>
          <w:lang w:eastAsia="zh-CN"/>
        </w:rPr>
        <w:t>陷，满足看台使用需求，且不磨损地板。</w:t>
      </w:r>
    </w:p>
    <w:p w14:paraId="2D17948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90"/>
        <w:textAlignment w:val="baseline"/>
        <w:rPr>
          <w:rFonts w:hint="eastAsia"/>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）伸缩脚：每排伸缩脚的数量可根据场地的大小及要求设置。每只伸缩脚下装</w:t>
      </w:r>
      <w:r>
        <w:rPr>
          <w:spacing w:val="4"/>
          <w:lang w:eastAsia="zh-CN"/>
        </w:rPr>
        <w:t>有不少于</w:t>
      </w:r>
      <w:r>
        <w:rPr>
          <w:rFonts w:ascii="Times New Roman" w:hAnsi="Times New Roman" w:eastAsia="Times New Roman" w:cs="Times New Roman"/>
          <w:spacing w:val="4"/>
          <w:lang w:eastAsia="zh-CN"/>
        </w:rPr>
        <w:t>3</w:t>
      </w:r>
      <w:r>
        <w:rPr>
          <w:spacing w:val="4"/>
          <w:lang w:eastAsia="zh-CN"/>
        </w:rPr>
        <w:t>个脚轮。</w:t>
      </w:r>
      <w:r>
        <w:rPr>
          <w:rFonts w:hint="eastAsia"/>
          <w:spacing w:val="1"/>
          <w:lang w:val="en-US" w:eastAsia="zh-CN"/>
        </w:rPr>
        <w:t>在地板上滚动时，不伤害地板并不会留下滚动痕迹。</w:t>
      </w:r>
    </w:p>
    <w:p w14:paraId="137F1CC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92"/>
        <w:textAlignment w:val="baseline"/>
        <w:rPr>
          <w:rFonts w:hint="eastAsia"/>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）骨架：采用组合件结构，材料采用合金钢，所有承重组件的杆件中间不得有</w:t>
      </w:r>
      <w:r>
        <w:rPr>
          <w:spacing w:val="11"/>
          <w:lang w:eastAsia="zh-CN"/>
        </w:rPr>
        <w:t xml:space="preserve"> </w:t>
      </w:r>
      <w:r>
        <w:rPr>
          <w:lang w:eastAsia="zh-CN"/>
        </w:rPr>
        <w:t>焊接，支撑组件钢板厚度</w:t>
      </w:r>
      <w:bookmarkStart w:id="1" w:name="_Hlk201328740"/>
      <w:r>
        <w:rPr>
          <w:rFonts w:ascii="Times New Roman" w:hAnsi="Times New Roman" w:eastAsia="Times New Roman" w:cs="Times New Roman"/>
          <w:lang w:eastAsia="zh-CN"/>
        </w:rPr>
        <w:t>≥</w:t>
      </w:r>
      <w:bookmarkEnd w:id="1"/>
      <w:r>
        <w:rPr>
          <w:rFonts w:ascii="Times New Roman" w:hAnsi="Times New Roman" w:eastAsia="Times New Roman" w:cs="Times New Roman"/>
          <w:lang w:eastAsia="zh-CN"/>
        </w:rPr>
        <w:t>2mm</w:t>
      </w:r>
      <w:r>
        <w:rPr>
          <w:rFonts w:ascii="Times New Roman" w:hAnsi="Times New Roman" w:eastAsia="Times New Roman" w:cs="Times New Roman"/>
          <w:spacing w:val="-25"/>
          <w:lang w:eastAsia="zh-CN"/>
        </w:rPr>
        <w:t xml:space="preserve"> </w:t>
      </w:r>
      <w:r>
        <w:rPr>
          <w:lang w:eastAsia="zh-CN"/>
        </w:rPr>
        <w:t xml:space="preserve">，通过高强度定拉型材连接而成。能够增加材料的强度 </w:t>
      </w:r>
      <w:r>
        <w:rPr>
          <w:spacing w:val="-7"/>
          <w:lang w:eastAsia="zh-CN"/>
        </w:rPr>
        <w:t>和韧性，改善材料的机械性能，增强结构的稳定性。承重大梁尺寸口</w:t>
      </w:r>
      <w:r>
        <w:rPr>
          <w:rFonts w:ascii="Times New Roman" w:hAnsi="Times New Roman" w:eastAsia="Times New Roman" w:cs="Times New Roman"/>
          <w:lang w:eastAsia="zh-CN"/>
        </w:rPr>
        <w:t>≥</w:t>
      </w:r>
      <w:r>
        <w:rPr>
          <w:rFonts w:ascii="Times New Roman" w:hAnsi="Times New Roman" w:eastAsia="Times New Roman" w:cs="Times New Roman"/>
          <w:spacing w:val="-7"/>
          <w:lang w:eastAsia="zh-CN"/>
        </w:rPr>
        <w:t>190×50×30×2.5mm</w:t>
      </w:r>
      <w:r>
        <w:rPr>
          <w:spacing w:val="-7"/>
          <w:lang w:eastAsia="zh-CN"/>
        </w:rPr>
        <w:t>、</w:t>
      </w:r>
      <w:r>
        <w:rPr>
          <w:lang w:eastAsia="zh-CN"/>
        </w:rPr>
        <w:t xml:space="preserve"> </w:t>
      </w:r>
      <w:r>
        <w:rPr>
          <w:spacing w:val="1"/>
          <w:lang w:eastAsia="zh-CN"/>
        </w:rPr>
        <w:t>支脚立杆</w:t>
      </w:r>
      <w:r>
        <w:rPr>
          <w:spacing w:val="-30"/>
          <w:lang w:eastAsia="zh-CN"/>
        </w:rPr>
        <w:t xml:space="preserve"> </w:t>
      </w:r>
      <w:r>
        <w:rPr>
          <w:rFonts w:ascii="Times New Roman" w:hAnsi="Times New Roman" w:eastAsia="Times New Roman" w:cs="Times New Roman"/>
          <w:lang w:eastAsia="zh-CN"/>
        </w:rPr>
        <w:t>≥</w:t>
      </w:r>
      <w:r>
        <w:rPr>
          <w:rFonts w:ascii="Times New Roman" w:hAnsi="Times New Roman" w:eastAsia="Times New Roman" w:cs="Times New Roman"/>
          <w:spacing w:val="1"/>
          <w:lang w:eastAsia="zh-CN"/>
        </w:rPr>
        <w:t>100×50×2.5</w:t>
      </w:r>
      <w:r>
        <w:rPr>
          <w:rFonts w:ascii="Times New Roman" w:hAnsi="Times New Roman" w:eastAsia="Times New Roman" w:cs="Times New Roman"/>
          <w:lang w:eastAsia="zh-CN"/>
        </w:rPr>
        <w:t>mm</w:t>
      </w:r>
      <w:r>
        <w:rPr>
          <w:rFonts w:ascii="Times New Roman" w:hAnsi="Times New Roman" w:eastAsia="Times New Roman" w:cs="Times New Roman"/>
          <w:spacing w:val="-30"/>
          <w:lang w:eastAsia="zh-CN"/>
        </w:rPr>
        <w:t xml:space="preserve"> </w:t>
      </w:r>
      <w:r>
        <w:rPr>
          <w:spacing w:val="1"/>
          <w:lang w:eastAsia="zh-CN"/>
        </w:rPr>
        <w:t>，被安装在最大中心距离约</w:t>
      </w:r>
      <w:r>
        <w:rPr>
          <w:rFonts w:ascii="Times New Roman" w:hAnsi="Times New Roman" w:eastAsia="Times New Roman" w:cs="Times New Roman"/>
          <w:spacing w:val="1"/>
          <w:lang w:eastAsia="zh-CN"/>
        </w:rPr>
        <w:t>7</w:t>
      </w:r>
      <w:r>
        <w:rPr>
          <w:rFonts w:ascii="Times New Roman" w:hAnsi="Times New Roman" w:eastAsia="Times New Roman" w:cs="Times New Roman"/>
          <w:lang w:eastAsia="zh-CN"/>
        </w:rPr>
        <w:t>0cm</w:t>
      </w:r>
      <w:r>
        <w:rPr>
          <w:rFonts w:ascii="Times New Roman" w:hAnsi="Times New Roman" w:eastAsia="Times New Roman" w:cs="Times New Roman"/>
          <w:spacing w:val="17"/>
          <w:w w:val="101"/>
          <w:lang w:eastAsia="zh-CN"/>
        </w:rPr>
        <w:t xml:space="preserve"> </w:t>
      </w:r>
      <w:r>
        <w:rPr>
          <w:lang w:eastAsia="zh-CN"/>
        </w:rPr>
        <w:t xml:space="preserve">处，焊在主梁和副梁之间。 </w:t>
      </w:r>
      <w:r>
        <w:rPr>
          <w:spacing w:val="-2"/>
          <w:lang w:eastAsia="zh-CN"/>
        </w:rPr>
        <w:t>采用抗足够承载力的冷轧钢板，经折边后再喷塑，使其既具有良好的耐腐蚀性能，又具</w:t>
      </w:r>
      <w:r>
        <w:rPr>
          <w:spacing w:val="1"/>
          <w:lang w:eastAsia="zh-CN"/>
        </w:rPr>
        <w:t>有平滑光洁的外表面。</w:t>
      </w:r>
      <w:r>
        <w:rPr>
          <w:rFonts w:ascii="Times New Roman" w:hAnsi="Times New Roman" w:eastAsia="Times New Roman" w:cs="Times New Roman"/>
          <w:spacing w:val="1"/>
          <w:lang w:eastAsia="zh-CN"/>
        </w:rPr>
        <w:t>C</w:t>
      </w:r>
      <w:r>
        <w:rPr>
          <w:spacing w:val="1"/>
          <w:lang w:eastAsia="zh-CN"/>
        </w:rPr>
        <w:t>型副梁尺寸</w:t>
      </w:r>
      <w:r>
        <w:rPr>
          <w:spacing w:val="-45"/>
          <w:lang w:eastAsia="zh-CN"/>
        </w:rPr>
        <w:t xml:space="preserve"> </w:t>
      </w:r>
      <w:r>
        <w:rPr>
          <w:rFonts w:ascii="Times New Roman" w:hAnsi="Times New Roman" w:eastAsia="Times New Roman" w:cs="Times New Roman"/>
          <w:lang w:eastAsia="zh-CN"/>
        </w:rPr>
        <w:t>≥</w:t>
      </w:r>
      <w:r>
        <w:rPr>
          <w:rFonts w:ascii="Times New Roman" w:hAnsi="Times New Roman" w:eastAsia="Times New Roman" w:cs="Times New Roman"/>
          <w:spacing w:val="1"/>
          <w:lang w:eastAsia="zh-CN"/>
        </w:rPr>
        <w:t>60×40×2</w:t>
      </w:r>
      <w:r>
        <w:rPr>
          <w:rFonts w:ascii="Times New Roman" w:hAnsi="Times New Roman" w:eastAsia="Times New Roman" w:cs="Times New Roman"/>
          <w:lang w:eastAsia="zh-CN"/>
        </w:rPr>
        <w:t>mm</w:t>
      </w:r>
      <w:r>
        <w:rPr>
          <w:rFonts w:ascii="Times New Roman" w:hAnsi="Times New Roman" w:eastAsia="Times New Roman" w:cs="Times New Roman"/>
          <w:spacing w:val="-31"/>
          <w:lang w:eastAsia="zh-CN"/>
        </w:rPr>
        <w:t xml:space="preserve"> </w:t>
      </w:r>
      <w:r>
        <w:rPr>
          <w:spacing w:val="1"/>
          <w:lang w:eastAsia="zh-CN"/>
        </w:rPr>
        <w:t>，作为所有木支撑</w:t>
      </w:r>
      <w:r>
        <w:rPr>
          <w:lang w:eastAsia="zh-CN"/>
        </w:rPr>
        <w:t>臂以及行走表面的</w:t>
      </w:r>
      <w:r>
        <w:rPr>
          <w:spacing w:val="-2"/>
          <w:lang w:eastAsia="zh-CN"/>
        </w:rPr>
        <w:t>结束元件。支撑构架之间的支撑臂，应用于主梁，消除滑动摩擦，通过机械面作用润滑</w:t>
      </w:r>
      <w:r>
        <w:rPr>
          <w:spacing w:val="16"/>
          <w:lang w:eastAsia="zh-CN"/>
        </w:rPr>
        <w:t xml:space="preserve"> </w:t>
      </w:r>
      <w:r>
        <w:rPr>
          <w:spacing w:val="2"/>
          <w:lang w:eastAsia="zh-CN"/>
        </w:rPr>
        <w:t>滚筒及钉子</w:t>
      </w:r>
      <w:r>
        <w:rPr>
          <w:rFonts w:ascii="Times New Roman" w:hAnsi="Times New Roman" w:eastAsia="Times New Roman" w:cs="Times New Roman"/>
          <w:spacing w:val="2"/>
          <w:lang w:eastAsia="zh-CN"/>
        </w:rPr>
        <w:t>,</w:t>
      </w:r>
      <w:r>
        <w:rPr>
          <w:spacing w:val="2"/>
          <w:lang w:eastAsia="zh-CN"/>
        </w:rPr>
        <w:t>看台层高</w:t>
      </w:r>
      <w:r>
        <w:rPr>
          <w:rFonts w:ascii="Times New Roman" w:hAnsi="Times New Roman" w:eastAsia="Times New Roman" w:cs="Times New Roman"/>
          <w:spacing w:val="2"/>
          <w:lang w:eastAsia="zh-CN"/>
        </w:rPr>
        <w:t>310</w:t>
      </w:r>
      <w:bookmarkStart w:id="2" w:name="OLE_LINK2"/>
      <w:r>
        <w:rPr>
          <w:spacing w:val="-2"/>
          <w:lang w:eastAsia="zh-CN"/>
        </w:rPr>
        <w:t>±</w:t>
      </w:r>
      <w:bookmarkEnd w:id="2"/>
      <w:r>
        <w:rPr>
          <w:rFonts w:hint="eastAsia"/>
          <w:spacing w:val="-2"/>
          <w:lang w:eastAsia="zh-CN"/>
        </w:rPr>
        <w:t>5</w:t>
      </w:r>
      <w:r>
        <w:rPr>
          <w:spacing w:val="-2"/>
          <w:lang w:eastAsia="zh-CN"/>
        </w:rPr>
        <w:t>mm</w:t>
      </w:r>
      <w:r>
        <w:rPr>
          <w:rFonts w:hint="eastAsia"/>
          <w:spacing w:val="-2"/>
          <w:lang w:eastAsia="zh-CN"/>
        </w:rPr>
        <w:t>，</w:t>
      </w:r>
      <w:r>
        <w:rPr>
          <w:spacing w:val="2"/>
          <w:lang w:eastAsia="zh-CN"/>
        </w:rPr>
        <w:t>层宽</w:t>
      </w:r>
      <w:r>
        <w:rPr>
          <w:rFonts w:ascii="Times New Roman" w:hAnsi="Times New Roman" w:eastAsia="Times New Roman" w:cs="Times New Roman"/>
          <w:spacing w:val="2"/>
          <w:lang w:eastAsia="zh-CN"/>
        </w:rPr>
        <w:t>900</w:t>
      </w:r>
      <w:r>
        <w:rPr>
          <w:spacing w:val="-2"/>
          <w:lang w:eastAsia="zh-CN"/>
        </w:rPr>
        <w:t>±</w:t>
      </w:r>
      <w:r>
        <w:rPr>
          <w:rFonts w:hint="eastAsia"/>
          <w:spacing w:val="-2"/>
          <w:lang w:val="en-US" w:eastAsia="zh-CN"/>
        </w:rPr>
        <w:t>10</w:t>
      </w:r>
      <w:r>
        <w:rPr>
          <w:rFonts w:ascii="Times New Roman" w:hAnsi="Times New Roman" w:eastAsia="Times New Roman" w:cs="Times New Roman"/>
          <w:lang w:eastAsia="zh-CN"/>
        </w:rPr>
        <w:t>mm</w:t>
      </w:r>
      <w:r>
        <w:rPr>
          <w:spacing w:val="2"/>
          <w:lang w:eastAsia="zh-CN"/>
        </w:rPr>
        <w:t>。</w:t>
      </w:r>
    </w:p>
    <w:p w14:paraId="7B0CD3C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204" w:firstLineChars="100"/>
        <w:textAlignment w:val="baseline"/>
        <w:rPr>
          <w:rFonts w:hint="eastAsia"/>
          <w:lang w:eastAsia="zh-CN"/>
        </w:rPr>
      </w:pPr>
      <w:r>
        <w:rPr>
          <w:spacing w:val="-3"/>
          <w:position w:val="2"/>
          <w:lang w:eastAsia="zh-CN"/>
        </w:rPr>
        <w:t>（</w:t>
      </w:r>
      <w:r>
        <w:rPr>
          <w:rFonts w:ascii="Times New Roman" w:hAnsi="Times New Roman" w:eastAsia="Times New Roman" w:cs="Times New Roman"/>
          <w:spacing w:val="-3"/>
          <w:position w:val="2"/>
          <w:lang w:eastAsia="zh-CN"/>
        </w:rPr>
        <w:t>5</w:t>
      </w:r>
      <w:r>
        <w:rPr>
          <w:spacing w:val="-3"/>
          <w:position w:val="2"/>
          <w:lang w:eastAsia="zh-CN"/>
        </w:rPr>
        <w:t>）踏板：采用</w:t>
      </w:r>
      <w:r>
        <w:rPr>
          <w:rFonts w:ascii="Times New Roman" w:hAnsi="Times New Roman" w:eastAsia="Times New Roman" w:cs="Times New Roman"/>
          <w:spacing w:val="-3"/>
          <w:position w:val="2"/>
          <w:lang w:eastAsia="zh-CN"/>
        </w:rPr>
        <w:t>17mm</w:t>
      </w:r>
      <w:r>
        <w:rPr>
          <w:spacing w:val="-3"/>
          <w:position w:val="2"/>
          <w:lang w:eastAsia="zh-CN"/>
        </w:rPr>
        <w:t>厚高强度层压板复合</w:t>
      </w:r>
      <w:r>
        <w:rPr>
          <w:rFonts w:ascii="Times New Roman" w:hAnsi="Times New Roman" w:eastAsia="Times New Roman" w:cs="Times New Roman"/>
          <w:spacing w:val="-3"/>
          <w:position w:val="2"/>
          <w:lang w:eastAsia="zh-CN"/>
        </w:rPr>
        <w:t xml:space="preserve">1 mm </w:t>
      </w:r>
      <w:r>
        <w:rPr>
          <w:spacing w:val="-3"/>
          <w:position w:val="2"/>
          <w:lang w:eastAsia="zh-CN"/>
        </w:rPr>
        <w:t>厚帖子面层而成。</w:t>
      </w:r>
    </w:p>
    <w:p w14:paraId="2AA90FC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212" w:firstLineChars="100"/>
        <w:textAlignment w:val="baseline"/>
        <w:rPr>
          <w:rFonts w:hint="eastAsia"/>
          <w:lang w:eastAsia="zh-CN"/>
        </w:rPr>
      </w:pPr>
      <w:r>
        <w:rPr>
          <w:spacing w:val="1"/>
          <w:lang w:eastAsia="zh-CN"/>
        </w:rPr>
        <w:t>（</w:t>
      </w:r>
      <w:r>
        <w:rPr>
          <w:rFonts w:ascii="Times New Roman" w:hAnsi="Times New Roman" w:eastAsia="Times New Roman" w:cs="Times New Roman"/>
          <w:spacing w:val="1"/>
          <w:lang w:eastAsia="zh-CN"/>
        </w:rPr>
        <w:t>6</w:t>
      </w:r>
      <w:r>
        <w:rPr>
          <w:spacing w:val="1"/>
          <w:lang w:eastAsia="zh-CN"/>
        </w:rPr>
        <w:t>）床架前沿采用</w:t>
      </w:r>
      <w:r>
        <w:rPr>
          <w:rFonts w:hint="eastAsia" w:ascii="宋体" w:hAnsi="宋体" w:eastAsia="宋体" w:cs="宋体"/>
          <w:spacing w:val="1"/>
          <w:lang w:eastAsia="zh-CN"/>
        </w:rPr>
        <w:t>≧</w:t>
      </w:r>
      <w:r>
        <w:rPr>
          <w:rFonts w:ascii="Times New Roman" w:hAnsi="Times New Roman" w:eastAsia="Times New Roman" w:cs="Times New Roman"/>
          <w:spacing w:val="1"/>
          <w:lang w:eastAsia="zh-CN"/>
        </w:rPr>
        <w:t xml:space="preserve">70*30 </w:t>
      </w:r>
      <w:r>
        <w:rPr>
          <w:spacing w:val="1"/>
          <w:lang w:eastAsia="zh-CN"/>
        </w:rPr>
        <w:t>特制铝钛合金包边，并附有特制防滑线条，以增</w:t>
      </w:r>
      <w:r>
        <w:rPr>
          <w:lang w:eastAsia="zh-CN"/>
        </w:rPr>
        <w:t>加床架 强度且防止观众走动时滑倒。同时增设橡胶防</w:t>
      </w:r>
      <w:r>
        <w:rPr>
          <w:spacing w:val="-1"/>
          <w:lang w:eastAsia="zh-CN"/>
        </w:rPr>
        <w:t>滑线条，加强摩擦力，增强安全系数。</w:t>
      </w:r>
    </w:p>
    <w:p w14:paraId="1F92D43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212" w:firstLineChars="100"/>
        <w:textAlignment w:val="baseline"/>
        <w:rPr>
          <w:spacing w:val="-1"/>
          <w:lang w:eastAsia="zh-CN"/>
        </w:rPr>
      </w:pPr>
      <w:r>
        <w:rPr>
          <w:spacing w:val="1"/>
          <w:lang w:eastAsia="zh-CN"/>
        </w:rPr>
        <w:t>（</w:t>
      </w:r>
      <w:r>
        <w:rPr>
          <w:rFonts w:ascii="Times New Roman" w:hAnsi="Times New Roman" w:eastAsia="Times New Roman" w:cs="Times New Roman"/>
          <w:spacing w:val="1"/>
          <w:lang w:eastAsia="zh-CN"/>
        </w:rPr>
        <w:t>7</w:t>
      </w:r>
      <w:r>
        <w:rPr>
          <w:spacing w:val="1"/>
          <w:lang w:eastAsia="zh-CN"/>
        </w:rPr>
        <w:t>）同步伸缩装置：采用双层导向设计，看台走轮支脚采用定拉型材，设计导向</w:t>
      </w:r>
      <w:r>
        <w:rPr>
          <w:spacing w:val="-2"/>
          <w:lang w:eastAsia="zh-CN"/>
        </w:rPr>
        <w:t>滑槽，每组看台上层增加同步滑轮导向机构，保证在伸缩及制动时，均为平衡的直</w:t>
      </w:r>
      <w:r>
        <w:rPr>
          <w:spacing w:val="-1"/>
          <w:lang w:eastAsia="zh-CN"/>
        </w:rPr>
        <w:t>线运动，运动无噪音。</w:t>
      </w:r>
    </w:p>
    <w:p w14:paraId="150AFDD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242" w:firstLineChars="100"/>
        <w:textAlignment w:val="baseline"/>
        <w:rPr>
          <w:rFonts w:hint="eastAsia" w:ascii="宋体" w:hAnsi="宋体" w:eastAsia="宋体" w:cs="宋体"/>
          <w:snapToGrid w:val="0"/>
          <w:color w:val="000000"/>
          <w:spacing w:val="1"/>
          <w:sz w:val="24"/>
          <w:szCs w:val="24"/>
          <w:lang w:val="zh-CN" w:eastAsia="zh-CN" w:bidi="ar-SA"/>
        </w:rPr>
      </w:pPr>
      <w:r>
        <w:rPr>
          <w:rFonts w:hint="eastAsia" w:ascii="宋体" w:hAnsi="宋体" w:eastAsia="宋体" w:cs="宋体"/>
          <w:snapToGrid w:val="0"/>
          <w:color w:val="000000"/>
          <w:spacing w:val="1"/>
          <w:sz w:val="24"/>
          <w:szCs w:val="24"/>
          <w:lang w:val="zh-CN" w:eastAsia="zh-CN" w:bidi="ar-SA"/>
        </w:rPr>
        <w:t>（8）喷</w:t>
      </w:r>
      <w:r>
        <w:rPr>
          <w:rFonts w:hint="eastAsia" w:ascii="宋体" w:hAnsi="宋体" w:eastAsia="宋体" w:cs="宋体"/>
          <w:snapToGrid w:val="0"/>
          <w:color w:val="000000"/>
          <w:spacing w:val="1"/>
          <w:sz w:val="24"/>
          <w:szCs w:val="24"/>
          <w:lang w:val="en-US" w:eastAsia="zh-CN" w:bidi="ar-SA"/>
        </w:rPr>
        <w:t>塑：</w:t>
      </w:r>
      <w:r>
        <w:rPr>
          <w:rFonts w:hint="eastAsia" w:ascii="宋体" w:hAnsi="宋体" w:eastAsia="宋体" w:cs="宋体"/>
          <w:snapToGrid w:val="0"/>
          <w:color w:val="000000"/>
          <w:spacing w:val="1"/>
          <w:sz w:val="24"/>
          <w:szCs w:val="24"/>
          <w:lang w:val="zh-CN" w:eastAsia="zh-CN" w:bidi="ar-SA"/>
        </w:rPr>
        <w:t>座椅</w:t>
      </w:r>
      <w:r>
        <w:rPr>
          <w:rFonts w:ascii="宋体" w:hAnsi="宋体" w:eastAsia="宋体" w:cs="宋体"/>
          <w:snapToGrid w:val="0"/>
          <w:color w:val="000000"/>
          <w:spacing w:val="1"/>
          <w:sz w:val="24"/>
          <w:szCs w:val="24"/>
          <w:lang w:val="zh-CN" w:eastAsia="zh-CN" w:bidi="ar-SA"/>
        </w:rPr>
        <w:t>所有钢构件</w:t>
      </w:r>
      <w:r>
        <w:rPr>
          <w:rFonts w:hint="eastAsia" w:ascii="宋体" w:hAnsi="宋体" w:eastAsia="宋体" w:cs="宋体"/>
          <w:snapToGrid w:val="0"/>
          <w:color w:val="000000"/>
          <w:spacing w:val="1"/>
          <w:sz w:val="24"/>
          <w:szCs w:val="24"/>
          <w:lang w:val="en-US" w:eastAsia="zh-CN" w:bidi="ar-SA"/>
        </w:rPr>
        <w:t>均</w:t>
      </w:r>
      <w:r>
        <w:rPr>
          <w:rFonts w:ascii="宋体" w:hAnsi="宋体" w:eastAsia="宋体" w:cs="宋体"/>
          <w:snapToGrid w:val="0"/>
          <w:color w:val="000000"/>
          <w:spacing w:val="1"/>
          <w:sz w:val="24"/>
          <w:szCs w:val="24"/>
          <w:lang w:val="zh-CN" w:eastAsia="zh-CN" w:bidi="ar-SA"/>
        </w:rPr>
        <w:t>经除油、除锈、酸洗、磷化后在自动喷涂线上完成静电喷塑处理，以增强其抗腐蚀性</w:t>
      </w:r>
      <w:r>
        <w:rPr>
          <w:rFonts w:hint="eastAsia" w:ascii="宋体" w:hAnsi="宋体" w:eastAsia="宋体" w:cs="宋体"/>
          <w:snapToGrid w:val="0"/>
          <w:color w:val="000000"/>
          <w:spacing w:val="1"/>
          <w:sz w:val="24"/>
          <w:szCs w:val="24"/>
          <w:lang w:val="zh-CN" w:eastAsia="zh-CN" w:bidi="ar-SA"/>
        </w:rPr>
        <w:t>，表面喷塑厚度≥0.5mm</w:t>
      </w:r>
      <w:r>
        <w:rPr>
          <w:rFonts w:ascii="宋体" w:hAnsi="宋体" w:eastAsia="宋体" w:cs="宋体"/>
          <w:snapToGrid w:val="0"/>
          <w:color w:val="000000"/>
          <w:spacing w:val="1"/>
          <w:sz w:val="24"/>
          <w:szCs w:val="24"/>
          <w:lang w:val="zh-CN" w:eastAsia="zh-CN" w:bidi="ar-SA"/>
        </w:rPr>
        <w:t>。</w:t>
      </w:r>
      <w:r>
        <w:rPr>
          <w:rFonts w:hint="eastAsia" w:ascii="宋体" w:hAnsi="宋体" w:eastAsia="宋体" w:cs="宋体"/>
          <w:snapToGrid w:val="0"/>
          <w:color w:val="000000"/>
          <w:spacing w:val="1"/>
          <w:sz w:val="24"/>
          <w:szCs w:val="24"/>
          <w:lang w:val="zh-CN" w:eastAsia="zh-CN" w:bidi="ar-SA"/>
        </w:rPr>
        <w:t>所有紧固件均选用国内正规厂家生产的符合国家标准的标准件，表面须经防锈处理。</w:t>
      </w:r>
      <w:r>
        <w:rPr>
          <w:rFonts w:ascii="宋体" w:hAnsi="宋体" w:eastAsia="宋体" w:cs="宋体"/>
          <w:snapToGrid w:val="0"/>
          <w:color w:val="000000"/>
          <w:spacing w:val="1"/>
          <w:sz w:val="24"/>
          <w:szCs w:val="24"/>
          <w:lang w:val="zh-CN" w:eastAsia="zh-CN" w:bidi="ar-SA"/>
        </w:rPr>
        <w:t>颜色</w:t>
      </w:r>
      <w:r>
        <w:rPr>
          <w:rFonts w:hint="eastAsia" w:ascii="宋体" w:hAnsi="宋体" w:eastAsia="宋体" w:cs="宋体"/>
          <w:snapToGrid w:val="0"/>
          <w:color w:val="000000"/>
          <w:spacing w:val="1"/>
          <w:sz w:val="24"/>
          <w:szCs w:val="24"/>
          <w:lang w:val="en-US" w:eastAsia="zh-CN" w:bidi="ar-SA"/>
        </w:rPr>
        <w:t>由招标方</w:t>
      </w:r>
      <w:r>
        <w:rPr>
          <w:rFonts w:ascii="宋体" w:hAnsi="宋体" w:eastAsia="宋体" w:cs="宋体"/>
          <w:snapToGrid w:val="0"/>
          <w:color w:val="000000"/>
          <w:spacing w:val="1"/>
          <w:sz w:val="24"/>
          <w:szCs w:val="24"/>
          <w:lang w:val="zh-CN" w:eastAsia="zh-CN" w:bidi="ar-SA"/>
        </w:rPr>
        <w:t>决定，所有螺丝和螺母均为标准件。</w:t>
      </w:r>
    </w:p>
    <w:p w14:paraId="05035E5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right="0" w:firstLine="206" w:firstLineChars="100"/>
        <w:textAlignment w:val="baseline"/>
        <w:rPr>
          <w:rFonts w:hint="eastAsia"/>
          <w:lang w:eastAsia="zh-CN"/>
        </w:rPr>
      </w:pPr>
      <w:r>
        <w:rPr>
          <w:spacing w:val="-2"/>
          <w:lang w:eastAsia="zh-CN"/>
        </w:rPr>
        <w:t>（</w:t>
      </w:r>
      <w:r>
        <w:rPr>
          <w:rFonts w:hint="eastAsia"/>
          <w:spacing w:val="-2"/>
          <w:lang w:val="en-US" w:eastAsia="zh-CN"/>
        </w:rPr>
        <w:t>9</w:t>
      </w:r>
      <w:r>
        <w:rPr>
          <w:spacing w:val="-2"/>
          <w:lang w:eastAsia="zh-CN"/>
        </w:rPr>
        <w:t>）锁紧及处理系统：锁紧系统在柱子脚位置使用设备，设计成防止</w:t>
      </w:r>
      <w:r>
        <w:rPr>
          <w:spacing w:val="-3"/>
          <w:lang w:eastAsia="zh-CN"/>
        </w:rPr>
        <w:t>推车移动，</w:t>
      </w:r>
      <w:r>
        <w:rPr>
          <w:spacing w:val="-2"/>
          <w:lang w:eastAsia="zh-CN"/>
        </w:rPr>
        <w:t>自动锁住和通过松开设备控制板看台伸缩系统是</w:t>
      </w:r>
      <w:r>
        <w:rPr>
          <w:color w:val="auto"/>
          <w:spacing w:val="-2"/>
          <w:lang w:eastAsia="zh-CN"/>
        </w:rPr>
        <w:t>自动的</w:t>
      </w:r>
      <w:r>
        <w:rPr>
          <w:spacing w:val="-2"/>
          <w:lang w:eastAsia="zh-CN"/>
        </w:rPr>
        <w:t>。</w:t>
      </w:r>
    </w:p>
    <w:p w14:paraId="4ECE5FED">
      <w:pPr>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60" w:firstLineChars="200"/>
        <w:textAlignment w:val="baseline"/>
        <w:rPr>
          <w:rFonts w:hint="eastAsia" w:ascii="黑体" w:hAnsi="黑体" w:eastAsia="黑体" w:cs="黑体"/>
          <w:sz w:val="24"/>
          <w:szCs w:val="24"/>
          <w:lang w:eastAsia="zh-CN"/>
        </w:rPr>
      </w:pPr>
      <w:r>
        <w:rPr>
          <w:rFonts w:ascii="Times New Roman" w:hAnsi="Times New Roman" w:eastAsia="Times New Roman" w:cs="Times New Roman"/>
          <w:b/>
          <w:bCs/>
          <w:spacing w:val="-5"/>
          <w:sz w:val="24"/>
          <w:szCs w:val="24"/>
          <w:lang w:eastAsia="zh-CN"/>
        </w:rPr>
        <w:t>3</w:t>
      </w:r>
      <w:r>
        <w:rPr>
          <w:rFonts w:hint="eastAsia" w:ascii="Times New Roman" w:hAnsi="Times New Roman" w:eastAsia="Times New Roman" w:cs="Times New Roman"/>
          <w:b/>
          <w:bCs/>
          <w:spacing w:val="-5"/>
          <w:sz w:val="24"/>
          <w:szCs w:val="24"/>
          <w:lang w:val="en-US" w:eastAsia="zh-CN"/>
        </w:rPr>
        <w:t>.</w:t>
      </w:r>
      <w:r>
        <w:rPr>
          <w:rFonts w:ascii="黑体" w:hAnsi="黑体" w:eastAsia="黑体" w:cs="黑体"/>
          <w:b/>
          <w:bCs/>
          <w:spacing w:val="-5"/>
          <w:sz w:val="24"/>
          <w:szCs w:val="24"/>
          <w:lang w:eastAsia="zh-CN"/>
        </w:rPr>
        <w:t>动力和电源系统说明：</w:t>
      </w:r>
    </w:p>
    <w:p w14:paraId="198BD04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90"/>
        <w:textAlignment w:val="baseline"/>
        <w:rPr>
          <w:rFonts w:hint="eastAsia"/>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）操作时，可配合一个活动式控制开关执行前进、后退。可无线遥控或手动操</w:t>
      </w:r>
      <w:r>
        <w:rPr>
          <w:spacing w:val="14"/>
          <w:lang w:eastAsia="zh-CN"/>
        </w:rPr>
        <w:t xml:space="preserve"> </w:t>
      </w:r>
      <w:r>
        <w:rPr>
          <w:spacing w:val="-2"/>
          <w:lang w:eastAsia="zh-CN"/>
        </w:rPr>
        <w:t>作看台前进，后退</w:t>
      </w:r>
      <w:r>
        <w:rPr>
          <w:rFonts w:hint="eastAsia"/>
          <w:spacing w:val="-2"/>
          <w:lang w:eastAsia="zh-CN"/>
        </w:rPr>
        <w:t>。</w:t>
      </w:r>
    </w:p>
    <w:p w14:paraId="00A2D1D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91"/>
        <w:textAlignment w:val="baseline"/>
        <w:rPr>
          <w:rFonts w:hint="eastAsia"/>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）采用优质减速马达带动齿轮传动，通过特制宽幅</w:t>
      </w:r>
      <w:r>
        <w:rPr>
          <w:rFonts w:ascii="Times New Roman" w:hAnsi="Times New Roman" w:eastAsia="Times New Roman" w:cs="Times New Roman"/>
          <w:spacing w:val="-2"/>
          <w:lang w:eastAsia="zh-CN"/>
        </w:rPr>
        <w:t xml:space="preserve">PU </w:t>
      </w:r>
      <w:r>
        <w:rPr>
          <w:spacing w:val="-2"/>
          <w:lang w:eastAsia="zh-CN"/>
        </w:rPr>
        <w:t>磨檫轮与</w:t>
      </w:r>
      <w:r>
        <w:rPr>
          <w:spacing w:val="-3"/>
          <w:lang w:eastAsia="zh-CN"/>
        </w:rPr>
        <w:t>地板磨檫运动，</w:t>
      </w:r>
      <w:r>
        <w:rPr>
          <w:lang w:eastAsia="zh-CN"/>
        </w:rPr>
        <w:t xml:space="preserve"> </w:t>
      </w:r>
      <w:r>
        <w:rPr>
          <w:spacing w:val="-2"/>
          <w:lang w:eastAsia="zh-CN"/>
        </w:rPr>
        <w:t>推动看台运动。马达通过一系列传动机构实现自动缩回及驱动轴，包括支撑，特制橡胶</w:t>
      </w:r>
      <w:r>
        <w:rPr>
          <w:spacing w:val="15"/>
          <w:lang w:eastAsia="zh-CN"/>
        </w:rPr>
        <w:t xml:space="preserve"> </w:t>
      </w:r>
      <w:r>
        <w:rPr>
          <w:spacing w:val="-2"/>
          <w:lang w:eastAsia="zh-CN"/>
        </w:rPr>
        <w:t>无标记轮，控制面板，表面按钮带和一套使用灯光和蜂鸣器的移动报警系统。在每部分</w:t>
      </w:r>
      <w:r>
        <w:rPr>
          <w:spacing w:val="15"/>
          <w:lang w:eastAsia="zh-CN"/>
        </w:rPr>
        <w:t xml:space="preserve"> </w:t>
      </w:r>
      <w:r>
        <w:rPr>
          <w:spacing w:val="-2"/>
          <w:lang w:eastAsia="zh-CN"/>
        </w:rPr>
        <w:t>所有的马达实现伸缩独立的模块，装备特别的编码来确保模块间绝对平行，每个编码通</w:t>
      </w:r>
      <w:r>
        <w:rPr>
          <w:spacing w:val="15"/>
          <w:lang w:eastAsia="zh-CN"/>
        </w:rPr>
        <w:t xml:space="preserve"> </w:t>
      </w:r>
      <w:r>
        <w:rPr>
          <w:spacing w:val="-2"/>
          <w:lang w:eastAsia="zh-CN"/>
        </w:rPr>
        <w:t>过计算机系统控制。</w:t>
      </w:r>
    </w:p>
    <w:p w14:paraId="2A82F15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92"/>
        <w:textAlignment w:val="baseline"/>
        <w:rPr>
          <w:rFonts w:hint="eastAsia"/>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）驱动系统能保证遇到地面缺陷和障碍时，提供充足动力，运动不跑偏。驱动</w:t>
      </w:r>
      <w:r>
        <w:rPr>
          <w:spacing w:val="-2"/>
          <w:lang w:eastAsia="zh-CN"/>
        </w:rPr>
        <w:t>机构：采用电动控制式，具备红外线遥控及有线手控两项功能。采用优质三相减速电动</w:t>
      </w:r>
      <w:r>
        <w:rPr>
          <w:spacing w:val="16"/>
          <w:lang w:eastAsia="zh-CN"/>
        </w:rPr>
        <w:t xml:space="preserve"> </w:t>
      </w:r>
      <w:r>
        <w:rPr>
          <w:spacing w:val="-4"/>
          <w:lang w:eastAsia="zh-CN"/>
        </w:rPr>
        <w:t>机，电机功率</w:t>
      </w:r>
      <w:r>
        <w:rPr>
          <w:spacing w:val="-52"/>
          <w:lang w:eastAsia="zh-CN"/>
        </w:rPr>
        <w:t xml:space="preserve"> </w:t>
      </w:r>
      <w:r>
        <w:rPr>
          <w:rFonts w:ascii="Times New Roman" w:hAnsi="Times New Roman" w:eastAsia="Times New Roman" w:cs="Times New Roman"/>
          <w:spacing w:val="-4"/>
          <w:lang w:eastAsia="zh-CN"/>
        </w:rPr>
        <w:t>0.4-</w:t>
      </w:r>
      <w:r>
        <w:rPr>
          <w:rFonts w:hint="eastAsia" w:ascii="Times New Roman" w:hAnsi="Times New Roman" w:eastAsia="Times New Roman" w:cs="Times New Roman"/>
          <w:spacing w:val="-4"/>
          <w:lang w:val="en-US" w:eastAsia="zh-CN"/>
        </w:rPr>
        <w:t>-</w:t>
      </w:r>
      <w:r>
        <w:rPr>
          <w:rFonts w:ascii="Times New Roman" w:hAnsi="Times New Roman" w:eastAsia="Times New Roman" w:cs="Times New Roman"/>
          <w:spacing w:val="-4"/>
          <w:lang w:eastAsia="zh-CN"/>
        </w:rPr>
        <w:t>1.5KW</w:t>
      </w:r>
      <w:r>
        <w:rPr>
          <w:rFonts w:ascii="Times New Roman" w:hAnsi="Times New Roman" w:eastAsia="Times New Roman" w:cs="Times New Roman"/>
          <w:spacing w:val="-32"/>
          <w:lang w:eastAsia="zh-CN"/>
        </w:rPr>
        <w:t xml:space="preserve"> </w:t>
      </w:r>
      <w:r>
        <w:rPr>
          <w:spacing w:val="-4"/>
          <w:lang w:eastAsia="zh-CN"/>
        </w:rPr>
        <w:t>，电压</w:t>
      </w:r>
      <w:r>
        <w:rPr>
          <w:spacing w:val="-50"/>
          <w:lang w:eastAsia="zh-CN"/>
        </w:rPr>
        <w:t xml:space="preserve"> </w:t>
      </w:r>
      <w:r>
        <w:rPr>
          <w:rFonts w:ascii="Times New Roman" w:hAnsi="Times New Roman" w:eastAsia="Times New Roman" w:cs="Times New Roman"/>
          <w:spacing w:val="-4"/>
          <w:lang w:eastAsia="zh-CN"/>
        </w:rPr>
        <w:t>380V</w:t>
      </w:r>
      <w:r>
        <w:rPr>
          <w:rFonts w:ascii="Times New Roman" w:hAnsi="Times New Roman" w:eastAsia="Times New Roman" w:cs="Times New Roman"/>
          <w:spacing w:val="-34"/>
          <w:lang w:eastAsia="zh-CN"/>
        </w:rPr>
        <w:t xml:space="preserve"> </w:t>
      </w:r>
      <w:r>
        <w:rPr>
          <w:spacing w:val="-4"/>
          <w:lang w:eastAsia="zh-CN"/>
        </w:rPr>
        <w:t>，具有减速比大、效率高、噪</w:t>
      </w:r>
      <w:r>
        <w:rPr>
          <w:spacing w:val="-5"/>
          <w:lang w:eastAsia="zh-CN"/>
        </w:rPr>
        <w:t>音低、故障少，寿命</w:t>
      </w:r>
      <w:r>
        <w:rPr>
          <w:spacing w:val="-1"/>
          <w:lang w:eastAsia="zh-CN"/>
        </w:rPr>
        <w:t>长等特点。安装有防跑偏装置，保证活动看台伸缩时轻松自如</w:t>
      </w:r>
      <w:r>
        <w:rPr>
          <w:spacing w:val="-2"/>
          <w:lang w:eastAsia="zh-CN"/>
        </w:rPr>
        <w:t>，不会产生跑偏等现象。</w:t>
      </w:r>
      <w:r>
        <w:rPr>
          <w:lang w:eastAsia="zh-CN"/>
        </w:rPr>
        <w:t xml:space="preserve"> </w:t>
      </w:r>
      <w:r>
        <w:rPr>
          <w:spacing w:val="-1"/>
          <w:lang w:eastAsia="zh-CN"/>
        </w:rPr>
        <w:t>伸缩机构动作灵活，工作噪声小，且绝对不划伤地</w:t>
      </w:r>
      <w:r>
        <w:rPr>
          <w:rFonts w:hint="eastAsia"/>
          <w:spacing w:val="-1"/>
          <w:lang w:val="en-US" w:eastAsia="zh-CN"/>
        </w:rPr>
        <w:t>胶</w:t>
      </w:r>
      <w:r>
        <w:rPr>
          <w:spacing w:val="-1"/>
          <w:lang w:eastAsia="zh-CN"/>
        </w:rPr>
        <w:t>。</w:t>
      </w:r>
    </w:p>
    <w:p w14:paraId="789C3BF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91"/>
        <w:textAlignment w:val="baseline"/>
        <w:rPr>
          <w:rFonts w:hint="eastAsia"/>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）电源位置有使用方协调至看台安装指定位置，一般为看台后侧两端，如有特</w:t>
      </w:r>
      <w:r>
        <w:rPr>
          <w:spacing w:val="11"/>
          <w:lang w:eastAsia="zh-CN"/>
        </w:rPr>
        <w:t xml:space="preserve"> </w:t>
      </w:r>
      <w:r>
        <w:rPr>
          <w:lang w:eastAsia="zh-CN"/>
        </w:rPr>
        <w:t>殊要求经生产厂家根据实际情况确定，电源功率根据看台</w:t>
      </w:r>
      <w:r>
        <w:rPr>
          <w:spacing w:val="-1"/>
          <w:lang w:eastAsia="zh-CN"/>
        </w:rPr>
        <w:t>实际数量进行预留铺设。</w:t>
      </w:r>
    </w:p>
    <w:p w14:paraId="22CFAF5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right="0" w:firstLine="461"/>
        <w:textAlignment w:val="baseline"/>
        <w:rPr>
          <w:rFonts w:hint="eastAsia"/>
          <w:lang w:eastAsia="zh-CN"/>
        </w:rPr>
      </w:pPr>
      <w:r>
        <w:rPr>
          <w:rFonts w:ascii="Times New Roman" w:hAnsi="Times New Roman" w:eastAsia="Times New Roman" w:cs="Times New Roman"/>
          <w:spacing w:val="2"/>
          <w:lang w:eastAsia="zh-CN"/>
        </w:rPr>
        <w:t>(5)</w:t>
      </w:r>
      <w:r>
        <w:rPr>
          <w:spacing w:val="2"/>
          <w:lang w:eastAsia="zh-CN"/>
        </w:rPr>
        <w:t>电动系统驱动链条为双排</w:t>
      </w:r>
      <w:r>
        <w:rPr>
          <w:rFonts w:ascii="Times New Roman" w:hAnsi="Times New Roman" w:eastAsia="Times New Roman" w:cs="Times New Roman"/>
          <w:spacing w:val="2"/>
          <w:lang w:eastAsia="zh-CN"/>
        </w:rPr>
        <w:t>10B,</w:t>
      </w:r>
      <w:r>
        <w:rPr>
          <w:spacing w:val="2"/>
          <w:lang w:eastAsia="zh-CN"/>
        </w:rPr>
        <w:t>有跟强的稳定性能，驱动</w:t>
      </w:r>
      <w:r>
        <w:rPr>
          <w:spacing w:val="1"/>
          <w:lang w:eastAsia="zh-CN"/>
        </w:rPr>
        <w:t>轮为铁心重型脚轮外包</w:t>
      </w:r>
      <w:r>
        <w:rPr>
          <w:lang w:eastAsia="zh-CN"/>
        </w:rPr>
        <w:t xml:space="preserve"> </w:t>
      </w:r>
      <w:r>
        <w:rPr>
          <w:rFonts w:ascii="Times New Roman" w:hAnsi="Times New Roman" w:eastAsia="Times New Roman" w:cs="Times New Roman"/>
          <w:spacing w:val="-4"/>
          <w:lang w:eastAsia="zh-CN"/>
        </w:rPr>
        <w:t>10mmPU</w:t>
      </w:r>
      <w:r>
        <w:rPr>
          <w:rFonts w:ascii="Times New Roman" w:hAnsi="Times New Roman" w:eastAsia="Times New Roman" w:cs="Times New Roman"/>
          <w:spacing w:val="27"/>
          <w:w w:val="101"/>
          <w:lang w:eastAsia="zh-CN"/>
        </w:rPr>
        <w:t xml:space="preserve"> </w:t>
      </w:r>
      <w:r>
        <w:rPr>
          <w:spacing w:val="-4"/>
          <w:lang w:eastAsia="zh-CN"/>
        </w:rPr>
        <w:t>聚乙烯，规格为宽幅</w:t>
      </w:r>
      <w:r>
        <w:rPr>
          <w:spacing w:val="-32"/>
          <w:lang w:eastAsia="zh-CN"/>
        </w:rPr>
        <w:t xml:space="preserve"> </w:t>
      </w:r>
      <w:r>
        <w:rPr>
          <w:rFonts w:ascii="Times New Roman" w:hAnsi="Times New Roman" w:eastAsia="Times New Roman" w:cs="Times New Roman"/>
          <w:spacing w:val="-4"/>
          <w:lang w:eastAsia="zh-CN"/>
        </w:rPr>
        <w:t>100</w:t>
      </w:r>
      <w:r>
        <w:rPr>
          <w:rFonts w:ascii="Times New Roman" w:hAnsi="Times New Roman" w:eastAsia="Times New Roman" w:cs="Times New Roman"/>
          <w:spacing w:val="-34"/>
          <w:lang w:eastAsia="zh-CN"/>
        </w:rPr>
        <w:t xml:space="preserve"> </w:t>
      </w:r>
      <w:r>
        <w:rPr>
          <w:spacing w:val="-4"/>
          <w:lang w:eastAsia="zh-CN"/>
        </w:rPr>
        <w:t>，直径</w:t>
      </w:r>
      <w:r>
        <w:rPr>
          <w:rFonts w:ascii="Times New Roman" w:hAnsi="Times New Roman" w:eastAsia="Times New Roman" w:cs="Times New Roman"/>
          <w:spacing w:val="-4"/>
        </w:rPr>
        <w:t>Φ</w:t>
      </w:r>
      <w:r>
        <w:rPr>
          <w:rFonts w:ascii="Times New Roman" w:hAnsi="Times New Roman" w:eastAsia="Times New Roman" w:cs="Times New Roman"/>
          <w:spacing w:val="-4"/>
          <w:lang w:eastAsia="zh-CN"/>
        </w:rPr>
        <w:t>190mm</w:t>
      </w:r>
      <w:r>
        <w:rPr>
          <w:spacing w:val="-4"/>
          <w:lang w:eastAsia="zh-CN"/>
        </w:rPr>
        <w:t>。</w:t>
      </w:r>
    </w:p>
    <w:p w14:paraId="771F3389">
      <w:pPr>
        <w:spacing w:line="120" w:lineRule="exact"/>
        <w:rPr>
          <w:lang w:eastAsia="zh-CN"/>
        </w:rPr>
      </w:pPr>
      <w:r>
        <w:rPr>
          <w:position w:val="-89"/>
        </w:rPr>
        <w:drawing>
          <wp:anchor distT="0" distB="0" distL="114300" distR="114300" simplePos="0" relativeHeight="251661312" behindDoc="0" locked="0" layoutInCell="1" allowOverlap="1">
            <wp:simplePos x="0" y="0"/>
            <wp:positionH relativeFrom="column">
              <wp:posOffset>3819525</wp:posOffset>
            </wp:positionH>
            <wp:positionV relativeFrom="paragraph">
              <wp:posOffset>166370</wp:posOffset>
            </wp:positionV>
            <wp:extent cx="1879600" cy="2241550"/>
            <wp:effectExtent l="0" t="0" r="0" b="635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extLst>
                        <a:ext uri="{28A0092B-C50C-407E-A947-70E740481C1C}">
                          <a14:useLocalDpi xmlns:a14="http://schemas.microsoft.com/office/drawing/2010/main" val="0"/>
                        </a:ext>
                      </a:extLst>
                    </a:blip>
                    <a:stretch>
                      <a:fillRect/>
                    </a:stretch>
                  </pic:blipFill>
                  <pic:spPr>
                    <a:xfrm>
                      <a:off x="0" y="0"/>
                      <a:ext cx="1879600" cy="2241550"/>
                    </a:xfrm>
                    <a:prstGeom prst="rect">
                      <a:avLst/>
                    </a:prstGeom>
                  </pic:spPr>
                </pic:pic>
              </a:graphicData>
            </a:graphic>
          </wp:anchor>
        </w:drawing>
      </w:r>
      <w:r>
        <w:rPr>
          <w:position w:val="-73"/>
        </w:rPr>
        <w:drawing>
          <wp:anchor distT="0" distB="0" distL="114300" distR="114300" simplePos="0" relativeHeight="251660288" behindDoc="0" locked="0" layoutInCell="1" allowOverlap="1">
            <wp:simplePos x="0" y="0"/>
            <wp:positionH relativeFrom="column">
              <wp:posOffset>892175</wp:posOffset>
            </wp:positionH>
            <wp:positionV relativeFrom="paragraph">
              <wp:posOffset>60960</wp:posOffset>
            </wp:positionV>
            <wp:extent cx="1995170" cy="2346960"/>
            <wp:effectExtent l="0" t="0" r="11430" b="2540"/>
            <wp:wrapNone/>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7">
                      <a:extLst>
                        <a:ext uri="{28A0092B-C50C-407E-A947-70E740481C1C}">
                          <a14:useLocalDpi xmlns:a14="http://schemas.microsoft.com/office/drawing/2010/main" val="0"/>
                        </a:ext>
                      </a:extLst>
                    </a:blip>
                    <a:stretch>
                      <a:fillRect/>
                    </a:stretch>
                  </pic:blipFill>
                  <pic:spPr>
                    <a:xfrm>
                      <a:off x="0" y="0"/>
                      <a:ext cx="1994916" cy="2346960"/>
                    </a:xfrm>
                    <a:prstGeom prst="rect">
                      <a:avLst/>
                    </a:prstGeom>
                  </pic:spPr>
                </pic:pic>
              </a:graphicData>
            </a:graphic>
          </wp:anchor>
        </w:drawing>
      </w:r>
    </w:p>
    <w:p w14:paraId="371ADB93">
      <w:pPr>
        <w:spacing w:line="120" w:lineRule="exact"/>
        <w:rPr>
          <w:lang w:eastAsia="zh-CN"/>
        </w:rPr>
        <w:sectPr>
          <w:headerReference r:id="rId3" w:type="default"/>
          <w:footerReference r:id="rId4" w:type="default"/>
          <w:pgSz w:w="11906" w:h="16839"/>
          <w:pgMar w:top="1148" w:right="1073" w:bottom="1" w:left="1705" w:header="0" w:footer="0" w:gutter="0"/>
          <w:cols w:equalWidth="0" w:num="1">
            <w:col w:w="9127"/>
          </w:cols>
        </w:sectPr>
      </w:pPr>
    </w:p>
    <w:p w14:paraId="4CE76BC3">
      <w:pPr>
        <w:pStyle w:val="2"/>
        <w:spacing w:after="0" w:line="500" w:lineRule="exact"/>
        <w:rPr>
          <w:rFonts w:hint="eastAsia"/>
          <w:sz w:val="20"/>
          <w:szCs w:val="20"/>
          <w:lang w:eastAsia="zh-CN"/>
        </w:rPr>
      </w:pPr>
      <w:r>
        <w:rPr>
          <w:b/>
          <w:bCs/>
          <w:spacing w:val="6"/>
          <w:sz w:val="20"/>
          <w:szCs w:val="20"/>
          <w:lang w:eastAsia="zh-CN"/>
        </w:rPr>
        <mc:AlternateContent>
          <mc:Choice Requires="wps">
            <w:drawing>
              <wp:anchor distT="45720" distB="45720" distL="114300" distR="114300" simplePos="0" relativeHeight="251662336" behindDoc="0" locked="0" layoutInCell="1" allowOverlap="1">
                <wp:simplePos x="0" y="0"/>
                <wp:positionH relativeFrom="column">
                  <wp:posOffset>3267075</wp:posOffset>
                </wp:positionH>
                <wp:positionV relativeFrom="paragraph">
                  <wp:posOffset>105410</wp:posOffset>
                </wp:positionV>
                <wp:extent cx="927100" cy="33655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27100" cy="336550"/>
                        </a:xfrm>
                        <a:prstGeom prst="rect">
                          <a:avLst/>
                        </a:prstGeom>
                        <a:noFill/>
                        <a:ln w="9525">
                          <a:noFill/>
                          <a:miter lim="800000"/>
                        </a:ln>
                      </wps:spPr>
                      <wps:txbx>
                        <w:txbxContent>
                          <w:p w14:paraId="65D4ED9B">
                            <w:pPr>
                              <w:rPr>
                                <w:b/>
                                <w:bCs/>
                              </w:rPr>
                            </w:pPr>
                            <w:r>
                              <w:rPr>
                                <w:rFonts w:hint="eastAsia"/>
                                <w:b/>
                                <w:bCs/>
                                <w:lang w:eastAsia="zh-CN"/>
                              </w:rPr>
                              <w:t>拖车图片</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7.25pt;margin-top:8.3pt;height:26.5pt;width:73pt;mso-wrap-distance-bottom:3.6pt;mso-wrap-distance-left:9pt;mso-wrap-distance-right:9pt;mso-wrap-distance-top:3.6pt;z-index:251662336;mso-width-relative:page;mso-height-relative:page;" filled="f" stroked="f" coordsize="21600,21600" o:gfxdata="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KUDd&#10;1QAAAAkBAAAPAAAAAAAAAAEAIAAAACIAAABkcnMvZG93bnJldi54bWxQSwECFAAUAAAACACHTuJA&#10;KDZxNCQCAAAqBAAADgAAAAAAAAABACAAAAAkAQAAZHJzL2Uyb0RvYy54bWxQSwUGAAAAAAYABgBZ&#10;AQAAugUAAAAA&#10;">
                <v:fill on="f" focussize="0,0"/>
                <v:stroke on="f" miterlimit="8" joinstyle="miter"/>
                <v:imagedata o:title=""/>
                <o:lock v:ext="edit" aspectratio="f"/>
                <v:textbox>
                  <w:txbxContent>
                    <w:p w14:paraId="65D4ED9B">
                      <w:pPr>
                        <w:rPr>
                          <w:b/>
                          <w:bCs/>
                        </w:rPr>
                      </w:pPr>
                      <w:r>
                        <w:rPr>
                          <w:rFonts w:hint="eastAsia"/>
                          <w:b/>
                          <w:bCs/>
                          <w:lang w:eastAsia="zh-CN"/>
                        </w:rPr>
                        <w:t>拖车图片</w:t>
                      </w:r>
                    </w:p>
                  </w:txbxContent>
                </v:textbox>
                <w10:wrap type="square"/>
              </v:shape>
            </w:pict>
          </mc:Fallback>
        </mc:AlternateContent>
      </w:r>
      <w:r>
        <w:rPr>
          <w:b/>
          <w:bCs/>
          <w:spacing w:val="1"/>
          <w:sz w:val="20"/>
          <w:szCs w:val="20"/>
          <w:lang w:eastAsia="zh-CN"/>
        </w:rPr>
        <w:t>电器控制箱</w:t>
      </w:r>
    </w:p>
    <w:p w14:paraId="620BD4CB">
      <w:pPr>
        <w:spacing w:after="0" w:line="500" w:lineRule="exact"/>
        <w:ind w:left="400" w:hanging="400"/>
        <w:rPr>
          <w:sz w:val="2"/>
          <w:lang w:eastAsia="zh-CN"/>
        </w:rPr>
      </w:pPr>
      <w:r>
        <w:rPr>
          <w:rFonts w:hint="eastAsia"/>
          <w:b/>
          <w:bCs/>
          <w:spacing w:val="6"/>
          <w:sz w:val="20"/>
          <w:szCs w:val="20"/>
          <w:lang w:eastAsia="zh-CN"/>
        </w:rPr>
        <w:t xml:space="preserve">                                                                                 </w:t>
      </w:r>
    </w:p>
    <w:p w14:paraId="65CD7097">
      <w:pPr>
        <w:spacing w:line="4481" w:lineRule="exact"/>
        <w:rPr>
          <w:lang w:eastAsia="zh-CN"/>
        </w:rPr>
        <w:sectPr>
          <w:type w:val="continuous"/>
          <w:pgSz w:w="11906" w:h="16839"/>
          <w:pgMar w:top="1148" w:right="1073" w:bottom="1" w:left="1705" w:header="0" w:footer="0" w:gutter="0"/>
          <w:cols w:equalWidth="0" w:num="2">
            <w:col w:w="5159" w:space="100"/>
            <w:col w:w="3869"/>
          </w:cols>
        </w:sectPr>
      </w:pPr>
    </w:p>
    <w:p w14:paraId="1F8F46D3">
      <w:pPr>
        <w:pStyle w:val="2"/>
        <w:spacing w:before="48" w:line="220" w:lineRule="auto"/>
        <w:ind w:left="491"/>
        <w:rPr>
          <w:rFonts w:hint="eastAsia"/>
          <w:lang w:eastAsia="zh-CN"/>
        </w:rPr>
      </w:pPr>
      <w:r>
        <w:rPr>
          <w:rFonts w:hint="eastAsia"/>
          <w:spacing w:val="-3"/>
          <w:lang w:val="en-US" w:eastAsia="zh-CN"/>
        </w:rPr>
        <w:t>4.</w:t>
      </w:r>
      <w:r>
        <w:rPr>
          <w:spacing w:val="-3"/>
          <w:lang w:eastAsia="zh-CN"/>
        </w:rPr>
        <w:t>座椅参数</w:t>
      </w:r>
    </w:p>
    <w:p w14:paraId="0A704230">
      <w:pPr>
        <w:pStyle w:val="2"/>
        <w:spacing w:before="144" w:line="357" w:lineRule="auto"/>
        <w:ind w:left="11" w:right="65" w:firstLine="477"/>
        <w:rPr>
          <w:rFonts w:hint="default"/>
          <w:lang w:val="en-US" w:eastAsia="zh-CN"/>
        </w:rPr>
      </w:pPr>
      <w:bookmarkStart w:id="3" w:name="OLE_LINK3"/>
      <w:r>
        <w:rPr>
          <w:spacing w:val="-1"/>
          <w:lang w:eastAsia="zh-CN"/>
        </w:rPr>
        <w:t>尺寸：安装尺寸中对中</w:t>
      </w:r>
      <w:r>
        <w:rPr>
          <w:rFonts w:ascii="Times New Roman" w:hAnsi="Times New Roman" w:eastAsia="Times New Roman" w:cs="Times New Roman"/>
          <w:spacing w:val="-1"/>
          <w:lang w:eastAsia="zh-CN"/>
        </w:rPr>
        <w:t>500mm</w:t>
      </w:r>
      <w:r>
        <w:rPr>
          <w:rFonts w:ascii="Times New Roman" w:hAnsi="Times New Roman" w:eastAsia="Times New Roman" w:cs="Times New Roman"/>
          <w:spacing w:val="-33"/>
          <w:lang w:eastAsia="zh-CN"/>
        </w:rPr>
        <w:t xml:space="preserve"> </w:t>
      </w:r>
      <w:r>
        <w:rPr>
          <w:spacing w:val="-1"/>
          <w:lang w:eastAsia="zh-CN"/>
        </w:rPr>
        <w:t>，座净宽</w:t>
      </w:r>
      <w:r>
        <w:rPr>
          <w:spacing w:val="-54"/>
          <w:lang w:eastAsia="zh-CN"/>
        </w:rPr>
        <w:t xml:space="preserve"> </w:t>
      </w:r>
      <w:r>
        <w:rPr>
          <w:rFonts w:ascii="Times New Roman" w:hAnsi="Times New Roman" w:eastAsia="Times New Roman" w:cs="Times New Roman"/>
          <w:spacing w:val="-1"/>
          <w:lang w:eastAsia="zh-CN"/>
        </w:rPr>
        <w:t xml:space="preserve">470 </w:t>
      </w:r>
      <w:r>
        <w:rPr>
          <w:spacing w:val="-1"/>
          <w:lang w:eastAsia="zh-CN"/>
        </w:rPr>
        <w:t>椅背高度：</w:t>
      </w:r>
      <w:r>
        <w:rPr>
          <w:rFonts w:ascii="Times New Roman" w:hAnsi="Times New Roman" w:eastAsia="Times New Roman" w:cs="Times New Roman"/>
          <w:spacing w:val="-1"/>
          <w:lang w:eastAsia="zh-CN"/>
        </w:rPr>
        <w:t>620mm</w:t>
      </w:r>
      <w:r>
        <w:rPr>
          <w:spacing w:val="-1"/>
          <w:lang w:eastAsia="zh-CN"/>
        </w:rPr>
        <w:t>；座深</w:t>
      </w:r>
      <w:r>
        <w:rPr>
          <w:spacing w:val="-46"/>
          <w:lang w:eastAsia="zh-CN"/>
        </w:rPr>
        <w:t xml:space="preserve"> </w:t>
      </w:r>
      <w:r>
        <w:rPr>
          <w:rFonts w:ascii="Times New Roman" w:hAnsi="Times New Roman" w:eastAsia="Times New Roman" w:cs="Times New Roman"/>
          <w:spacing w:val="-1"/>
          <w:lang w:eastAsia="zh-CN"/>
        </w:rPr>
        <w:t>530mm</w:t>
      </w:r>
      <w:r>
        <w:rPr>
          <w:spacing w:val="-1"/>
          <w:lang w:eastAsia="zh-CN"/>
        </w:rPr>
        <w:t>；座</w:t>
      </w:r>
      <w:r>
        <w:rPr>
          <w:lang w:eastAsia="zh-CN"/>
        </w:rPr>
        <w:t xml:space="preserve"> </w:t>
      </w:r>
      <w:r>
        <w:rPr>
          <w:spacing w:val="-2"/>
          <w:lang w:eastAsia="zh-CN"/>
        </w:rPr>
        <w:t>垫高度</w:t>
      </w:r>
      <w:r>
        <w:rPr>
          <w:spacing w:val="-44"/>
          <w:lang w:eastAsia="zh-CN"/>
        </w:rPr>
        <w:t xml:space="preserve"> </w:t>
      </w:r>
      <w:r>
        <w:rPr>
          <w:rFonts w:ascii="Times New Roman" w:hAnsi="Times New Roman" w:eastAsia="Times New Roman" w:cs="Times New Roman"/>
          <w:spacing w:val="-2"/>
          <w:lang w:eastAsia="zh-CN"/>
        </w:rPr>
        <w:t xml:space="preserve">400mm </w:t>
      </w:r>
      <w:r>
        <w:rPr>
          <w:spacing w:val="-2"/>
          <w:lang w:eastAsia="zh-CN"/>
        </w:rPr>
        <w:t>包括台阶；</w:t>
      </w:r>
      <w:r>
        <w:rPr>
          <w:rFonts w:hint="eastAsia"/>
          <w:spacing w:val="-2"/>
          <w:lang w:eastAsia="zh-CN"/>
        </w:rPr>
        <w:t>（</w:t>
      </w:r>
      <w:r>
        <w:rPr>
          <w:rFonts w:hint="eastAsia"/>
          <w:spacing w:val="-2"/>
          <w:lang w:val="en-US" w:eastAsia="zh-CN"/>
        </w:rPr>
        <w:t>可根据现场实际适当调整）</w:t>
      </w:r>
    </w:p>
    <w:p w14:paraId="38DA7AE4">
      <w:pPr>
        <w:pStyle w:val="2"/>
        <w:spacing w:before="7" w:line="359" w:lineRule="exact"/>
        <w:ind w:left="489"/>
        <w:rPr>
          <w:rFonts w:hint="eastAsia"/>
          <w:lang w:eastAsia="zh-CN"/>
        </w:rPr>
      </w:pPr>
      <w:r>
        <w:rPr>
          <w:spacing w:val="-3"/>
          <w:position w:val="2"/>
          <w:lang w:eastAsia="zh-CN"/>
        </w:rPr>
        <w:t>椅座、椅背外壳：采用高密度硬木多层板（背板厚：</w:t>
      </w:r>
      <w:r>
        <w:rPr>
          <w:rFonts w:hint="eastAsia" w:ascii="宋体" w:hAnsi="宋体" w:eastAsia="宋体" w:cs="宋体"/>
          <w:spacing w:val="-3"/>
          <w:position w:val="2"/>
          <w:lang w:eastAsia="zh-CN"/>
        </w:rPr>
        <w:t>≧</w:t>
      </w:r>
      <w:r>
        <w:rPr>
          <w:rFonts w:ascii="Times New Roman" w:hAnsi="Times New Roman" w:eastAsia="Times New Roman" w:cs="Times New Roman"/>
          <w:spacing w:val="-3"/>
          <w:position w:val="2"/>
          <w:lang w:eastAsia="zh-CN"/>
        </w:rPr>
        <w:t>1</w:t>
      </w:r>
      <w:r>
        <w:rPr>
          <w:rFonts w:hint="eastAsia" w:ascii="Times New Roman" w:hAnsi="Times New Roman" w:eastAsia="Times New Roman" w:cs="Times New Roman"/>
          <w:spacing w:val="-3"/>
          <w:position w:val="2"/>
          <w:lang w:val="en-US" w:eastAsia="zh-CN"/>
        </w:rPr>
        <w:t>5</w:t>
      </w:r>
      <w:r>
        <w:rPr>
          <w:rFonts w:hint="eastAsia" w:ascii="Times New Roman" w:hAnsi="Times New Roman" w:eastAsia="Times New Roman" w:cs="Times New Roman"/>
          <w:spacing w:val="-3"/>
          <w:position w:val="2"/>
          <w:lang w:eastAsia="zh-CN"/>
        </w:rPr>
        <w:t>mm</w:t>
      </w:r>
      <w:r>
        <w:rPr>
          <w:spacing w:val="-3"/>
          <w:position w:val="2"/>
          <w:lang w:eastAsia="zh-CN"/>
        </w:rPr>
        <w:t>，</w:t>
      </w:r>
      <w:r>
        <w:rPr>
          <w:spacing w:val="-4"/>
          <w:position w:val="2"/>
          <w:lang w:eastAsia="zh-CN"/>
        </w:rPr>
        <w:t>座板厚：</w:t>
      </w:r>
      <w:r>
        <w:rPr>
          <w:rFonts w:hint="eastAsia" w:ascii="宋体" w:hAnsi="宋体" w:eastAsia="宋体" w:cs="宋体"/>
          <w:spacing w:val="-4"/>
          <w:position w:val="2"/>
          <w:lang w:eastAsia="zh-CN"/>
        </w:rPr>
        <w:t>≧</w:t>
      </w:r>
      <w:r>
        <w:rPr>
          <w:rFonts w:ascii="Times New Roman" w:hAnsi="Times New Roman" w:eastAsia="Times New Roman" w:cs="Times New Roman"/>
          <w:spacing w:val="-4"/>
          <w:position w:val="2"/>
          <w:lang w:eastAsia="zh-CN"/>
        </w:rPr>
        <w:t>1</w:t>
      </w:r>
      <w:r>
        <w:rPr>
          <w:rFonts w:hint="eastAsia" w:ascii="Times New Roman" w:hAnsi="Times New Roman" w:eastAsia="Times New Roman" w:cs="Times New Roman"/>
          <w:spacing w:val="-4"/>
          <w:position w:val="2"/>
          <w:lang w:val="en-US" w:eastAsia="zh-CN"/>
        </w:rPr>
        <w:t>2</w:t>
      </w:r>
      <w:r>
        <w:rPr>
          <w:rFonts w:hint="eastAsia" w:ascii="Times New Roman" w:hAnsi="Times New Roman" w:eastAsia="Times New Roman" w:cs="Times New Roman"/>
          <w:spacing w:val="-4"/>
          <w:position w:val="2"/>
          <w:lang w:eastAsia="zh-CN"/>
        </w:rPr>
        <w:t>mm</w:t>
      </w:r>
      <w:r>
        <w:rPr>
          <w:spacing w:val="-4"/>
          <w:position w:val="2"/>
          <w:lang w:eastAsia="zh-CN"/>
        </w:rPr>
        <w:t>）。</w:t>
      </w:r>
    </w:p>
    <w:p w14:paraId="736083F9">
      <w:pPr>
        <w:pStyle w:val="2"/>
        <w:spacing w:before="7" w:line="359" w:lineRule="exact"/>
        <w:ind w:left="489"/>
        <w:rPr>
          <w:lang w:eastAsia="zh-CN"/>
        </w:rPr>
      </w:pPr>
      <w:r>
        <w:rPr>
          <w:spacing w:val="-1"/>
          <w:lang w:eastAsia="zh-CN"/>
        </w:rPr>
        <w:t>海绵：采用高密度回弹定性发泡海绵。椅背海绵密度不小于</w:t>
      </w:r>
      <w:r>
        <w:rPr>
          <w:spacing w:val="-56"/>
          <w:lang w:eastAsia="zh-CN"/>
        </w:rPr>
        <w:t xml:space="preserve"> </w:t>
      </w:r>
      <w:r>
        <w:rPr>
          <w:rFonts w:ascii="Times New Roman" w:hAnsi="Times New Roman" w:eastAsia="Times New Roman" w:cs="Times New Roman"/>
          <w:spacing w:val="-1"/>
          <w:lang w:eastAsia="zh-CN"/>
        </w:rPr>
        <w:t>48kg/m</w:t>
      </w:r>
      <w:r>
        <w:rPr>
          <w:rFonts w:ascii="Times New Roman" w:hAnsi="Times New Roman" w:eastAsia="Times New Roman" w:cs="Times New Roman"/>
          <w:spacing w:val="-2"/>
          <w:lang w:eastAsia="zh-CN"/>
        </w:rPr>
        <w:t>3</w:t>
      </w:r>
      <w:r>
        <w:rPr>
          <w:rFonts w:ascii="Times New Roman" w:hAnsi="Times New Roman" w:eastAsia="Times New Roman" w:cs="Times New Roman"/>
          <w:spacing w:val="-32"/>
          <w:lang w:eastAsia="zh-CN"/>
        </w:rPr>
        <w:t xml:space="preserve"> </w:t>
      </w:r>
      <w:r>
        <w:rPr>
          <w:spacing w:val="-2"/>
          <w:lang w:eastAsia="zh-CN"/>
        </w:rPr>
        <w:t>，座海面密度</w:t>
      </w:r>
      <w:r>
        <w:rPr>
          <w:lang w:eastAsia="zh-CN"/>
        </w:rPr>
        <w:t xml:space="preserve"> </w:t>
      </w:r>
    </w:p>
    <w:p w14:paraId="14912BB6">
      <w:pPr>
        <w:pStyle w:val="2"/>
        <w:spacing w:before="7" w:line="359" w:lineRule="exact"/>
        <w:rPr>
          <w:rFonts w:hint="eastAsia"/>
          <w:spacing w:val="-3"/>
          <w:position w:val="2"/>
          <w:lang w:eastAsia="zh-CN"/>
        </w:rPr>
      </w:pPr>
      <w:r>
        <w:rPr>
          <w:spacing w:val="-3"/>
          <w:lang w:eastAsia="zh-CN"/>
        </w:rPr>
        <w:t>不小于</w:t>
      </w:r>
      <w:r>
        <w:rPr>
          <w:rFonts w:ascii="Times New Roman" w:hAnsi="Times New Roman" w:eastAsia="Times New Roman" w:cs="Times New Roman"/>
          <w:spacing w:val="-3"/>
          <w:lang w:eastAsia="zh-CN"/>
        </w:rPr>
        <w:t>50kg/m3</w:t>
      </w:r>
      <w:r>
        <w:rPr>
          <w:spacing w:val="-3"/>
          <w:lang w:eastAsia="zh-CN"/>
        </w:rPr>
        <w:t>。</w:t>
      </w:r>
    </w:p>
    <w:p w14:paraId="1EB8EA10">
      <w:pPr>
        <w:pStyle w:val="2"/>
        <w:spacing w:before="7" w:line="359" w:lineRule="exact"/>
        <w:ind w:left="489"/>
        <w:rPr>
          <w:rFonts w:hint="eastAsia"/>
          <w:spacing w:val="-3"/>
          <w:position w:val="2"/>
          <w:lang w:val="zh-CN" w:eastAsia="zh-CN"/>
        </w:rPr>
      </w:pPr>
      <w:r>
        <w:rPr>
          <w:spacing w:val="-3"/>
          <w:position w:val="2"/>
          <w:lang w:eastAsia="zh-CN"/>
        </w:rPr>
        <w:t>布料：面料为优质腈纶（涤纶）混纺高级装饰面料,抗污、耐磨、防褪色。</w:t>
      </w:r>
      <w:r>
        <w:rPr>
          <w:rFonts w:hint="eastAsia"/>
          <w:spacing w:val="-3"/>
          <w:position w:val="2"/>
          <w:lang w:val="zh-CN" w:eastAsia="zh-CN"/>
        </w:rPr>
        <w:t>阻燃性</w:t>
      </w:r>
    </w:p>
    <w:p w14:paraId="40E9C9E0">
      <w:pPr>
        <w:pStyle w:val="2"/>
        <w:spacing w:before="7" w:line="359" w:lineRule="exact"/>
        <w:rPr>
          <w:rFonts w:hint="eastAsia"/>
          <w:spacing w:val="-3"/>
          <w:position w:val="2"/>
          <w:lang w:eastAsia="zh-CN"/>
        </w:rPr>
      </w:pPr>
      <w:r>
        <w:rPr>
          <w:rFonts w:hint="eastAsia"/>
          <w:spacing w:val="-3"/>
          <w:position w:val="2"/>
          <w:lang w:val="zh-CN" w:eastAsia="zh-CN"/>
        </w:rPr>
        <w:t>能满足国家标准，经防静电、防蛀处理。</w:t>
      </w:r>
    </w:p>
    <w:p w14:paraId="0DDE051E">
      <w:pPr>
        <w:pStyle w:val="2"/>
        <w:spacing w:before="7" w:line="359" w:lineRule="exact"/>
        <w:ind w:left="489"/>
        <w:rPr>
          <w:lang w:eastAsia="zh-CN"/>
        </w:rPr>
      </w:pPr>
      <w:r>
        <w:rPr>
          <w:spacing w:val="-3"/>
          <w:position w:val="2"/>
          <w:lang w:eastAsia="zh-CN"/>
        </w:rPr>
        <w:t>座椅结构：采用两侧受力结构，使座包在外力作用</w:t>
      </w:r>
      <w:r>
        <w:rPr>
          <w:spacing w:val="-7"/>
          <w:lang w:eastAsia="zh-CN"/>
        </w:rPr>
        <w:t>与背相碰撞时受力点不在海绵上，</w:t>
      </w:r>
      <w:r>
        <w:rPr>
          <w:lang w:eastAsia="zh-CN"/>
        </w:rPr>
        <w:t xml:space="preserve"> </w:t>
      </w:r>
    </w:p>
    <w:p w14:paraId="71830109">
      <w:pPr>
        <w:pStyle w:val="2"/>
        <w:spacing w:before="7" w:line="359" w:lineRule="exact"/>
        <w:rPr>
          <w:rFonts w:hint="eastAsia"/>
          <w:lang w:eastAsia="zh-CN"/>
        </w:rPr>
      </w:pPr>
      <w:r>
        <w:rPr>
          <w:spacing w:val="-1"/>
          <w:lang w:eastAsia="zh-CN"/>
        </w:rPr>
        <w:t>而在座包两侧的角码上，从而更加耐用、牢固、更舒适。</w:t>
      </w:r>
    </w:p>
    <w:p w14:paraId="6DED2FF0">
      <w:pPr>
        <w:pStyle w:val="2"/>
        <w:spacing w:before="1" w:line="219" w:lineRule="auto"/>
        <w:ind w:left="495"/>
        <w:rPr>
          <w:rFonts w:hint="eastAsia"/>
          <w:lang w:eastAsia="zh-CN"/>
        </w:rPr>
      </w:pPr>
      <w:r>
        <w:rPr>
          <w:spacing w:val="-1"/>
          <w:lang w:eastAsia="zh-CN"/>
        </w:rPr>
        <w:t>紧固螺丝：采用防锈静电涂六角螺丝，与木板相连永不生锈。</w:t>
      </w:r>
    </w:p>
    <w:p w14:paraId="083BD99D">
      <w:pPr>
        <w:pStyle w:val="2"/>
        <w:spacing w:before="183" w:line="220" w:lineRule="auto"/>
        <w:ind w:left="491"/>
        <w:rPr>
          <w:rFonts w:hint="eastAsia"/>
          <w:lang w:eastAsia="zh-CN"/>
        </w:rPr>
      </w:pPr>
      <w:r>
        <w:rPr>
          <w:spacing w:val="-2"/>
          <w:lang w:eastAsia="zh-CN"/>
        </w:rPr>
        <w:t>座椅外形：设计要符合“人体形态学</w:t>
      </w:r>
      <w:r>
        <w:rPr>
          <w:spacing w:val="-79"/>
          <w:lang w:eastAsia="zh-CN"/>
        </w:rPr>
        <w:t xml:space="preserve"> </w:t>
      </w:r>
      <w:r>
        <w:rPr>
          <w:spacing w:val="-2"/>
          <w:lang w:eastAsia="zh-CN"/>
        </w:rPr>
        <w:t>”工程原理，舒适度好。</w:t>
      </w:r>
    </w:p>
    <w:p w14:paraId="744A2D5B">
      <w:pPr>
        <w:pStyle w:val="2"/>
        <w:spacing w:before="181" w:line="347" w:lineRule="auto"/>
        <w:ind w:left="11" w:right="51" w:firstLine="484"/>
        <w:rPr>
          <w:rFonts w:hint="eastAsia"/>
          <w:lang w:eastAsia="zh-CN"/>
        </w:rPr>
      </w:pPr>
      <w:r>
        <w:rPr>
          <w:spacing w:val="-2"/>
          <w:lang w:eastAsia="zh-CN"/>
        </w:rPr>
        <w:t>写字板：采用后置式写字板，机构部件采用优质钢板冲压成型，表面经喷塑处理。</w:t>
      </w:r>
      <w:r>
        <w:rPr>
          <w:spacing w:val="16"/>
          <w:lang w:eastAsia="zh-CN"/>
        </w:rPr>
        <w:t xml:space="preserve"> </w:t>
      </w:r>
      <w:r>
        <w:rPr>
          <w:spacing w:val="-1"/>
          <w:lang w:eastAsia="zh-CN"/>
        </w:rPr>
        <w:t>上下翻折，使用方便，占地面积小。</w:t>
      </w:r>
    </w:p>
    <w:bookmarkEnd w:id="3"/>
    <w:p w14:paraId="603645DA">
      <w:pPr>
        <w:spacing w:line="1682" w:lineRule="exact"/>
        <w:ind w:firstLine="419"/>
      </w:pPr>
      <w:r>
        <w:rPr>
          <w:position w:val="-33"/>
        </w:rPr>
        <w:drawing>
          <wp:inline distT="0" distB="0" distL="0" distR="0">
            <wp:extent cx="1810385" cy="1068070"/>
            <wp:effectExtent l="0" t="0" r="5715" b="1143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810511" cy="1068323"/>
                    </a:xfrm>
                    <a:prstGeom prst="rect">
                      <a:avLst/>
                    </a:prstGeom>
                  </pic:spPr>
                </pic:pic>
              </a:graphicData>
            </a:graphic>
          </wp:inline>
        </w:drawing>
      </w:r>
    </w:p>
    <w:p w14:paraId="67A7229D">
      <w:pPr>
        <w:pStyle w:val="2"/>
        <w:numPr>
          <w:ilvl w:val="0"/>
          <w:numId w:val="1"/>
        </w:numPr>
        <w:spacing w:before="224" w:line="221" w:lineRule="auto"/>
        <w:rPr>
          <w:rFonts w:hint="eastAsia"/>
          <w:spacing w:val="-2"/>
          <w:lang w:eastAsia="zh-CN"/>
        </w:rPr>
      </w:pPr>
      <w:r>
        <w:rPr>
          <w:spacing w:val="-2"/>
        </w:rPr>
        <w:t>结构示意图</w:t>
      </w:r>
    </w:p>
    <w:p w14:paraId="163184E6">
      <w:pPr>
        <w:pStyle w:val="2"/>
        <w:spacing w:before="224" w:line="221" w:lineRule="auto"/>
        <w:ind w:left="853"/>
        <w:rPr>
          <w:rFonts w:hint="eastAsia"/>
          <w:lang w:eastAsia="zh-CN"/>
        </w:rPr>
      </w:pPr>
      <w:r>
        <w:rPr>
          <w:lang w:eastAsia="zh-CN"/>
        </w:rPr>
        <w:drawing>
          <wp:inline distT="0" distB="0" distL="0" distR="0">
            <wp:extent cx="5175885" cy="2419350"/>
            <wp:effectExtent l="0" t="0" r="5715" b="6350"/>
            <wp:docPr id="19243894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89489"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88055" cy="2424767"/>
                    </a:xfrm>
                    <a:prstGeom prst="rect">
                      <a:avLst/>
                    </a:prstGeom>
                    <a:noFill/>
                    <a:ln>
                      <a:noFill/>
                    </a:ln>
                  </pic:spPr>
                </pic:pic>
              </a:graphicData>
            </a:graphic>
          </wp:inline>
        </w:drawing>
      </w:r>
    </w:p>
    <w:p w14:paraId="69F946C6">
      <w:pPr>
        <w:spacing w:line="4645" w:lineRule="exact"/>
        <w:sectPr>
          <w:pgSz w:w="11906" w:h="16839"/>
          <w:pgMar w:top="1201" w:right="1071" w:bottom="400" w:left="1701" w:header="0" w:footer="0" w:gutter="0"/>
          <w:cols w:space="720" w:num="1"/>
        </w:sectPr>
      </w:pPr>
    </w:p>
    <w:p w14:paraId="728FE15C">
      <w:pPr>
        <w:jc w:val="center"/>
        <w:rPr>
          <w:rFonts w:hint="eastAsia" w:ascii="宋体" w:hAnsi="宋体" w:eastAsia="宋体"/>
          <w:b/>
          <w:bCs/>
          <w:sz w:val="32"/>
          <w:szCs w:val="32"/>
          <w:lang w:val="en-US" w:eastAsia="zh-CN"/>
        </w:rPr>
      </w:pPr>
    </w:p>
    <w:p w14:paraId="015E02DA">
      <w:pPr>
        <w:jc w:val="center"/>
        <w:rPr>
          <w:rFonts w:ascii="宋体" w:hAnsi="宋体" w:eastAsia="宋体"/>
          <w:b/>
          <w:bCs/>
          <w:sz w:val="32"/>
          <w:szCs w:val="32"/>
        </w:rPr>
      </w:pPr>
      <w:r>
        <w:rPr>
          <w:rFonts w:hint="eastAsia" w:ascii="宋体" w:hAnsi="宋体" w:eastAsia="宋体"/>
          <w:b/>
          <w:bCs/>
          <w:sz w:val="32"/>
          <w:szCs w:val="32"/>
          <w:lang w:val="en-US" w:eastAsia="zh-CN"/>
        </w:rPr>
        <w:t>软包座椅伸缩看台</w:t>
      </w:r>
      <w:r>
        <w:rPr>
          <w:rFonts w:hint="eastAsia" w:ascii="宋体" w:hAnsi="宋体" w:eastAsia="宋体"/>
          <w:b/>
          <w:bCs/>
          <w:sz w:val="32"/>
          <w:szCs w:val="32"/>
        </w:rPr>
        <w:t>技术参数要求</w:t>
      </w:r>
    </w:p>
    <w:tbl>
      <w:tblPr>
        <w:tblStyle w:val="5"/>
        <w:tblW w:w="16188"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445"/>
        <w:gridCol w:w="4341"/>
        <w:gridCol w:w="792"/>
        <w:gridCol w:w="8592"/>
      </w:tblGrid>
      <w:tr w14:paraId="3615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18" w:type="dxa"/>
            <w:noWrap w:val="0"/>
            <w:vAlign w:val="top"/>
          </w:tcPr>
          <w:p w14:paraId="2D2EBC20">
            <w:pPr>
              <w:jc w:val="center"/>
              <w:rPr>
                <w:rFonts w:hint="eastAsia" w:ascii="宋体" w:hAnsi="宋体" w:eastAsia="宋体"/>
                <w:b/>
                <w:bCs/>
                <w:sz w:val="24"/>
                <w:szCs w:val="24"/>
              </w:rPr>
            </w:pPr>
            <w:r>
              <w:rPr>
                <w:rFonts w:hint="eastAsia" w:ascii="宋体" w:hAnsi="宋体" w:eastAsia="宋体"/>
                <w:b/>
                <w:bCs/>
                <w:sz w:val="24"/>
                <w:szCs w:val="24"/>
              </w:rPr>
              <w:t>序号</w:t>
            </w:r>
          </w:p>
        </w:tc>
        <w:tc>
          <w:tcPr>
            <w:tcW w:w="1445" w:type="dxa"/>
            <w:noWrap w:val="0"/>
            <w:vAlign w:val="top"/>
          </w:tcPr>
          <w:p w14:paraId="239A3064">
            <w:pPr>
              <w:jc w:val="center"/>
              <w:rPr>
                <w:rFonts w:hint="eastAsia" w:ascii="宋体" w:hAnsi="宋体" w:eastAsia="宋体"/>
                <w:b/>
                <w:bCs/>
                <w:sz w:val="24"/>
                <w:szCs w:val="24"/>
              </w:rPr>
            </w:pPr>
            <w:r>
              <w:rPr>
                <w:rFonts w:hint="eastAsia" w:ascii="宋体" w:hAnsi="宋体" w:eastAsia="宋体"/>
                <w:b/>
                <w:bCs/>
                <w:sz w:val="24"/>
                <w:szCs w:val="24"/>
              </w:rPr>
              <w:t>产品名称</w:t>
            </w:r>
          </w:p>
        </w:tc>
        <w:tc>
          <w:tcPr>
            <w:tcW w:w="4341" w:type="dxa"/>
            <w:noWrap w:val="0"/>
            <w:vAlign w:val="top"/>
          </w:tcPr>
          <w:p w14:paraId="08212BDC">
            <w:pPr>
              <w:jc w:val="center"/>
              <w:rPr>
                <w:rFonts w:hint="eastAsia" w:ascii="宋体" w:hAnsi="宋体" w:eastAsia="宋体"/>
                <w:b/>
                <w:bCs/>
                <w:sz w:val="24"/>
                <w:szCs w:val="24"/>
              </w:rPr>
            </w:pPr>
            <w:r>
              <w:rPr>
                <w:rFonts w:hint="eastAsia" w:ascii="宋体" w:hAnsi="宋体" w:eastAsia="宋体"/>
                <w:b/>
                <w:bCs/>
                <w:sz w:val="24"/>
                <w:szCs w:val="24"/>
              </w:rPr>
              <w:t>规格</w:t>
            </w:r>
          </w:p>
        </w:tc>
        <w:tc>
          <w:tcPr>
            <w:tcW w:w="792" w:type="dxa"/>
            <w:noWrap w:val="0"/>
            <w:vAlign w:val="top"/>
          </w:tcPr>
          <w:p w14:paraId="5A6B80F6">
            <w:pPr>
              <w:jc w:val="center"/>
              <w:rPr>
                <w:rFonts w:hint="eastAsia" w:ascii="宋体" w:hAnsi="宋体" w:eastAsia="宋体"/>
                <w:b/>
                <w:bCs/>
                <w:sz w:val="24"/>
                <w:szCs w:val="24"/>
              </w:rPr>
            </w:pPr>
            <w:r>
              <w:rPr>
                <w:rFonts w:hint="eastAsia" w:ascii="宋体" w:hAnsi="宋体" w:eastAsia="宋体"/>
                <w:b/>
                <w:bCs/>
                <w:sz w:val="24"/>
                <w:szCs w:val="24"/>
              </w:rPr>
              <w:t>数量</w:t>
            </w:r>
          </w:p>
        </w:tc>
        <w:tc>
          <w:tcPr>
            <w:tcW w:w="8592" w:type="dxa"/>
            <w:noWrap w:val="0"/>
            <w:vAlign w:val="top"/>
          </w:tcPr>
          <w:p w14:paraId="1A42D9FF">
            <w:pPr>
              <w:jc w:val="center"/>
              <w:rPr>
                <w:rFonts w:hint="eastAsia" w:ascii="宋体" w:hAnsi="宋体" w:eastAsia="宋体"/>
                <w:b/>
                <w:bCs/>
                <w:sz w:val="24"/>
                <w:szCs w:val="24"/>
              </w:rPr>
            </w:pPr>
            <w:r>
              <w:rPr>
                <w:rFonts w:hint="eastAsia" w:ascii="宋体" w:hAnsi="宋体" w:eastAsia="宋体"/>
                <w:b/>
                <w:bCs/>
                <w:sz w:val="24"/>
                <w:szCs w:val="24"/>
              </w:rPr>
              <w:t>技术参数说明</w:t>
            </w:r>
          </w:p>
        </w:tc>
      </w:tr>
      <w:tr w14:paraId="731B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30714E81">
            <w:pPr>
              <w:jc w:val="center"/>
              <w:rPr>
                <w:rFonts w:hint="eastAsia" w:ascii="宋体" w:hAnsi="宋体" w:eastAsia="宋体"/>
                <w:sz w:val="24"/>
                <w:szCs w:val="24"/>
                <w:lang w:eastAsia="zh-CN"/>
              </w:rPr>
            </w:pPr>
            <w:r>
              <w:rPr>
                <w:rFonts w:hint="eastAsia" w:ascii="宋体" w:hAnsi="宋体" w:eastAsia="宋体"/>
                <w:sz w:val="24"/>
                <w:szCs w:val="24"/>
                <w:lang w:val="en-US" w:eastAsia="zh-CN"/>
              </w:rPr>
              <w:t>1</w:t>
            </w:r>
          </w:p>
        </w:tc>
        <w:tc>
          <w:tcPr>
            <w:tcW w:w="1445" w:type="dxa"/>
            <w:noWrap w:val="0"/>
            <w:vAlign w:val="center"/>
          </w:tcPr>
          <w:p w14:paraId="1D0752F3">
            <w:pPr>
              <w:jc w:val="center"/>
              <w:rPr>
                <w:rFonts w:hint="eastAsia" w:ascii="宋体" w:hAnsi="宋体" w:eastAsia="宋体"/>
                <w:sz w:val="24"/>
                <w:szCs w:val="24"/>
              </w:rPr>
            </w:pPr>
            <w:r>
              <w:rPr>
                <w:rFonts w:hint="eastAsia" w:ascii="宋体" w:hAnsi="宋体" w:eastAsia="宋体"/>
                <w:sz w:val="24"/>
                <w:szCs w:val="24"/>
              </w:rPr>
              <w:t>活动看台座椅</w:t>
            </w:r>
          </w:p>
        </w:tc>
        <w:tc>
          <w:tcPr>
            <w:tcW w:w="4341" w:type="dxa"/>
            <w:noWrap w:val="0"/>
            <w:vAlign w:val="top"/>
          </w:tcPr>
          <w:p w14:paraId="74286E80">
            <w:pPr>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座椅</w:t>
            </w:r>
            <w:r>
              <w:rPr>
                <w:rFonts w:hint="eastAsia" w:ascii="宋体" w:hAnsi="宋体" w:eastAsia="宋体" w:cs="Times New Roman"/>
                <w:sz w:val="24"/>
                <w:szCs w:val="24"/>
                <w:lang w:val="en-US" w:eastAsia="zh-CN"/>
              </w:rPr>
              <w:t>背</w:t>
            </w:r>
            <w:r>
              <w:rPr>
                <w:rFonts w:hint="eastAsia" w:ascii="宋体" w:hAnsi="宋体" w:eastAsia="宋体" w:cs="Times New Roman"/>
                <w:sz w:val="24"/>
                <w:szCs w:val="24"/>
              </w:rPr>
              <w:t>高（</w:t>
            </w:r>
            <w:r>
              <w:rPr>
                <w:rFonts w:hint="eastAsia" w:ascii="宋体" w:hAnsi="宋体" w:eastAsia="宋体" w:cs="Times New Roman"/>
                <w:sz w:val="24"/>
                <w:szCs w:val="24"/>
                <w:lang w:val="en-US" w:eastAsia="zh-CN"/>
              </w:rPr>
              <w:t>62</w:t>
            </w:r>
            <w:r>
              <w:rPr>
                <w:rFonts w:ascii="宋体" w:hAnsi="宋体" w:eastAsia="宋体" w:cs="Times New Roman"/>
                <w:sz w:val="24"/>
                <w:szCs w:val="24"/>
              </w:rPr>
              <w:t>0mm±</w:t>
            </w:r>
            <w:r>
              <w:rPr>
                <w:rFonts w:hint="eastAsia" w:ascii="宋体" w:hAnsi="宋体" w:eastAsia="宋体" w:cs="Times New Roman"/>
                <w:sz w:val="24"/>
                <w:szCs w:val="24"/>
                <w:lang w:val="en-US" w:eastAsia="zh-CN"/>
              </w:rPr>
              <w:t>10</w:t>
            </w:r>
            <w:r>
              <w:rPr>
                <w:rFonts w:ascii="宋体" w:hAnsi="宋体" w:eastAsia="宋体" w:cs="Times New Roman"/>
                <w:sz w:val="24"/>
                <w:szCs w:val="24"/>
              </w:rPr>
              <w:t>mm），</w:t>
            </w:r>
            <w:r>
              <w:rPr>
                <w:rFonts w:hint="eastAsia" w:ascii="宋体" w:hAnsi="宋体" w:eastAsia="宋体" w:cs="Times New Roman"/>
                <w:sz w:val="24"/>
                <w:szCs w:val="24"/>
                <w:lang w:val="en-US" w:eastAsia="zh-CN"/>
              </w:rPr>
              <w:t>座</w:t>
            </w:r>
            <w:r>
              <w:rPr>
                <w:rFonts w:ascii="宋体" w:hAnsi="宋体" w:eastAsia="宋体" w:cs="Times New Roman"/>
                <w:sz w:val="24"/>
                <w:szCs w:val="24"/>
              </w:rPr>
              <w:t>椅深（</w:t>
            </w:r>
            <w:r>
              <w:rPr>
                <w:rFonts w:hint="eastAsia" w:ascii="宋体" w:hAnsi="宋体" w:eastAsia="宋体" w:cs="Times New Roman"/>
                <w:sz w:val="24"/>
                <w:szCs w:val="24"/>
                <w:lang w:val="en-US" w:eastAsia="zh-CN"/>
              </w:rPr>
              <w:t>530</w:t>
            </w:r>
            <w:r>
              <w:rPr>
                <w:rFonts w:ascii="宋体" w:hAnsi="宋体" w:eastAsia="宋体" w:cs="Times New Roman"/>
                <w:sz w:val="24"/>
                <w:szCs w:val="24"/>
              </w:rPr>
              <w:t>mm±</w:t>
            </w:r>
            <w:r>
              <w:rPr>
                <w:rFonts w:hint="eastAsia" w:ascii="宋体" w:hAnsi="宋体" w:eastAsia="宋体" w:cs="Times New Roman"/>
                <w:sz w:val="24"/>
                <w:szCs w:val="24"/>
                <w:lang w:val="en-US" w:eastAsia="zh-CN"/>
              </w:rPr>
              <w:t>10</w:t>
            </w:r>
            <w:r>
              <w:rPr>
                <w:rFonts w:ascii="宋体" w:hAnsi="宋体" w:eastAsia="宋体" w:cs="Times New Roman"/>
                <w:sz w:val="24"/>
                <w:szCs w:val="24"/>
              </w:rPr>
              <w:t>mm），</w:t>
            </w:r>
            <w:r>
              <w:rPr>
                <w:rFonts w:hint="eastAsia" w:ascii="宋体" w:hAnsi="宋体" w:eastAsia="宋体" w:cs="Times New Roman"/>
                <w:sz w:val="24"/>
                <w:szCs w:val="24"/>
                <w:lang w:val="en-US" w:eastAsia="zh-CN"/>
              </w:rPr>
              <w:t>座椅</w:t>
            </w:r>
            <w:r>
              <w:rPr>
                <w:rFonts w:ascii="宋体" w:hAnsi="宋体" w:eastAsia="宋体" w:cs="Times New Roman"/>
                <w:sz w:val="24"/>
                <w:szCs w:val="24"/>
              </w:rPr>
              <w:t>宽（4</w:t>
            </w:r>
            <w:r>
              <w:rPr>
                <w:rFonts w:hint="eastAsia" w:ascii="宋体" w:hAnsi="宋体" w:eastAsia="宋体" w:cs="Times New Roman"/>
                <w:sz w:val="24"/>
                <w:szCs w:val="24"/>
                <w:lang w:val="en-US" w:eastAsia="zh-CN"/>
              </w:rPr>
              <w:t>70</w:t>
            </w:r>
            <w:r>
              <w:rPr>
                <w:rFonts w:ascii="宋体" w:hAnsi="宋体" w:eastAsia="宋体" w:cs="Times New Roman"/>
                <w:sz w:val="24"/>
                <w:szCs w:val="24"/>
              </w:rPr>
              <w:t>±</w:t>
            </w:r>
            <w:r>
              <w:rPr>
                <w:rFonts w:hint="eastAsia" w:ascii="宋体" w:hAnsi="宋体" w:eastAsia="宋体" w:cs="Times New Roman"/>
                <w:sz w:val="24"/>
                <w:szCs w:val="24"/>
                <w:lang w:val="en-US" w:eastAsia="zh-CN"/>
              </w:rPr>
              <w:t>10</w:t>
            </w:r>
            <w:r>
              <w:rPr>
                <w:rFonts w:ascii="宋体" w:hAnsi="宋体" w:eastAsia="宋体" w:cs="Times New Roman"/>
                <w:sz w:val="24"/>
                <w:szCs w:val="24"/>
              </w:rPr>
              <w:t>mm）；座椅排布中心距</w:t>
            </w:r>
            <w:r>
              <w:rPr>
                <w:rFonts w:hint="eastAsia" w:ascii="宋体" w:hAnsi="宋体" w:eastAsia="宋体" w:cs="Times New Roman"/>
                <w:sz w:val="24"/>
                <w:szCs w:val="24"/>
                <w:lang w:val="en-US" w:eastAsia="zh-CN"/>
              </w:rPr>
              <w:t>50</w:t>
            </w:r>
            <w:r>
              <w:rPr>
                <w:rFonts w:ascii="宋体" w:hAnsi="宋体" w:eastAsia="宋体" w:cs="Times New Roman"/>
                <w:sz w:val="24"/>
                <w:szCs w:val="24"/>
              </w:rPr>
              <w:t>0mm</w:t>
            </w:r>
            <w:r>
              <w:rPr>
                <w:rFonts w:hint="eastAsia" w:ascii="宋体" w:hAnsi="宋体" w:eastAsia="宋体" w:cs="Times New Roman"/>
                <w:sz w:val="24"/>
                <w:szCs w:val="24"/>
                <w:lang w:eastAsia="zh-CN"/>
              </w:rPr>
              <w:t>，座垫高度</w:t>
            </w:r>
            <w:r>
              <w:rPr>
                <w:rFonts w:hint="eastAsia" w:ascii="宋体" w:hAnsi="宋体" w:eastAsia="宋体" w:cs="Times New Roman"/>
                <w:sz w:val="24"/>
                <w:szCs w:val="24"/>
                <w:lang w:val="en-US" w:eastAsia="zh-CN"/>
              </w:rPr>
              <w:t>400mm包括台阶。</w:t>
            </w:r>
          </w:p>
          <w:p w14:paraId="1A49FAF7">
            <w:pPr>
              <w:pStyle w:val="2"/>
              <w:rPr>
                <w:rFonts w:hint="eastAsia"/>
                <w:lang w:eastAsia="zh-CN"/>
              </w:rPr>
            </w:pPr>
            <w:r>
              <w:drawing>
                <wp:inline distT="0" distB="0" distL="114300" distR="114300">
                  <wp:extent cx="2139950" cy="2190750"/>
                  <wp:effectExtent l="0" t="0" r="6350" b="6350"/>
                  <wp:docPr id="2" name="图片 15" descr="6659fd91c197b408ace33682247e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6659fd91c197b408ace33682247e346"/>
                          <pic:cNvPicPr>
                            <a:picLocks noChangeAspect="1"/>
                          </pic:cNvPicPr>
                        </pic:nvPicPr>
                        <pic:blipFill>
                          <a:blip r:embed="rId10"/>
                          <a:stretch>
                            <a:fillRect/>
                          </a:stretch>
                        </pic:blipFill>
                        <pic:spPr>
                          <a:xfrm>
                            <a:off x="0" y="0"/>
                            <a:ext cx="2139950" cy="2190750"/>
                          </a:xfrm>
                          <a:prstGeom prst="rect">
                            <a:avLst/>
                          </a:prstGeom>
                          <a:noFill/>
                          <a:ln>
                            <a:noFill/>
                          </a:ln>
                        </pic:spPr>
                      </pic:pic>
                    </a:graphicData>
                  </a:graphic>
                </wp:inline>
              </w:drawing>
            </w:r>
          </w:p>
          <w:p w14:paraId="4D876164">
            <w:pPr>
              <w:pStyle w:val="2"/>
              <w:rPr>
                <w:rFonts w:hint="eastAsia"/>
              </w:rPr>
            </w:pPr>
          </w:p>
        </w:tc>
        <w:tc>
          <w:tcPr>
            <w:tcW w:w="792" w:type="dxa"/>
            <w:noWrap w:val="0"/>
            <w:vAlign w:val="center"/>
          </w:tcPr>
          <w:p w14:paraId="54F80748">
            <w:pPr>
              <w:jc w:val="center"/>
              <w:rPr>
                <w:rFonts w:hint="eastAsia" w:ascii="宋体" w:hAnsi="宋体" w:eastAsia="宋体"/>
                <w:sz w:val="24"/>
                <w:szCs w:val="24"/>
              </w:rPr>
            </w:pPr>
            <w:r>
              <w:rPr>
                <w:rFonts w:hint="eastAsia" w:ascii="宋体" w:hAnsi="宋体" w:eastAsia="宋体"/>
                <w:sz w:val="24"/>
                <w:szCs w:val="24"/>
                <w:lang w:val="en-US" w:eastAsia="zh-CN"/>
              </w:rPr>
              <w:t>105</w:t>
            </w:r>
            <w:r>
              <w:rPr>
                <w:rFonts w:hint="eastAsia" w:ascii="宋体" w:hAnsi="宋体" w:eastAsia="宋体"/>
                <w:sz w:val="24"/>
                <w:szCs w:val="24"/>
              </w:rPr>
              <w:t>位</w:t>
            </w:r>
          </w:p>
        </w:tc>
        <w:tc>
          <w:tcPr>
            <w:tcW w:w="8592" w:type="dxa"/>
            <w:noWrap w:val="0"/>
            <w:vAlign w:val="top"/>
          </w:tcPr>
          <w:p w14:paraId="1ABE9EE4">
            <w:pPr>
              <w:widowControl/>
              <w:spacing w:line="400" w:lineRule="exact"/>
              <w:jc w:val="left"/>
              <w:textAlignment w:val="center"/>
              <w:rPr>
                <w:rFonts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看台采用电动伸缩系统，阶宽≥</w:t>
            </w:r>
            <w:r>
              <w:rPr>
                <w:rFonts w:hint="eastAsia" w:ascii="宋体" w:hAnsi="宋体" w:eastAsia="宋体" w:cs="宋体"/>
                <w:sz w:val="18"/>
                <w:szCs w:val="18"/>
                <w:lang w:val="en-US" w:eastAsia="zh-CN"/>
              </w:rPr>
              <w:t>90</w:t>
            </w:r>
            <w:r>
              <w:rPr>
                <w:rFonts w:ascii="宋体" w:hAnsi="宋体" w:eastAsia="宋体" w:cs="宋体"/>
                <w:sz w:val="18"/>
                <w:szCs w:val="18"/>
              </w:rPr>
              <w:t>0</w:t>
            </w:r>
            <w:r>
              <w:rPr>
                <w:rFonts w:hint="eastAsia" w:ascii="宋体" w:hAnsi="宋体" w:eastAsia="宋体" w:cs="宋体"/>
                <w:sz w:val="18"/>
                <w:szCs w:val="18"/>
              </w:rPr>
              <w:t>mm，阶高≥</w:t>
            </w:r>
            <w:r>
              <w:rPr>
                <w:rFonts w:ascii="宋体" w:hAnsi="宋体" w:eastAsia="宋体" w:cs="宋体"/>
                <w:sz w:val="18"/>
                <w:szCs w:val="18"/>
              </w:rPr>
              <w:t>30</w:t>
            </w:r>
            <w:r>
              <w:rPr>
                <w:rFonts w:hint="eastAsia" w:ascii="宋体" w:hAnsi="宋体" w:eastAsia="宋体" w:cs="宋体"/>
                <w:sz w:val="18"/>
                <w:szCs w:val="18"/>
              </w:rPr>
              <w:t>0mm，配有线控，控制灵活方便；上窄下宽的等边梯形主支撑和增加的斜钢带结构在看台发生动荷载或者是不均匀荷载时，抗摇摆（晃动）能力强，能保证看台更加安全稳固，钢板抗拉强度≥6</w:t>
            </w:r>
            <w:r>
              <w:rPr>
                <w:rFonts w:ascii="宋体" w:hAnsi="宋体" w:eastAsia="宋体" w:cs="宋体"/>
                <w:sz w:val="18"/>
                <w:szCs w:val="18"/>
              </w:rPr>
              <w:t>00mpa</w:t>
            </w:r>
            <w:r>
              <w:rPr>
                <w:rFonts w:hint="eastAsia" w:ascii="宋体" w:hAnsi="宋体" w:eastAsia="宋体" w:cs="宋体"/>
                <w:sz w:val="18"/>
                <w:szCs w:val="18"/>
              </w:rPr>
              <w:t>、规定塑性延伸强度≥</w:t>
            </w:r>
            <w:r>
              <w:rPr>
                <w:rFonts w:ascii="宋体" w:hAnsi="宋体" w:eastAsia="宋体" w:cs="宋体"/>
                <w:sz w:val="18"/>
                <w:szCs w:val="18"/>
              </w:rPr>
              <w:t>300mpa</w:t>
            </w:r>
            <w:r>
              <w:rPr>
                <w:rFonts w:hint="eastAsia" w:ascii="宋体" w:hAnsi="宋体" w:eastAsia="宋体" w:cs="宋体"/>
                <w:sz w:val="18"/>
                <w:szCs w:val="18"/>
              </w:rPr>
              <w:t>、断后伸长率≥4</w:t>
            </w:r>
            <w:r>
              <w:rPr>
                <w:rFonts w:ascii="宋体" w:hAnsi="宋体" w:eastAsia="宋体" w:cs="宋体"/>
                <w:sz w:val="18"/>
                <w:szCs w:val="18"/>
              </w:rPr>
              <w:t>0</w:t>
            </w:r>
            <w:r>
              <w:rPr>
                <w:rFonts w:hint="eastAsia" w:ascii="宋体" w:hAnsi="宋体" w:eastAsia="宋体" w:cs="宋体"/>
                <w:sz w:val="18"/>
                <w:szCs w:val="18"/>
              </w:rPr>
              <w:t>%，须提供由国家认可检验机构出具的冷轧钢板检测合格报告。</w:t>
            </w:r>
          </w:p>
          <w:p w14:paraId="23EFC63D">
            <w:pPr>
              <w:spacing w:line="400" w:lineRule="exact"/>
              <w:rPr>
                <w:rFonts w:ascii="宋体" w:hAnsi="宋体" w:eastAsia="宋体" w:cs="宋体"/>
                <w:color w:val="000000"/>
                <w:sz w:val="18"/>
                <w:szCs w:val="18"/>
              </w:rPr>
            </w:pPr>
            <w:r>
              <w:rPr>
                <w:rFonts w:hint="eastAsia" w:ascii="宋体" w:hAnsi="宋体" w:eastAsia="宋体" w:cs="宋体"/>
                <w:bCs/>
                <w:sz w:val="18"/>
                <w:szCs w:val="18"/>
                <w:lang w:val="en-US" w:eastAsia="zh-CN"/>
              </w:rPr>
              <w:t>*</w:t>
            </w:r>
            <w:r>
              <w:rPr>
                <w:rFonts w:hint="eastAsia" w:ascii="宋体" w:hAnsi="宋体" w:eastAsia="宋体" w:cs="宋体"/>
                <w:color w:val="000000"/>
                <w:sz w:val="18"/>
                <w:szCs w:val="18"/>
              </w:rPr>
              <w:t>2</w:t>
            </w:r>
            <w:r>
              <w:rPr>
                <w:rFonts w:ascii="宋体" w:hAnsi="宋体" w:eastAsia="宋体" w:cs="宋体"/>
                <w:color w:val="000000"/>
                <w:sz w:val="18"/>
                <w:szCs w:val="18"/>
              </w:rPr>
              <w:t>.</w:t>
            </w:r>
            <w:r>
              <w:rPr>
                <w:rFonts w:hint="eastAsia" w:ascii="宋体" w:hAnsi="宋体" w:eastAsia="宋体" w:cs="宋体"/>
                <w:color w:val="000000"/>
                <w:sz w:val="18"/>
                <w:szCs w:val="18"/>
              </w:rPr>
              <w:t>看台主支撑主要材料为Q235结构钢，壁厚不小于2mm，倾斜设计，与地面夹角为95°-105°，不接受直立支撑结构</w:t>
            </w:r>
            <w:r>
              <w:rPr>
                <w:rFonts w:hint="eastAsia" w:ascii="宋体" w:hAnsi="宋体" w:eastAsia="宋体" w:cs="宋体"/>
                <w:b/>
                <w:bCs/>
                <w:color w:val="000000"/>
                <w:sz w:val="18"/>
                <w:szCs w:val="18"/>
              </w:rPr>
              <w:t>（须提供斜支撑结构</w:t>
            </w:r>
            <w:r>
              <w:rPr>
                <w:rFonts w:hint="eastAsia" w:ascii="宋体" w:hAnsi="宋体" w:eastAsia="宋体" w:cs="宋体"/>
                <w:b/>
                <w:bCs/>
                <w:color w:val="000000"/>
                <w:sz w:val="18"/>
                <w:szCs w:val="18"/>
                <w:lang w:val="en-US" w:eastAsia="zh-CN"/>
              </w:rPr>
              <w:t>实物安装</w:t>
            </w:r>
            <w:r>
              <w:rPr>
                <w:rFonts w:hint="eastAsia" w:ascii="宋体" w:hAnsi="宋体" w:eastAsia="宋体" w:cs="宋体"/>
                <w:b/>
                <w:bCs/>
                <w:color w:val="000000"/>
                <w:sz w:val="18"/>
                <w:szCs w:val="18"/>
              </w:rPr>
              <w:t>图片）</w:t>
            </w:r>
            <w:r>
              <w:rPr>
                <w:rFonts w:hint="eastAsia" w:ascii="宋体" w:hAnsi="宋体" w:eastAsia="宋体" w:cs="宋体"/>
                <w:color w:val="000000"/>
                <w:sz w:val="18"/>
                <w:szCs w:val="18"/>
              </w:rPr>
              <w:t>；看台为避免安装过程中采用电焊施工，看台主要结构件的安装必须采用螺栓连接。为保证看台骨架对踏板的承托性能，要求看台荷载须≥4</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0KG/M2，主要零部件静负荷能力要求：加载3</w:t>
            </w:r>
            <w:r>
              <w:rPr>
                <w:rFonts w:ascii="宋体" w:hAnsi="宋体" w:eastAsia="宋体" w:cs="宋体"/>
                <w:color w:val="000000"/>
                <w:sz w:val="18"/>
                <w:szCs w:val="18"/>
              </w:rPr>
              <w:t>700N</w:t>
            </w:r>
            <w:r>
              <w:rPr>
                <w:rFonts w:hint="eastAsia" w:ascii="宋体" w:hAnsi="宋体" w:eastAsia="宋体" w:cs="宋体"/>
                <w:color w:val="000000"/>
                <w:sz w:val="18"/>
                <w:szCs w:val="18"/>
              </w:rPr>
              <w:t>分钟情况下各零部件均不应有构件断裂、运动功能损坏等现象；提供看台荷载和主要零部件静负荷合格的检测报告。</w:t>
            </w:r>
          </w:p>
          <w:p w14:paraId="095766AD">
            <w:pPr>
              <w:spacing w:line="400" w:lineRule="exact"/>
              <w:rPr>
                <w:rFonts w:ascii="宋体" w:hAnsi="宋体" w:eastAsia="宋体" w:cs="宋体"/>
                <w:b/>
                <w:bCs/>
                <w:color w:val="000000"/>
                <w:sz w:val="18"/>
                <w:szCs w:val="18"/>
              </w:rPr>
            </w:pPr>
            <w:r>
              <w:rPr>
                <w:rFonts w:hint="eastAsia" w:ascii="宋体" w:hAnsi="宋体" w:eastAsia="宋体" w:cs="宋体"/>
                <w:color w:val="000000"/>
                <w:sz w:val="18"/>
                <w:szCs w:val="18"/>
              </w:rPr>
              <w:t>▲3</w:t>
            </w:r>
            <w:r>
              <w:rPr>
                <w:rFonts w:ascii="宋体" w:hAnsi="宋体" w:eastAsia="宋体" w:cs="宋体"/>
                <w:color w:val="000000"/>
                <w:sz w:val="18"/>
                <w:szCs w:val="18"/>
              </w:rPr>
              <w:t>.</w:t>
            </w:r>
            <w:r>
              <w:rPr>
                <w:rFonts w:hint="eastAsia" w:ascii="宋体" w:hAnsi="宋体" w:eastAsia="宋体" w:cs="宋体"/>
                <w:color w:val="000000"/>
                <w:sz w:val="18"/>
                <w:szCs w:val="18"/>
              </w:rPr>
              <w:t>看台阶构架载荷：在看台上每层1平米范围内应能承受500kg/㎡的载荷30分钟，卸载后构架无变形，无损坏。台阶构架耐冲击：每层中间应能承受</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0Kg从300mm高冲击，冲击后无变形、无损坏，在单个座椅上加载2000N压载构架30分钟，卸载后无弯曲变形，须提供结构荷载和耐冲击强度合格证明检测报告。</w:t>
            </w:r>
          </w:p>
          <w:p w14:paraId="63EEC68C">
            <w:pPr>
              <w:widowControl/>
              <w:spacing w:line="400" w:lineRule="exact"/>
              <w:jc w:val="left"/>
              <w:textAlignment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w:t>
            </w:r>
            <w:r>
              <w:rPr>
                <w:rFonts w:hint="eastAsia" w:ascii="宋体" w:hAnsi="宋体" w:eastAsia="宋体" w:cs="宋体"/>
                <w:sz w:val="18"/>
                <w:szCs w:val="18"/>
              </w:rPr>
              <w:t>电机驱动系统：采用电动控制式，具备有线手控功能。采用优质三相减速电动机，电机功率0.4KW-0.75W，电压380V，具有减速比大、效率高、噪音低、故障少，寿命长等特点。安装有防跑偏装置，保证活动看台伸缩时轻松自如，不会产生跑偏等现象。伸缩机构动作灵活，工作噪声小，且绝对不划伤地板。系统中要求特设热继电器安全配置，以实现电动机的过载保护。</w:t>
            </w:r>
          </w:p>
          <w:p w14:paraId="64F99B09">
            <w:pPr>
              <w:widowControl/>
              <w:spacing w:line="400" w:lineRule="exact"/>
              <w:jc w:val="left"/>
              <w:textAlignment w:val="center"/>
              <w:rPr>
                <w:rFonts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5</w:t>
            </w:r>
            <w:r>
              <w:rPr>
                <w:rFonts w:ascii="宋体" w:hAnsi="宋体" w:eastAsia="宋体" w:cs="宋体"/>
                <w:sz w:val="18"/>
                <w:szCs w:val="18"/>
              </w:rPr>
              <w:t>.</w:t>
            </w:r>
            <w:r>
              <w:rPr>
                <w:rFonts w:hint="eastAsia" w:ascii="宋体" w:hAnsi="宋体" w:eastAsia="宋体" w:cs="宋体"/>
                <w:sz w:val="18"/>
                <w:szCs w:val="18"/>
              </w:rPr>
              <w:t>防意外系统：床架结构中每排应有自动锁定装置，以保证活动看台展开后不会出现意外收合情况。首排及尾排可不设自动锁定装置，</w:t>
            </w:r>
            <w:r>
              <w:rPr>
                <w:rFonts w:hint="eastAsia" w:ascii="宋体" w:hAnsi="宋体" w:eastAsia="宋体" w:cs="宋体"/>
                <w:sz w:val="18"/>
                <w:szCs w:val="18"/>
                <w:lang w:eastAsia="zh-CN"/>
              </w:rPr>
              <w:t>需</w:t>
            </w:r>
            <w:r>
              <w:rPr>
                <w:rFonts w:hint="eastAsia" w:ascii="宋体" w:hAnsi="宋体" w:eastAsia="宋体" w:cs="宋体"/>
                <w:sz w:val="18"/>
                <w:szCs w:val="18"/>
              </w:rPr>
              <w:t>提供自动排锁技术的说明和</w:t>
            </w:r>
            <w:r>
              <w:rPr>
                <w:rFonts w:hint="eastAsia" w:ascii="宋体" w:hAnsi="宋体" w:eastAsia="宋体" w:cs="宋体"/>
                <w:sz w:val="18"/>
                <w:szCs w:val="18"/>
                <w:lang w:val="en-US" w:eastAsia="zh-CN"/>
              </w:rPr>
              <w:t>实物安装</w:t>
            </w:r>
            <w:r>
              <w:rPr>
                <w:rFonts w:hint="eastAsia" w:ascii="宋体" w:hAnsi="宋体" w:eastAsia="宋体" w:cs="宋体"/>
                <w:sz w:val="18"/>
                <w:szCs w:val="18"/>
              </w:rPr>
              <w:t>图片。</w:t>
            </w:r>
          </w:p>
          <w:p w14:paraId="423CC169">
            <w:pPr>
              <w:widowControl/>
              <w:jc w:val="left"/>
              <w:textAlignment w:val="center"/>
              <w:rPr>
                <w:rFonts w:hint="eastAsia" w:ascii="宋体" w:hAnsi="宋体" w:eastAsia="宋体" w:cs="宋体"/>
                <w:color w:val="000000"/>
                <w:sz w:val="18"/>
                <w:szCs w:val="18"/>
                <w:lang w:eastAsia="zh-CN"/>
              </w:rPr>
            </w:pPr>
            <w:r>
              <w:rPr>
                <w:rFonts w:ascii="Tahoma" w:hAnsi="Tahoma" w:cs="Tahoma"/>
                <w:color w:val="000000"/>
                <w:kern w:val="0"/>
                <w:sz w:val="22"/>
              </w:rPr>
              <w:drawing>
                <wp:anchor distT="0" distB="0" distL="114300" distR="114300" simplePos="0" relativeHeight="251659264" behindDoc="0" locked="0" layoutInCell="1" allowOverlap="1">
                  <wp:simplePos x="0" y="0"/>
                  <wp:positionH relativeFrom="column">
                    <wp:posOffset>-2938145</wp:posOffset>
                  </wp:positionH>
                  <wp:positionV relativeFrom="paragraph">
                    <wp:posOffset>320040</wp:posOffset>
                  </wp:positionV>
                  <wp:extent cx="1936115" cy="1219835"/>
                  <wp:effectExtent l="0" t="0" r="6985" b="12065"/>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1"/>
                          <a:stretch>
                            <a:fillRect/>
                          </a:stretch>
                        </pic:blipFill>
                        <pic:spPr>
                          <a:xfrm>
                            <a:off x="0" y="0"/>
                            <a:ext cx="1936115" cy="1219835"/>
                          </a:xfrm>
                          <a:prstGeom prst="rect">
                            <a:avLst/>
                          </a:prstGeom>
                          <a:noFill/>
                          <a:ln>
                            <a:noFill/>
                          </a:ln>
                        </pic:spPr>
                      </pic:pic>
                    </a:graphicData>
                  </a:graphic>
                </wp:anchor>
              </w:drawing>
            </w:r>
            <w:r>
              <w:rPr>
                <w:rFonts w:hint="eastAsia" w:ascii="宋体" w:hAnsi="宋体" w:eastAsia="宋体" w:cs="宋体"/>
                <w:bCs/>
                <w:sz w:val="18"/>
                <w:szCs w:val="18"/>
                <w:lang w:val="en-US" w:eastAsia="zh-CN"/>
              </w:rPr>
              <w:t>*</w:t>
            </w:r>
            <w:r>
              <w:rPr>
                <w:rFonts w:hint="eastAsia" w:ascii="宋体" w:hAnsi="宋体" w:eastAsia="宋体" w:cs="宋体"/>
                <w:color w:val="000000"/>
                <w:sz w:val="18"/>
                <w:szCs w:val="18"/>
              </w:rPr>
              <w:t>6</w:t>
            </w:r>
            <w:r>
              <w:rPr>
                <w:rFonts w:ascii="宋体" w:hAnsi="宋体" w:eastAsia="宋体" w:cs="宋体"/>
                <w:color w:val="000000"/>
                <w:sz w:val="18"/>
                <w:szCs w:val="18"/>
              </w:rPr>
              <w:t>.</w:t>
            </w:r>
            <w:r>
              <w:rPr>
                <w:rFonts w:hint="eastAsia" w:ascii="宋体" w:hAnsi="宋体" w:eastAsia="宋体" w:cs="宋体"/>
                <w:color w:val="000000"/>
                <w:sz w:val="18"/>
                <w:szCs w:val="18"/>
              </w:rPr>
              <w:t>看台前横梁和后横梁采用滚压一次成型，无需焊接，确保产品强度，材料采用冷镀锌喷室外粉；前横梁壁厚≥2mm，后横梁壁厚≥2mm，立柱、行走梁钢材规格不小100mm*50mm*2.5mm，提供前后横梁的</w:t>
            </w:r>
            <w:r>
              <w:rPr>
                <w:rFonts w:hint="eastAsia" w:ascii="宋体" w:hAnsi="宋体" w:eastAsia="宋体" w:cs="宋体"/>
                <w:color w:val="000000"/>
                <w:sz w:val="18"/>
                <w:szCs w:val="18"/>
                <w:lang w:val="en-US" w:eastAsia="zh-CN"/>
              </w:rPr>
              <w:t>成品实物安装图片</w:t>
            </w:r>
            <w:r>
              <w:rPr>
                <w:rFonts w:hint="eastAsia" w:ascii="宋体" w:hAnsi="宋体" w:eastAsia="宋体" w:cs="宋体"/>
                <w:color w:val="000000"/>
                <w:sz w:val="18"/>
                <w:szCs w:val="18"/>
              </w:rPr>
              <w:t>（床架踏板须镶嵌在后横梁里面）</w:t>
            </w:r>
            <w:r>
              <w:rPr>
                <w:rFonts w:hint="eastAsia" w:ascii="宋体" w:hAnsi="宋体" w:eastAsia="宋体" w:cs="宋体"/>
                <w:color w:val="000000"/>
                <w:sz w:val="18"/>
                <w:szCs w:val="18"/>
                <w:lang w:eastAsia="zh-CN"/>
              </w:rPr>
              <w:t>。</w:t>
            </w:r>
          </w:p>
          <w:p w14:paraId="559426F2">
            <w:pPr>
              <w:widowControl/>
              <w:spacing w:line="400" w:lineRule="exact"/>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r>
              <w:rPr>
                <w:rFonts w:ascii="宋体" w:hAnsi="宋体" w:eastAsia="宋体" w:cs="宋体"/>
                <w:color w:val="000000"/>
                <w:sz w:val="18"/>
                <w:szCs w:val="18"/>
              </w:rPr>
              <w:t>.</w:t>
            </w:r>
            <w:r>
              <w:rPr>
                <w:rFonts w:hint="eastAsia" w:ascii="宋体" w:hAnsi="宋体" w:eastAsia="宋体" w:cs="宋体"/>
                <w:color w:val="000000"/>
                <w:sz w:val="18"/>
                <w:szCs w:val="18"/>
              </w:rPr>
              <w:t>安全护栏系统：活动看台侧面伸缩型安全硬护栏，表面喷塑，</w:t>
            </w:r>
            <w:r>
              <w:rPr>
                <w:rFonts w:hint="eastAsia" w:ascii="宋体" w:hAnsi="宋体" w:eastAsia="宋体" w:cs="宋体"/>
                <w:color w:val="000000"/>
                <w:sz w:val="18"/>
                <w:szCs w:val="18"/>
                <w:lang w:val="en-US" w:eastAsia="zh-CN"/>
              </w:rPr>
              <w:t>中间隔断采用冲孔工艺，</w:t>
            </w:r>
            <w:r>
              <w:rPr>
                <w:rFonts w:hint="eastAsia" w:ascii="宋体" w:hAnsi="宋体" w:eastAsia="宋体" w:cs="宋体"/>
                <w:color w:val="000000"/>
                <w:sz w:val="18"/>
                <w:szCs w:val="18"/>
              </w:rPr>
              <w:t>活动看台无切角部分在伸缩过程中无须插拔。护栏应和床架结构进行安全可靠的直接连接，各防护栏的顶部水平静载荷应能达到：水平拉力1000N/m，卸载后无损坏。防护栏的中间静载荷应能达到：承受水平拉力1500N/m，卸载后无明显损坏，须提供护栏承载力检测合格报告，护栏套筒必需固定于结构前后横梁,确保强度,不得固定于踏板上</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提供实物安装图片,</w:t>
            </w:r>
            <w:r>
              <w:rPr>
                <w:rFonts w:hint="eastAsia" w:ascii="宋体" w:hAnsi="宋体" w:eastAsia="宋体" w:cs="宋体"/>
                <w:color w:val="000000"/>
                <w:sz w:val="18"/>
                <w:szCs w:val="18"/>
              </w:rPr>
              <w:t>。</w:t>
            </w:r>
          </w:p>
          <w:p w14:paraId="4D8BE3FD">
            <w:pPr>
              <w:spacing w:line="400" w:lineRule="exact"/>
              <w:jc w:val="left"/>
              <w:rPr>
                <w:rFonts w:hint="eastAsia" w:ascii="宋体" w:hAnsi="宋体" w:eastAsia="宋体" w:cs="宋体"/>
                <w:b/>
                <w:bCs/>
                <w:sz w:val="18"/>
                <w:szCs w:val="18"/>
              </w:rPr>
            </w:pPr>
            <w:r>
              <w:rPr>
                <w:rFonts w:hint="eastAsia" w:ascii="宋体" w:hAnsi="宋体" w:eastAsia="宋体" w:cs="宋体"/>
                <w:sz w:val="18"/>
                <w:szCs w:val="18"/>
              </w:rPr>
              <w:t>▲8</w:t>
            </w:r>
            <w:r>
              <w:rPr>
                <w:rFonts w:ascii="宋体" w:hAnsi="宋体" w:eastAsia="宋体" w:cs="宋体"/>
                <w:sz w:val="18"/>
                <w:szCs w:val="18"/>
              </w:rPr>
              <w:t>.</w:t>
            </w:r>
            <w:r>
              <w:rPr>
                <w:rFonts w:hint="eastAsia" w:ascii="宋体" w:hAnsi="宋体" w:eastAsia="宋体" w:cs="宋体"/>
                <w:sz w:val="18"/>
                <w:szCs w:val="18"/>
              </w:rPr>
              <w:t>踏板系统：踏板采用户外级杨桉混合木旋切耐水层压胶合板，由专业木材加工厂新材生产，强度与韧性兼具，有稳定性好，不易变形，防虫等优点，踏板表面贴有1mm高耐磨防火防滑PVC胶皮，经专用过胶机涂胶，贴上PVC防滑胶皮，经冷压机4小时预压，在24小时后风干贴实成型，表面平整，</w:t>
            </w:r>
            <w:r>
              <w:rPr>
                <w:rFonts w:hint="eastAsia" w:ascii="宋体" w:hAnsi="宋体" w:eastAsia="宋体" w:cs="宋体"/>
                <w:color w:val="000000"/>
                <w:sz w:val="18"/>
                <w:szCs w:val="18"/>
              </w:rPr>
              <w:t>P</w:t>
            </w:r>
            <w:r>
              <w:rPr>
                <w:rFonts w:ascii="宋体" w:hAnsi="宋体" w:eastAsia="宋体" w:cs="宋体"/>
                <w:color w:val="000000"/>
                <w:sz w:val="18"/>
                <w:szCs w:val="18"/>
              </w:rPr>
              <w:t>VC</w:t>
            </w:r>
            <w:r>
              <w:rPr>
                <w:rFonts w:hint="eastAsia" w:ascii="宋体" w:hAnsi="宋体" w:eastAsia="宋体" w:cs="宋体"/>
                <w:color w:val="000000"/>
                <w:sz w:val="18"/>
                <w:szCs w:val="18"/>
              </w:rPr>
              <w:t>长久使用不容易生霉菌，提供PVC抗真菌检测合格报告；</w:t>
            </w:r>
            <w:r>
              <w:rPr>
                <w:rFonts w:hint="eastAsia" w:ascii="宋体" w:hAnsi="宋体" w:eastAsia="宋体" w:cs="宋体"/>
                <w:sz w:val="18"/>
                <w:szCs w:val="18"/>
              </w:rPr>
              <w:t>踏板之间采用铝合金的工字型连接件，方便踏板之间对接的同时增强了对接处强度，工字型连接件做阳极氧化处理，表面光滑亮丽，有较强的耐磨、耐蚀性，依据GB/T 9846-2015标准，活动看台所用“胶合板”中甲醛释放量达到国家行业标准≤0</w:t>
            </w:r>
            <w:r>
              <w:rPr>
                <w:rFonts w:ascii="宋体" w:hAnsi="宋体" w:eastAsia="宋体" w:cs="宋体"/>
                <w:sz w:val="18"/>
                <w:szCs w:val="18"/>
              </w:rPr>
              <w:t>.124mg/</w:t>
            </w:r>
            <w:r>
              <w:rPr>
                <w:rFonts w:hint="eastAsia" w:ascii="宋体" w:hAnsi="宋体" w:eastAsia="宋体" w:cs="宋体"/>
                <w:sz w:val="18"/>
                <w:szCs w:val="18"/>
              </w:rPr>
              <w:t>m³要求、胶合强度＞0</w:t>
            </w:r>
            <w:r>
              <w:rPr>
                <w:rFonts w:ascii="宋体" w:hAnsi="宋体" w:eastAsia="宋体" w:cs="宋体"/>
                <w:sz w:val="18"/>
                <w:szCs w:val="18"/>
              </w:rPr>
              <w:t>.7Mpa</w:t>
            </w:r>
            <w:r>
              <w:rPr>
                <w:rFonts w:hint="eastAsia" w:ascii="宋体" w:hAnsi="宋体" w:eastAsia="宋体" w:cs="宋体"/>
                <w:sz w:val="18"/>
                <w:szCs w:val="18"/>
              </w:rPr>
              <w:t>，提供胶合板检测合格报告</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提供实物样品</w:t>
            </w:r>
            <w:r>
              <w:rPr>
                <w:rFonts w:hint="eastAsia" w:ascii="宋体" w:hAnsi="宋体" w:eastAsia="宋体" w:cs="宋体"/>
                <w:sz w:val="18"/>
                <w:szCs w:val="18"/>
              </w:rPr>
              <w:t>。</w:t>
            </w:r>
          </w:p>
          <w:p w14:paraId="1624D649">
            <w:pPr>
              <w:spacing w:line="400" w:lineRule="exact"/>
              <w:rPr>
                <w:rFonts w:hint="default" w:ascii="宋体" w:hAnsi="宋体" w:eastAsia="宋体" w:cs="宋体"/>
                <w:sz w:val="18"/>
                <w:szCs w:val="18"/>
                <w:lang w:val="en-US" w:eastAsia="zh-CN"/>
              </w:rPr>
            </w:pPr>
            <w:r>
              <w:rPr>
                <w:rFonts w:hint="eastAsia" w:ascii="宋体" w:hAnsi="宋体" w:eastAsia="宋体" w:cs="宋体"/>
                <w:sz w:val="18"/>
                <w:szCs w:val="18"/>
              </w:rPr>
              <w:t>▲9、看台座椅背座外壳：优质高密度硬木多层板，经模具冷压精制而成，抗变形</w:t>
            </w:r>
            <w:r>
              <w:rPr>
                <w:rFonts w:hint="eastAsia" w:ascii="宋体" w:hAnsi="宋体" w:eastAsia="宋体" w:cs="宋体"/>
                <w:sz w:val="18"/>
                <w:szCs w:val="18"/>
                <w:lang w:eastAsia="zh-CN"/>
              </w:rPr>
              <w:t>；</w:t>
            </w:r>
            <w:r>
              <w:rPr>
                <w:rFonts w:hint="eastAsia" w:ascii="宋体" w:hAnsi="宋体" w:eastAsia="宋体" w:cs="宋体"/>
                <w:sz w:val="18"/>
                <w:szCs w:val="18"/>
              </w:rPr>
              <w:t>座、背海棉：真实材料，高回弹性，永不变形。采用铝合金模具，用优质PU发泡料高密度冷发泡定型。座密度60KG/M3，背密度45KG/M3。具有保温、隔热、吸音、减震、阻燃、防静电、透气性能好</w:t>
            </w:r>
            <w:r>
              <w:rPr>
                <w:rFonts w:hint="eastAsia" w:ascii="宋体" w:hAnsi="宋体" w:eastAsia="宋体" w:cs="宋体"/>
                <w:sz w:val="18"/>
                <w:szCs w:val="18"/>
                <w:lang w:eastAsia="zh-CN"/>
              </w:rPr>
              <w:t>；</w:t>
            </w:r>
            <w:r>
              <w:rPr>
                <w:rFonts w:hint="eastAsia" w:ascii="宋体" w:hAnsi="宋体" w:eastAsia="宋体" w:cs="宋体"/>
                <w:sz w:val="18"/>
                <w:szCs w:val="18"/>
              </w:rPr>
              <w:t>面料：座、背面料采用优质颐达布料，耐磨、不褪色，可做阻燃、防污。人工缝制，耐高温、耐低寒“强力环保胶”粘在海绵上，外观平整，不起皱</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封闭</w:t>
            </w:r>
            <w:r>
              <w:rPr>
                <w:rFonts w:hint="eastAsia" w:ascii="宋体" w:hAnsi="宋体" w:eastAsia="宋体" w:cs="宋体"/>
                <w:sz w:val="18"/>
                <w:szCs w:val="18"/>
              </w:rPr>
              <w:t>翻折机构：优质冷轧钢液压成型，翻放无噪声</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提供软包座椅伸缩看台专项吸声量报告。</w:t>
            </w:r>
          </w:p>
          <w:p w14:paraId="038EF78E">
            <w:pPr>
              <w:spacing w:line="400" w:lineRule="exact"/>
              <w:rPr>
                <w:rFonts w:hint="eastAsia"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r>
              <w:rPr>
                <w:rFonts w:hint="eastAsia" w:ascii="宋体" w:hAnsi="宋体" w:eastAsia="宋体" w:cs="宋体"/>
                <w:sz w:val="18"/>
                <w:szCs w:val="18"/>
              </w:rPr>
              <w:t>看台前沿及四周采用铝合金型材，增加强度，且美观。前沿上镶嵌防滑耐磨的橡塑胶条，增加磨擦，防止观众在前沿处滑倒，铝合金氧化膜厚度须≥8μm，须提供铝合金氧化膜厚度检测合格的报告。</w:t>
            </w:r>
          </w:p>
          <w:p w14:paraId="3E3CB381">
            <w:pPr>
              <w:spacing w:line="400" w:lineRule="exact"/>
              <w:rPr>
                <w:rFonts w:ascii="宋体" w:hAnsi="宋体" w:eastAsia="宋体" w:cs="宋体"/>
                <w:sz w:val="18"/>
                <w:szCs w:val="18"/>
              </w:rPr>
            </w:pPr>
            <w:r>
              <w:rPr>
                <w:rFonts w:hint="eastAsia" w:ascii="宋体" w:hAnsi="宋体" w:eastAsia="宋体" w:cs="宋体"/>
                <w:color w:val="000000"/>
                <w:sz w:val="18"/>
                <w:szCs w:val="18"/>
              </w:rPr>
              <w:t>▲</w:t>
            </w:r>
            <w:r>
              <w:rPr>
                <w:rFonts w:hint="eastAsia" w:ascii="宋体" w:hAnsi="宋体" w:eastAsia="宋体" w:cs="宋体"/>
                <w:sz w:val="18"/>
                <w:szCs w:val="18"/>
              </w:rPr>
              <w:t>1</w:t>
            </w:r>
            <w:r>
              <w:rPr>
                <w:rFonts w:ascii="宋体" w:hAnsi="宋体" w:eastAsia="宋体" w:cs="宋体"/>
                <w:sz w:val="18"/>
                <w:szCs w:val="18"/>
              </w:rPr>
              <w:t>1.</w:t>
            </w:r>
            <w:r>
              <w:rPr>
                <w:rFonts w:hint="eastAsia" w:ascii="宋体" w:hAnsi="宋体" w:eastAsia="宋体" w:cs="宋体"/>
                <w:sz w:val="18"/>
                <w:szCs w:val="18"/>
              </w:rPr>
              <w:t>活动看台行走轮采用聚氨酯轮，轮直径1</w:t>
            </w:r>
            <w:r>
              <w:rPr>
                <w:rFonts w:ascii="宋体" w:hAnsi="宋体" w:eastAsia="宋体" w:cs="宋体"/>
                <w:sz w:val="18"/>
                <w:szCs w:val="18"/>
              </w:rPr>
              <w:t>27mm</w:t>
            </w:r>
            <w:r>
              <w:rPr>
                <w:rFonts w:hint="eastAsia" w:ascii="宋体" w:hAnsi="宋体" w:eastAsia="宋体" w:cs="宋体"/>
                <w:sz w:val="18"/>
                <w:szCs w:val="18"/>
              </w:rPr>
              <w:t>，面宽3</w:t>
            </w:r>
            <w:r>
              <w:rPr>
                <w:rFonts w:ascii="宋体" w:hAnsi="宋体" w:eastAsia="宋体" w:cs="宋体"/>
                <w:sz w:val="18"/>
                <w:szCs w:val="18"/>
              </w:rPr>
              <w:t>2mm</w:t>
            </w:r>
            <w:r>
              <w:rPr>
                <w:rFonts w:hint="eastAsia" w:ascii="宋体" w:hAnsi="宋体" w:eastAsia="宋体" w:cs="宋体"/>
                <w:sz w:val="18"/>
                <w:szCs w:val="18"/>
              </w:rPr>
              <w:t>，依据G</w:t>
            </w:r>
            <w:r>
              <w:rPr>
                <w:rFonts w:ascii="宋体" w:hAnsi="宋体" w:eastAsia="宋体" w:cs="宋体"/>
                <w:sz w:val="18"/>
                <w:szCs w:val="18"/>
              </w:rPr>
              <w:t>B/T14687</w:t>
            </w:r>
            <w:r>
              <w:rPr>
                <w:rFonts w:hint="eastAsia" w:ascii="宋体" w:hAnsi="宋体" w:eastAsia="宋体" w:cs="宋体"/>
                <w:sz w:val="18"/>
                <w:szCs w:val="18"/>
              </w:rPr>
              <w:t>-</w:t>
            </w:r>
            <w:r>
              <w:rPr>
                <w:rFonts w:ascii="宋体" w:hAnsi="宋体" w:eastAsia="宋体" w:cs="宋体"/>
                <w:sz w:val="18"/>
                <w:szCs w:val="18"/>
              </w:rPr>
              <w:t>2011</w:t>
            </w:r>
            <w:r>
              <w:rPr>
                <w:rFonts w:hint="eastAsia" w:ascii="宋体" w:hAnsi="宋体" w:eastAsia="宋体" w:cs="宋体"/>
                <w:sz w:val="18"/>
                <w:szCs w:val="18"/>
              </w:rPr>
              <w:t>标准要求脚轮邵氏硬度A：≥</w:t>
            </w:r>
            <w:r>
              <w:rPr>
                <w:rFonts w:ascii="宋体" w:hAnsi="宋体" w:eastAsia="宋体" w:cs="宋体"/>
                <w:sz w:val="18"/>
                <w:szCs w:val="18"/>
              </w:rPr>
              <w:t>80</w:t>
            </w:r>
            <w:r>
              <w:rPr>
                <w:rFonts w:hint="eastAsia" w:ascii="宋体" w:hAnsi="宋体" w:eastAsia="宋体" w:cs="宋体"/>
                <w:sz w:val="18"/>
                <w:szCs w:val="18"/>
              </w:rPr>
              <w:t>、抗静压能力要求：加载1</w:t>
            </w:r>
            <w:r>
              <w:rPr>
                <w:rFonts w:ascii="宋体" w:hAnsi="宋体" w:eastAsia="宋体" w:cs="宋体"/>
                <w:sz w:val="18"/>
                <w:szCs w:val="18"/>
              </w:rPr>
              <w:t>890N</w:t>
            </w:r>
            <w:r>
              <w:rPr>
                <w:rFonts w:hint="eastAsia" w:ascii="宋体" w:hAnsi="宋体" w:eastAsia="宋体" w:cs="宋体"/>
                <w:sz w:val="18"/>
                <w:szCs w:val="18"/>
              </w:rPr>
              <w:t>（3</w:t>
            </w:r>
            <w:r>
              <w:rPr>
                <w:rFonts w:ascii="宋体" w:hAnsi="宋体" w:eastAsia="宋体" w:cs="宋体"/>
                <w:sz w:val="18"/>
                <w:szCs w:val="18"/>
              </w:rPr>
              <w:t>W</w:t>
            </w:r>
            <w:r>
              <w:rPr>
                <w:rFonts w:hint="eastAsia" w:ascii="宋体" w:hAnsi="宋体" w:eastAsia="宋体" w:cs="宋体"/>
                <w:sz w:val="18"/>
                <w:szCs w:val="18"/>
              </w:rPr>
              <w:t>）垂直静压力后，没有出现轮轴不发生转动，也无产生影响车轮转动的变形，须提供符合要求的看台行走轮检测合格报告（检测内容包含但不限于外观质量、脚轮硬度、超载能力、抗静压能力、行走性能等）。</w:t>
            </w:r>
          </w:p>
          <w:p w14:paraId="72C721A1">
            <w:pPr>
              <w:spacing w:line="400" w:lineRule="exact"/>
              <w:rPr>
                <w:rFonts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2</w:t>
            </w:r>
            <w:r>
              <w:rPr>
                <w:rFonts w:ascii="宋体" w:hAnsi="宋体" w:eastAsia="宋体" w:cs="宋体"/>
                <w:color w:val="000000"/>
                <w:sz w:val="18"/>
                <w:szCs w:val="18"/>
              </w:rPr>
              <w:t>.</w:t>
            </w:r>
            <w:r>
              <w:rPr>
                <w:rFonts w:hint="eastAsia" w:ascii="宋体" w:hAnsi="宋体" w:eastAsia="宋体" w:cs="宋体"/>
                <w:color w:val="000000"/>
                <w:sz w:val="18"/>
                <w:szCs w:val="18"/>
              </w:rPr>
              <w:t>提供看台依据GB19272-2011标准检测活动看台全项检测报告，内容包括但不限于易接触的管材末端、纠正跑偏、焊接、喷涂层、铝合金件、踏板、脱色、电气要求、床架安装要求等检测合格报告。</w:t>
            </w:r>
          </w:p>
          <w:p w14:paraId="45886463">
            <w:pPr>
              <w:shd w:val="clear" w:color="auto" w:fill="FFFFFF"/>
              <w:spacing w:line="400" w:lineRule="exact"/>
              <w:rPr>
                <w:rFonts w:hint="eastAsia" w:ascii="宋体" w:hAnsi="宋体" w:eastAsia="宋体" w:cs="宋体"/>
                <w:color w:val="000000"/>
                <w:sz w:val="18"/>
                <w:szCs w:val="18"/>
              </w:rPr>
            </w:pPr>
            <w:r>
              <w:rPr>
                <w:rFonts w:hint="eastAsia" w:ascii="宋体" w:hAnsi="宋体" w:eastAsia="宋体" w:cs="宋体"/>
                <w:bCs/>
                <w:sz w:val="18"/>
                <w:szCs w:val="18"/>
                <w:lang w:val="en-US" w:eastAsia="zh-CN"/>
              </w:rPr>
              <w:t>*</w:t>
            </w: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r>
              <w:rPr>
                <w:rFonts w:ascii="宋体" w:hAnsi="宋体" w:eastAsia="宋体" w:cs="宋体"/>
                <w:color w:val="000000"/>
                <w:sz w:val="18"/>
                <w:szCs w:val="18"/>
              </w:rPr>
              <w:t>.</w:t>
            </w:r>
            <w:r>
              <w:rPr>
                <w:rFonts w:hint="eastAsia" w:ascii="宋体" w:hAnsi="宋体" w:eastAsia="宋体" w:cs="宋体"/>
                <w:color w:val="000000"/>
                <w:sz w:val="18"/>
                <w:szCs w:val="18"/>
              </w:rPr>
              <w:t>提供依据EN</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61439-1:2011标准活动看台控制系统的CE证书复印件加盖公章。</w:t>
            </w:r>
          </w:p>
          <w:p w14:paraId="5D8E4839">
            <w:pPr>
              <w:pStyle w:val="2"/>
              <w:rPr>
                <w:rFonts w:hint="eastAsia" w:eastAsia="宋体"/>
                <w:lang w:val="en-US" w:eastAsia="zh-CN"/>
              </w:rPr>
            </w:pPr>
            <w:r>
              <w:rPr>
                <w:rFonts w:hint="eastAsia" w:ascii="宋体" w:hAnsi="宋体" w:eastAsia="宋体" w:cs="宋体"/>
                <w:color w:val="000000"/>
                <w:sz w:val="18"/>
                <w:szCs w:val="18"/>
                <w:lang w:val="en-US" w:eastAsia="zh-CN"/>
              </w:rPr>
              <w:t>14.写字板：写字板安装在站脚侧面，机构部件采用优质钢板冲压成型，表面经喷塑处理。</w:t>
            </w:r>
          </w:p>
          <w:p w14:paraId="56188FFA">
            <w:pPr>
              <w:jc w:val="left"/>
              <w:rPr>
                <w:rFonts w:hint="eastAsia" w:ascii="宋体" w:hAnsi="宋体" w:eastAsia="宋体"/>
                <w:sz w:val="24"/>
                <w:szCs w:val="24"/>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r>
              <w:rPr>
                <w:rFonts w:ascii="宋体" w:hAnsi="宋体" w:eastAsia="宋体" w:cs="宋体"/>
                <w:sz w:val="18"/>
                <w:szCs w:val="18"/>
              </w:rPr>
              <w:t>.</w:t>
            </w:r>
            <w:r>
              <w:rPr>
                <w:rFonts w:hint="eastAsia" w:ascii="宋体" w:hAnsi="宋体" w:eastAsia="宋体" w:cs="宋体"/>
                <w:sz w:val="18"/>
                <w:szCs w:val="18"/>
              </w:rPr>
              <w:t>使用寿命：电动伸缩看台使用寿命不低于15年。</w:t>
            </w:r>
          </w:p>
        </w:tc>
      </w:tr>
      <w:tr w14:paraId="76BD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center"/>
          </w:tcPr>
          <w:p w14:paraId="381E9727">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1445" w:type="dxa"/>
            <w:noWrap w:val="0"/>
            <w:vAlign w:val="center"/>
          </w:tcPr>
          <w:p w14:paraId="30642293">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活动看台通道</w:t>
            </w:r>
          </w:p>
        </w:tc>
        <w:tc>
          <w:tcPr>
            <w:tcW w:w="4341" w:type="dxa"/>
            <w:noWrap w:val="0"/>
            <w:vAlign w:val="top"/>
          </w:tcPr>
          <w:p w14:paraId="03B47425">
            <w:pPr>
              <w:pStyle w:val="2"/>
              <w:rPr>
                <w:rFonts w:ascii="Tahoma" w:hAnsi="Tahoma" w:cs="Tahoma"/>
                <w:color w:val="000000"/>
                <w:kern w:val="0"/>
                <w:sz w:val="22"/>
              </w:rPr>
            </w:pPr>
            <w:r>
              <w:drawing>
                <wp:inline distT="0" distB="0" distL="114300" distR="114300">
                  <wp:extent cx="1466850" cy="937260"/>
                  <wp:effectExtent l="0" t="0" r="6350" b="2540"/>
                  <wp:docPr id="3"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descr="图片1"/>
                          <pic:cNvPicPr>
                            <a:picLocks noChangeAspect="1"/>
                          </pic:cNvPicPr>
                        </pic:nvPicPr>
                        <pic:blipFill>
                          <a:blip r:embed="rId12"/>
                          <a:stretch>
                            <a:fillRect/>
                          </a:stretch>
                        </pic:blipFill>
                        <pic:spPr>
                          <a:xfrm>
                            <a:off x="0" y="0"/>
                            <a:ext cx="1466850" cy="937260"/>
                          </a:xfrm>
                          <a:prstGeom prst="rect">
                            <a:avLst/>
                          </a:prstGeom>
                          <a:noFill/>
                          <a:ln>
                            <a:noFill/>
                          </a:ln>
                        </pic:spPr>
                      </pic:pic>
                    </a:graphicData>
                  </a:graphic>
                </wp:inline>
              </w:drawing>
            </w:r>
          </w:p>
        </w:tc>
        <w:tc>
          <w:tcPr>
            <w:tcW w:w="792" w:type="dxa"/>
            <w:noWrap w:val="0"/>
            <w:vAlign w:val="center"/>
          </w:tcPr>
          <w:p w14:paraId="012E458C">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6梯</w:t>
            </w:r>
          </w:p>
        </w:tc>
        <w:tc>
          <w:tcPr>
            <w:tcW w:w="8592" w:type="dxa"/>
            <w:noWrap w:val="0"/>
            <w:vAlign w:val="top"/>
          </w:tcPr>
          <w:p w14:paraId="1B6B6259">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通道宽度</w:t>
            </w:r>
            <w:r>
              <w:rPr>
                <w:rFonts w:hint="eastAsia" w:ascii="宋体" w:hAnsi="宋体" w:eastAsia="宋体" w:cs="宋体"/>
                <w:color w:val="000000"/>
                <w:sz w:val="18"/>
                <w:szCs w:val="18"/>
                <w:lang w:val="en-US" w:eastAsia="zh-CN"/>
              </w:rPr>
              <w:t>900</w:t>
            </w:r>
            <w:r>
              <w:rPr>
                <w:rFonts w:hint="eastAsia" w:ascii="宋体" w:hAnsi="宋体" w:eastAsia="宋体" w:cs="宋体"/>
                <w:color w:val="000000"/>
                <w:sz w:val="18"/>
                <w:szCs w:val="18"/>
              </w:rPr>
              <w:t>0mm，通道深度3</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0mm，通道高度150mm。看台通道采用箱型结构，采用17mm厚高强度层压板复合1mm</w:t>
            </w:r>
            <w:r>
              <w:rPr>
                <w:rFonts w:hint="eastAsia" w:ascii="宋体" w:hAnsi="宋体" w:eastAsia="宋体" w:cs="宋体"/>
                <w:color w:val="000000"/>
                <w:sz w:val="18"/>
                <w:szCs w:val="18"/>
                <w:lang w:val="en-US" w:eastAsia="zh-CN"/>
              </w:rPr>
              <w:t>防滑防水PVC</w:t>
            </w:r>
            <w:r>
              <w:rPr>
                <w:rFonts w:hint="eastAsia" w:ascii="宋体" w:hAnsi="宋体" w:eastAsia="宋体" w:cs="宋体"/>
                <w:color w:val="000000"/>
                <w:sz w:val="18"/>
                <w:szCs w:val="18"/>
              </w:rPr>
              <w:t>。通道三面采用</w:t>
            </w:r>
            <w:r>
              <w:rPr>
                <w:rFonts w:hint="eastAsia" w:ascii="宋体" w:hAnsi="宋体" w:eastAsia="宋体" w:cs="宋体"/>
                <w:color w:val="000000"/>
                <w:sz w:val="18"/>
                <w:szCs w:val="18"/>
                <w:lang w:val="en-US" w:eastAsia="zh-CN"/>
              </w:rPr>
              <w:t>25</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25</w:t>
            </w:r>
            <w:r>
              <w:rPr>
                <w:rFonts w:hint="eastAsia" w:ascii="宋体" w:hAnsi="宋体" w:eastAsia="宋体" w:cs="宋体"/>
                <w:color w:val="000000"/>
                <w:sz w:val="18"/>
                <w:szCs w:val="18"/>
              </w:rPr>
              <w:t>特制铝钛合金包边，加强摩擦力，防止观众走动时滑倒),并采用</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5角封头将边角包覆，以增加安全性，并在醒目位置设排号标牌。看台通道的颜色与看台整体结构的颜色相同</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踏板应当采用多层胶合板，强度与韧性兼具，有稳定 性好，不易变形，防虫防锈等优点</w:t>
            </w:r>
            <w:r>
              <w:rPr>
                <w:rFonts w:hint="eastAsia" w:ascii="宋体" w:hAnsi="宋体" w:eastAsia="宋体" w:cs="宋体"/>
                <w:color w:val="000000"/>
                <w:sz w:val="18"/>
                <w:szCs w:val="18"/>
                <w:lang w:eastAsia="zh-CN"/>
              </w:rPr>
              <w:t>。</w:t>
            </w:r>
          </w:p>
          <w:p w14:paraId="2E8541BD">
            <w:pPr>
              <w:pStyle w:val="2"/>
              <w:rPr>
                <w:rFonts w:hint="eastAsia"/>
              </w:rPr>
            </w:pPr>
            <w:r>
              <w:rPr>
                <w:rFonts w:hint="eastAsia" w:ascii="宋体" w:hAnsi="宋体" w:eastAsia="宋体" w:cs="宋体"/>
                <w:bCs/>
                <w:sz w:val="18"/>
                <w:szCs w:val="18"/>
                <w:lang w:val="en-US" w:eastAsia="zh-CN"/>
              </w:rPr>
              <w:t>*中标后需提供一套完整座椅样品到业主单位。</w:t>
            </w:r>
          </w:p>
        </w:tc>
      </w:tr>
      <w:tr w14:paraId="4860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noWrap w:val="0"/>
            <w:vAlign w:val="top"/>
          </w:tcPr>
          <w:p w14:paraId="4F5ED4D9">
            <w:pPr>
              <w:jc w:val="left"/>
              <w:rPr>
                <w:rFonts w:hint="eastAsia" w:ascii="宋体" w:hAnsi="宋体" w:eastAsia="宋体"/>
                <w:b/>
                <w:bCs/>
                <w:sz w:val="24"/>
                <w:szCs w:val="24"/>
              </w:rPr>
            </w:pPr>
          </w:p>
        </w:tc>
        <w:tc>
          <w:tcPr>
            <w:tcW w:w="15170" w:type="dxa"/>
            <w:gridSpan w:val="4"/>
            <w:noWrap w:val="0"/>
            <w:vAlign w:val="top"/>
          </w:tcPr>
          <w:p w14:paraId="4E76565F">
            <w:pPr>
              <w:jc w:val="left"/>
              <w:rPr>
                <w:rFonts w:ascii="宋体" w:hAnsi="宋体" w:eastAsia="宋体"/>
                <w:b/>
                <w:bCs/>
                <w:sz w:val="24"/>
                <w:szCs w:val="24"/>
              </w:rPr>
            </w:pPr>
            <w:r>
              <w:rPr>
                <w:rFonts w:hint="eastAsia" w:ascii="宋体" w:hAnsi="宋体" w:eastAsia="宋体"/>
                <w:b/>
                <w:bCs/>
                <w:sz w:val="24"/>
                <w:szCs w:val="24"/>
              </w:rPr>
              <w:t>特别说明：</w:t>
            </w:r>
          </w:p>
          <w:p w14:paraId="1062B9A5">
            <w:pPr>
              <w:jc w:val="left"/>
              <w:rPr>
                <w:rFonts w:hint="default" w:ascii="宋体" w:hAnsi="宋体" w:eastAsia="宋体"/>
                <w:sz w:val="24"/>
                <w:szCs w:val="24"/>
                <w:lang w:val="en-US" w:eastAsia="zh-CN"/>
              </w:rPr>
            </w:pPr>
            <w:r>
              <w:rPr>
                <w:rFonts w:ascii="宋体" w:hAnsi="宋体" w:eastAsia="宋体"/>
                <w:b/>
                <w:bCs/>
                <w:sz w:val="24"/>
                <w:szCs w:val="24"/>
              </w:rPr>
              <w:t>1.</w:t>
            </w:r>
            <w:r>
              <w:rPr>
                <w:rFonts w:hint="eastAsia" w:ascii="宋体" w:hAnsi="宋体" w:eastAsia="宋体"/>
                <w:b/>
                <w:bCs/>
                <w:sz w:val="24"/>
                <w:szCs w:val="24"/>
              </w:rPr>
              <w:t>带“▲”指标为重要技术条款，作</w:t>
            </w:r>
            <w:r>
              <w:rPr>
                <w:rFonts w:hint="eastAsia" w:ascii="宋体" w:hAnsi="宋体" w:eastAsia="宋体"/>
                <w:b/>
                <w:bCs/>
                <w:sz w:val="24"/>
                <w:szCs w:val="24"/>
                <w:lang w:eastAsia="zh-CN"/>
              </w:rPr>
              <w:t>为验收</w:t>
            </w:r>
            <w:r>
              <w:rPr>
                <w:rFonts w:hint="eastAsia" w:ascii="宋体" w:hAnsi="宋体" w:eastAsia="宋体"/>
                <w:b/>
                <w:bCs/>
                <w:sz w:val="24"/>
                <w:szCs w:val="24"/>
              </w:rPr>
              <w:t>依据</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带</w:t>
            </w:r>
            <w:r>
              <w:rPr>
                <w:rFonts w:hint="eastAsia" w:ascii="宋体" w:hAnsi="宋体" w:eastAsia="宋体"/>
                <w:b/>
                <w:bCs/>
                <w:sz w:val="24"/>
                <w:szCs w:val="24"/>
              </w:rPr>
              <w:t>“</w:t>
            </w:r>
            <w:r>
              <w:rPr>
                <w:rFonts w:hint="eastAsia" w:ascii="宋体" w:hAnsi="宋体" w:eastAsia="宋体" w:cs="宋体"/>
                <w:bCs/>
                <w:szCs w:val="21"/>
                <w:lang w:val="en-US" w:eastAsia="zh-CN"/>
              </w:rPr>
              <w:t>*</w:t>
            </w:r>
            <w:r>
              <w:rPr>
                <w:rFonts w:hint="eastAsia" w:ascii="宋体" w:hAnsi="宋体" w:eastAsia="宋体"/>
                <w:b/>
                <w:bCs/>
                <w:sz w:val="24"/>
                <w:szCs w:val="24"/>
              </w:rPr>
              <w:t>”</w:t>
            </w:r>
            <w:r>
              <w:rPr>
                <w:rFonts w:hint="eastAsia" w:ascii="宋体" w:hAnsi="宋体" w:eastAsia="宋体"/>
                <w:b/>
                <w:bCs/>
                <w:sz w:val="24"/>
                <w:szCs w:val="24"/>
                <w:lang w:val="en-US" w:eastAsia="zh-CN"/>
              </w:rPr>
              <w:t>为废标条款，</w:t>
            </w:r>
            <w:r>
              <w:rPr>
                <w:rFonts w:hint="eastAsia" w:ascii="宋体" w:hAnsi="宋体" w:eastAsia="宋体"/>
                <w:b/>
                <w:bCs/>
                <w:sz w:val="24"/>
                <w:szCs w:val="24"/>
                <w:lang w:eastAsia="zh-CN"/>
              </w:rPr>
              <w:t>中标后与样品一同</w:t>
            </w:r>
            <w:r>
              <w:rPr>
                <w:rFonts w:hint="eastAsia" w:ascii="宋体" w:hAnsi="宋体" w:eastAsia="宋体"/>
                <w:b/>
                <w:bCs/>
                <w:sz w:val="24"/>
                <w:szCs w:val="24"/>
                <w:lang w:val="en-US" w:eastAsia="zh-CN"/>
              </w:rPr>
              <w:t>提供。</w:t>
            </w:r>
          </w:p>
        </w:tc>
      </w:tr>
    </w:tbl>
    <w:p w14:paraId="5D9CAB5A">
      <w:pPr>
        <w:pStyle w:val="2"/>
        <w:rPr>
          <w:rFonts w:hint="eastAsia" w:ascii="宋体" w:hAnsi="宋体" w:eastAsia="宋体"/>
          <w:b/>
          <w:bCs/>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CAAA">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D01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F5535"/>
    <w:multiLevelType w:val="multilevel"/>
    <w:tmpl w:val="01EF5535"/>
    <w:lvl w:ilvl="0" w:tentative="0">
      <w:start w:val="4"/>
      <w:numFmt w:val="decimal"/>
      <w:lvlText w:val="%1，"/>
      <w:lvlJc w:val="left"/>
      <w:pPr>
        <w:ind w:left="853" w:hanging="360"/>
      </w:pPr>
      <w:rPr>
        <w:rFonts w:hint="default"/>
      </w:rPr>
    </w:lvl>
    <w:lvl w:ilvl="1" w:tentative="0">
      <w:start w:val="1"/>
      <w:numFmt w:val="lowerLetter"/>
      <w:lvlText w:val="%2)"/>
      <w:lvlJc w:val="left"/>
      <w:pPr>
        <w:ind w:left="1373" w:hanging="440"/>
      </w:pPr>
    </w:lvl>
    <w:lvl w:ilvl="2" w:tentative="0">
      <w:start w:val="1"/>
      <w:numFmt w:val="lowerRoman"/>
      <w:lvlText w:val="%3."/>
      <w:lvlJc w:val="right"/>
      <w:pPr>
        <w:ind w:left="1813" w:hanging="440"/>
      </w:pPr>
    </w:lvl>
    <w:lvl w:ilvl="3" w:tentative="0">
      <w:start w:val="1"/>
      <w:numFmt w:val="decimal"/>
      <w:lvlText w:val="%4."/>
      <w:lvlJc w:val="left"/>
      <w:pPr>
        <w:ind w:left="2253" w:hanging="440"/>
      </w:pPr>
    </w:lvl>
    <w:lvl w:ilvl="4" w:tentative="0">
      <w:start w:val="1"/>
      <w:numFmt w:val="lowerLetter"/>
      <w:lvlText w:val="%5)"/>
      <w:lvlJc w:val="left"/>
      <w:pPr>
        <w:ind w:left="2693" w:hanging="440"/>
      </w:pPr>
    </w:lvl>
    <w:lvl w:ilvl="5" w:tentative="0">
      <w:start w:val="1"/>
      <w:numFmt w:val="lowerRoman"/>
      <w:lvlText w:val="%6."/>
      <w:lvlJc w:val="right"/>
      <w:pPr>
        <w:ind w:left="3133" w:hanging="440"/>
      </w:pPr>
    </w:lvl>
    <w:lvl w:ilvl="6" w:tentative="0">
      <w:start w:val="1"/>
      <w:numFmt w:val="decimal"/>
      <w:lvlText w:val="%7."/>
      <w:lvlJc w:val="left"/>
      <w:pPr>
        <w:ind w:left="3573" w:hanging="440"/>
      </w:pPr>
    </w:lvl>
    <w:lvl w:ilvl="7" w:tentative="0">
      <w:start w:val="1"/>
      <w:numFmt w:val="lowerLetter"/>
      <w:lvlText w:val="%8)"/>
      <w:lvlJc w:val="left"/>
      <w:pPr>
        <w:ind w:left="4013" w:hanging="440"/>
      </w:pPr>
    </w:lvl>
    <w:lvl w:ilvl="8" w:tentative="0">
      <w:start w:val="1"/>
      <w:numFmt w:val="lowerRoman"/>
      <w:lvlText w:val="%9."/>
      <w:lvlJc w:val="right"/>
      <w:pPr>
        <w:ind w:left="445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jRhMDc3ZjhjYmFjZjdhNGNkNmFhNzBiNWI2Y2YifQ=="/>
  </w:docVars>
  <w:rsids>
    <w:rsidRoot w:val="0013621D"/>
    <w:rsid w:val="0000586E"/>
    <w:rsid w:val="00052EF2"/>
    <w:rsid w:val="00056C86"/>
    <w:rsid w:val="00065ABF"/>
    <w:rsid w:val="00077EFF"/>
    <w:rsid w:val="000B1639"/>
    <w:rsid w:val="0010506D"/>
    <w:rsid w:val="00106591"/>
    <w:rsid w:val="0013621D"/>
    <w:rsid w:val="0017020B"/>
    <w:rsid w:val="00190CE8"/>
    <w:rsid w:val="001A4A80"/>
    <w:rsid w:val="002542DF"/>
    <w:rsid w:val="00275E97"/>
    <w:rsid w:val="002C0F27"/>
    <w:rsid w:val="002E7B5D"/>
    <w:rsid w:val="002F7D58"/>
    <w:rsid w:val="0037293C"/>
    <w:rsid w:val="003972C0"/>
    <w:rsid w:val="003B3F2F"/>
    <w:rsid w:val="003E1A15"/>
    <w:rsid w:val="003F551D"/>
    <w:rsid w:val="0043115F"/>
    <w:rsid w:val="0045366F"/>
    <w:rsid w:val="00473466"/>
    <w:rsid w:val="00486FB8"/>
    <w:rsid w:val="004A556F"/>
    <w:rsid w:val="004C58DC"/>
    <w:rsid w:val="004D7899"/>
    <w:rsid w:val="004E6AF0"/>
    <w:rsid w:val="004E7B81"/>
    <w:rsid w:val="00506BB9"/>
    <w:rsid w:val="00507251"/>
    <w:rsid w:val="005161F5"/>
    <w:rsid w:val="00520314"/>
    <w:rsid w:val="00560C33"/>
    <w:rsid w:val="005B3C98"/>
    <w:rsid w:val="005C217E"/>
    <w:rsid w:val="005F12B4"/>
    <w:rsid w:val="005F564B"/>
    <w:rsid w:val="005F59EA"/>
    <w:rsid w:val="005F6E47"/>
    <w:rsid w:val="006015FE"/>
    <w:rsid w:val="006173D0"/>
    <w:rsid w:val="00675A78"/>
    <w:rsid w:val="00685232"/>
    <w:rsid w:val="006C351B"/>
    <w:rsid w:val="006C5DEE"/>
    <w:rsid w:val="006D59DD"/>
    <w:rsid w:val="006E4A52"/>
    <w:rsid w:val="00771CEF"/>
    <w:rsid w:val="007810DF"/>
    <w:rsid w:val="007E06F4"/>
    <w:rsid w:val="0084695C"/>
    <w:rsid w:val="00861F6C"/>
    <w:rsid w:val="008C13EC"/>
    <w:rsid w:val="008C3C5D"/>
    <w:rsid w:val="008F0085"/>
    <w:rsid w:val="008F466D"/>
    <w:rsid w:val="00921F2F"/>
    <w:rsid w:val="00985C52"/>
    <w:rsid w:val="009A1D6A"/>
    <w:rsid w:val="009F07DD"/>
    <w:rsid w:val="009F66C3"/>
    <w:rsid w:val="00A140A0"/>
    <w:rsid w:val="00AC2EB3"/>
    <w:rsid w:val="00AE0D3D"/>
    <w:rsid w:val="00AE5178"/>
    <w:rsid w:val="00AE6689"/>
    <w:rsid w:val="00B65533"/>
    <w:rsid w:val="00B735D0"/>
    <w:rsid w:val="00BB30BD"/>
    <w:rsid w:val="00BB3DBF"/>
    <w:rsid w:val="00BF7DAB"/>
    <w:rsid w:val="00C04A4E"/>
    <w:rsid w:val="00C4423B"/>
    <w:rsid w:val="00C52C4B"/>
    <w:rsid w:val="00C85270"/>
    <w:rsid w:val="00C8577C"/>
    <w:rsid w:val="00C95BD0"/>
    <w:rsid w:val="00CB3000"/>
    <w:rsid w:val="00CB7EC3"/>
    <w:rsid w:val="00D062BC"/>
    <w:rsid w:val="00D34D9A"/>
    <w:rsid w:val="00D91A89"/>
    <w:rsid w:val="00DB5197"/>
    <w:rsid w:val="00DE4CCF"/>
    <w:rsid w:val="00DF6F57"/>
    <w:rsid w:val="00E04FB8"/>
    <w:rsid w:val="00E25C77"/>
    <w:rsid w:val="00E348AD"/>
    <w:rsid w:val="00E451A0"/>
    <w:rsid w:val="00E77FA6"/>
    <w:rsid w:val="00EB60B2"/>
    <w:rsid w:val="00EC0D84"/>
    <w:rsid w:val="00EC383B"/>
    <w:rsid w:val="00ED0450"/>
    <w:rsid w:val="00F2456A"/>
    <w:rsid w:val="00F36821"/>
    <w:rsid w:val="00F90826"/>
    <w:rsid w:val="00FB232D"/>
    <w:rsid w:val="00FC5E06"/>
    <w:rsid w:val="00FD0AA1"/>
    <w:rsid w:val="00FF1254"/>
    <w:rsid w:val="00FF3E55"/>
    <w:rsid w:val="02373907"/>
    <w:rsid w:val="0293255D"/>
    <w:rsid w:val="049A6A41"/>
    <w:rsid w:val="089928E9"/>
    <w:rsid w:val="08DC105B"/>
    <w:rsid w:val="08F52DC5"/>
    <w:rsid w:val="08FF6B9F"/>
    <w:rsid w:val="0BE42B00"/>
    <w:rsid w:val="0BE55FD0"/>
    <w:rsid w:val="0D4071B1"/>
    <w:rsid w:val="0DA66FCC"/>
    <w:rsid w:val="0DC17173"/>
    <w:rsid w:val="0DF969B4"/>
    <w:rsid w:val="0EFB4CB5"/>
    <w:rsid w:val="17E4768B"/>
    <w:rsid w:val="191163E8"/>
    <w:rsid w:val="19442D82"/>
    <w:rsid w:val="1A4211D1"/>
    <w:rsid w:val="1F7A08D5"/>
    <w:rsid w:val="1FD22413"/>
    <w:rsid w:val="206C4FEC"/>
    <w:rsid w:val="242D3587"/>
    <w:rsid w:val="274E54DF"/>
    <w:rsid w:val="287F41B2"/>
    <w:rsid w:val="29883BEF"/>
    <w:rsid w:val="2CF93306"/>
    <w:rsid w:val="2D6E2A3E"/>
    <w:rsid w:val="2EA4548D"/>
    <w:rsid w:val="2F0176EF"/>
    <w:rsid w:val="2FEE1F30"/>
    <w:rsid w:val="30CE222E"/>
    <w:rsid w:val="318D1FC2"/>
    <w:rsid w:val="326362A8"/>
    <w:rsid w:val="33AA4694"/>
    <w:rsid w:val="344710B6"/>
    <w:rsid w:val="35156C7E"/>
    <w:rsid w:val="35D72186"/>
    <w:rsid w:val="364D5FF4"/>
    <w:rsid w:val="373B04F2"/>
    <w:rsid w:val="38653A79"/>
    <w:rsid w:val="39747F1D"/>
    <w:rsid w:val="3AE07D2F"/>
    <w:rsid w:val="3DD5344F"/>
    <w:rsid w:val="3EFB69A5"/>
    <w:rsid w:val="41F30A12"/>
    <w:rsid w:val="441412D6"/>
    <w:rsid w:val="4558602B"/>
    <w:rsid w:val="47A06E4B"/>
    <w:rsid w:val="4DAC65D8"/>
    <w:rsid w:val="50635BA6"/>
    <w:rsid w:val="5176689F"/>
    <w:rsid w:val="52204462"/>
    <w:rsid w:val="52427D19"/>
    <w:rsid w:val="52BA233C"/>
    <w:rsid w:val="541F502B"/>
    <w:rsid w:val="570606C5"/>
    <w:rsid w:val="598A2EE8"/>
    <w:rsid w:val="5A6E2809"/>
    <w:rsid w:val="5BAE13C5"/>
    <w:rsid w:val="5C8969BE"/>
    <w:rsid w:val="5E342CD6"/>
    <w:rsid w:val="62DE4FAC"/>
    <w:rsid w:val="65702E88"/>
    <w:rsid w:val="662B0FC4"/>
    <w:rsid w:val="66410DD2"/>
    <w:rsid w:val="66C10E02"/>
    <w:rsid w:val="6A2415D4"/>
    <w:rsid w:val="6BCF6E80"/>
    <w:rsid w:val="6BD91256"/>
    <w:rsid w:val="6C45108A"/>
    <w:rsid w:val="70EC5DDE"/>
    <w:rsid w:val="71B24095"/>
    <w:rsid w:val="74940C67"/>
    <w:rsid w:val="74BF5CE3"/>
    <w:rsid w:val="76926065"/>
    <w:rsid w:val="799C1C07"/>
    <w:rsid w:val="7B4D6E5B"/>
    <w:rsid w:val="7B9A1258"/>
    <w:rsid w:val="7BB17594"/>
    <w:rsid w:val="7BD86D3E"/>
    <w:rsid w:val="7C5434D9"/>
    <w:rsid w:val="7CD82038"/>
    <w:rsid w:val="7D781125"/>
    <w:rsid w:val="7E967B6E"/>
    <w:rsid w:val="7FCE7E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563C1"/>
      <w:u w:val="single"/>
    </w:rPr>
  </w:style>
  <w:style w:type="character" w:customStyle="1" w:styleId="9">
    <w:name w:val="页脚 字符"/>
    <w:link w:val="3"/>
    <w:qFormat/>
    <w:uiPriority w:val="99"/>
    <w:rPr>
      <w:kern w:val="2"/>
      <w:sz w:val="18"/>
      <w:szCs w:val="18"/>
    </w:rPr>
  </w:style>
  <w:style w:type="character" w:customStyle="1" w:styleId="10">
    <w:name w:val="页眉 字符"/>
    <w:link w:val="4"/>
    <w:uiPriority w:val="99"/>
    <w:rPr>
      <w:kern w:val="2"/>
      <w:sz w:val="18"/>
      <w:szCs w:val="18"/>
    </w:rPr>
  </w:style>
  <w:style w:type="character" w:customStyle="1" w:styleId="11">
    <w:name w:val="_Style 10"/>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2273</Words>
  <Characters>2555</Characters>
  <Lines>45</Lines>
  <Paragraphs>12</Paragraphs>
  <TotalTime>1</TotalTime>
  <ScaleCrop>false</ScaleCrop>
  <LinksUpToDate>false</LinksUpToDate>
  <CharactersWithSpaces>2558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2021-08-08T08:54:00Z</dcterms:created>
  <dc:creator>70683605@qq.com</dc:creator>
  <cp:lastModifiedBy>若雨</cp:lastModifiedBy>
  <dcterms:modified xsi:type="dcterms:W3CDTF">2025-07-01T05:22:35Z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8CB22E7DB61045599029A43A997D464C_13</vt:lpwstr>
  </property>
  <property fmtid="{D5CDD505-2E9C-101B-9397-08002B2CF9AE}" pid="4" name="KSOTemplateDocerSaveRecord">
    <vt:lpwstr>eyJoZGlkIjoiZjZkY2Q3OTRkNTU4N2NjMThmZWI2Zjg0ZDk1MjcwMDgiLCJ1c2VySWQiOiIzMzI0MDgyMjMifQ==</vt:lpwstr>
  </property>
</Properties>
</file>