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b/>
          <w:sz w:val="24"/>
        </w:rPr>
      </w:pPr>
      <w:r>
        <w:rPr>
          <w:rFonts w:ascii="宋体" w:hAnsi="宋体"/>
          <w:b/>
          <w:sz w:val="24"/>
        </w:rPr>
        <w:t>1.</w:t>
      </w:r>
      <w:r>
        <w:rPr>
          <w:rFonts w:hint="eastAsia" w:ascii="宋体" w:hAnsi="宋体"/>
          <w:b/>
          <w:sz w:val="24"/>
        </w:rPr>
        <w:t>技术要求</w:t>
      </w:r>
    </w:p>
    <w:p>
      <w:pPr>
        <w:spacing w:line="360" w:lineRule="auto"/>
        <w:rPr>
          <w:rFonts w:ascii="宋体" w:hAnsi="宋体"/>
          <w:sz w:val="24"/>
        </w:rPr>
      </w:pPr>
      <w:r>
        <w:rPr>
          <w:rFonts w:ascii="宋体" w:hAnsi="宋体"/>
          <w:sz w:val="24"/>
        </w:rPr>
        <w:t>1.1</w:t>
      </w:r>
      <w:r>
        <w:rPr>
          <w:rFonts w:hint="eastAsia" w:ascii="宋体" w:hAnsi="宋体"/>
          <w:sz w:val="24"/>
        </w:rPr>
        <w:t>基本情况</w:t>
      </w:r>
    </w:p>
    <w:p>
      <w:pPr>
        <w:spacing w:line="360" w:lineRule="auto"/>
        <w:rPr>
          <w:rFonts w:hint="eastAsia" w:ascii="宋体" w:hAnsi="宋体"/>
          <w:sz w:val="24"/>
        </w:rPr>
      </w:pPr>
      <w:r>
        <w:rPr>
          <w:rFonts w:ascii="宋体" w:hAnsi="宋体"/>
          <w:sz w:val="24"/>
        </w:rPr>
        <w:t>（1）</w:t>
      </w:r>
      <w:r>
        <w:rPr>
          <w:rFonts w:hint="eastAsia" w:ascii="宋体" w:hAnsi="宋体"/>
          <w:sz w:val="24"/>
        </w:rPr>
        <w:t>血液透析机品牌：费森尤斯</w:t>
      </w:r>
    </w:p>
    <w:p>
      <w:pPr>
        <w:spacing w:line="360" w:lineRule="auto"/>
        <w:rPr>
          <w:rFonts w:ascii="宋体" w:hAnsi="宋体"/>
          <w:sz w:val="24"/>
        </w:rPr>
      </w:pPr>
      <w:r>
        <w:rPr>
          <w:rFonts w:ascii="宋体" w:hAnsi="宋体"/>
          <w:sz w:val="24"/>
        </w:rPr>
        <w:t>（2）</w:t>
      </w:r>
      <w:r>
        <w:rPr>
          <w:rFonts w:hint="eastAsia" w:ascii="宋体" w:hAnsi="宋体"/>
          <w:sz w:val="24"/>
        </w:rPr>
        <w:t>数量：</w:t>
      </w:r>
      <w:r>
        <w:rPr>
          <w:rFonts w:hint="eastAsia" w:ascii="宋体" w:hAnsi="宋体"/>
          <w:sz w:val="24"/>
          <w:lang w:val="en-US" w:eastAsia="zh-CN"/>
        </w:rPr>
        <w:t>40</w:t>
      </w:r>
      <w:r>
        <w:rPr>
          <w:rFonts w:hint="eastAsia" w:ascii="宋体" w:hAnsi="宋体"/>
          <w:sz w:val="24"/>
        </w:rPr>
        <w:t>台</w:t>
      </w:r>
    </w:p>
    <w:p>
      <w:pPr>
        <w:spacing w:line="360" w:lineRule="auto"/>
        <w:rPr>
          <w:rFonts w:ascii="宋体" w:hAnsi="宋体"/>
          <w:sz w:val="24"/>
        </w:rPr>
      </w:pPr>
      <w:r>
        <w:rPr>
          <w:rFonts w:ascii="宋体" w:hAnsi="宋体"/>
          <w:sz w:val="24"/>
        </w:rPr>
        <w:t>（3）</w:t>
      </w:r>
      <w:r>
        <w:rPr>
          <w:rFonts w:hint="eastAsia" w:ascii="宋体" w:hAnsi="宋体"/>
          <w:sz w:val="24"/>
        </w:rPr>
        <w:t>维保时长：</w:t>
      </w:r>
      <w:r>
        <w:rPr>
          <w:rFonts w:hint="eastAsia" w:ascii="宋体" w:hAnsi="宋体"/>
          <w:sz w:val="24"/>
          <w:lang w:val="en-US" w:eastAsia="zh-CN"/>
        </w:rPr>
        <w:t>1</w:t>
      </w:r>
      <w:r>
        <w:rPr>
          <w:rFonts w:hint="eastAsia" w:ascii="宋体" w:hAnsi="宋体"/>
          <w:sz w:val="24"/>
        </w:rPr>
        <w:t>年</w:t>
      </w:r>
    </w:p>
    <w:p>
      <w:pPr>
        <w:spacing w:line="360" w:lineRule="auto"/>
        <w:rPr>
          <w:rFonts w:ascii="宋体" w:hAnsi="宋体"/>
          <w:b/>
          <w:sz w:val="24"/>
        </w:rPr>
      </w:pPr>
      <w:r>
        <w:rPr>
          <w:rFonts w:ascii="宋体" w:hAnsi="宋体"/>
          <w:b/>
          <w:sz w:val="24"/>
        </w:rPr>
        <w:t>1.2</w:t>
      </w:r>
      <w:r>
        <w:rPr>
          <w:rFonts w:hint="eastAsia" w:ascii="宋体" w:hAnsi="宋体"/>
          <w:b/>
          <w:sz w:val="24"/>
        </w:rPr>
        <w:t>服务要求</w:t>
      </w:r>
    </w:p>
    <w:p>
      <w:pPr>
        <w:spacing w:line="360" w:lineRule="auto"/>
        <w:rPr>
          <w:rFonts w:ascii="宋体" w:hAnsi="宋体"/>
          <w:sz w:val="24"/>
        </w:rPr>
      </w:pPr>
      <w:r>
        <w:rPr>
          <w:rFonts w:ascii="宋体" w:hAnsi="宋体"/>
          <w:sz w:val="24"/>
        </w:rPr>
        <w:t>（1）</w:t>
      </w:r>
      <w:r>
        <w:rPr>
          <w:rFonts w:hint="eastAsia" w:ascii="宋体" w:hAnsi="宋体"/>
          <w:sz w:val="24"/>
        </w:rPr>
        <w:t>负责维修所有费森尤斯血液透析机在使用中出现的故障，并免费提供原厂配件。</w:t>
      </w:r>
      <w:bookmarkStart w:id="0" w:name="_GoBack"/>
      <w:bookmarkEnd w:id="0"/>
    </w:p>
    <w:p>
      <w:pPr>
        <w:spacing w:line="360" w:lineRule="auto"/>
        <w:rPr>
          <w:rFonts w:ascii="宋体" w:hAnsi="宋体"/>
          <w:sz w:val="24"/>
        </w:rPr>
      </w:pPr>
      <w:r>
        <w:rPr>
          <w:rFonts w:ascii="宋体" w:hAnsi="宋体"/>
          <w:sz w:val="24"/>
        </w:rPr>
        <w:t>（2）</w:t>
      </w:r>
      <w:r>
        <w:rPr>
          <w:rFonts w:hint="eastAsia" w:ascii="宋体" w:hAnsi="宋体"/>
          <w:sz w:val="24"/>
        </w:rPr>
        <w:t>提供24小时免费维修服务热线，技术工程师提供远程在线技术咨询和维修诊断。</w:t>
      </w:r>
    </w:p>
    <w:p>
      <w:pPr>
        <w:spacing w:line="360" w:lineRule="auto"/>
        <w:rPr>
          <w:rFonts w:ascii="宋体" w:hAnsi="宋体"/>
          <w:sz w:val="24"/>
        </w:rPr>
      </w:pPr>
      <w:r>
        <w:rPr>
          <w:rFonts w:ascii="宋体" w:hAnsi="宋体"/>
          <w:sz w:val="24"/>
        </w:rPr>
        <w:t>（3）</w:t>
      </w:r>
      <w:r>
        <w:rPr>
          <w:rFonts w:hint="eastAsia" w:ascii="宋体" w:hAnsi="宋体"/>
          <w:sz w:val="24"/>
        </w:rPr>
        <w:t>用户报修随时响应，</w:t>
      </w:r>
      <w:r>
        <w:rPr>
          <w:rFonts w:hint="eastAsia" w:ascii="宋体" w:hAnsi="宋体"/>
          <w:sz w:val="24"/>
          <w:lang w:val="en-US" w:eastAsia="zh-CN"/>
        </w:rPr>
        <w:t>24</w:t>
      </w:r>
      <w:r>
        <w:rPr>
          <w:rFonts w:hint="eastAsia" w:ascii="宋体" w:hAnsi="宋体"/>
          <w:sz w:val="24"/>
        </w:rPr>
        <w:t>小时内到达现场维修。</w:t>
      </w:r>
    </w:p>
    <w:p>
      <w:pPr>
        <w:spacing w:line="360" w:lineRule="auto"/>
        <w:rPr>
          <w:rFonts w:ascii="宋体" w:hAnsi="宋体"/>
          <w:sz w:val="24"/>
        </w:rPr>
      </w:pPr>
      <w:r>
        <w:rPr>
          <w:rFonts w:ascii="宋体" w:hAnsi="宋体"/>
          <w:sz w:val="24"/>
        </w:rPr>
        <w:t>（4）</w:t>
      </w:r>
      <w:r>
        <w:rPr>
          <w:rFonts w:hint="eastAsia" w:ascii="宋体" w:hAnsi="宋体"/>
          <w:sz w:val="24"/>
        </w:rPr>
        <w:t>有备件库，以保证为用户提供及时准确的原厂备件供应。</w:t>
      </w:r>
    </w:p>
    <w:p>
      <w:pPr>
        <w:spacing w:line="360" w:lineRule="auto"/>
        <w:rPr>
          <w:rFonts w:ascii="宋体" w:hAnsi="宋体"/>
          <w:sz w:val="24"/>
        </w:rPr>
      </w:pPr>
      <w:r>
        <w:rPr>
          <w:rFonts w:ascii="宋体" w:hAnsi="宋体"/>
          <w:sz w:val="24"/>
        </w:rPr>
        <w:t>（5）</w:t>
      </w:r>
      <w:r>
        <w:rPr>
          <w:rFonts w:hint="eastAsia" w:ascii="宋体" w:hAnsi="宋体"/>
          <w:sz w:val="24"/>
        </w:rPr>
        <w:t>投标人所提供的备件、配件必须是原厂认证合格的备件、配件，以满足设备运行要求，不会给设备带来安全隐患。</w:t>
      </w:r>
    </w:p>
    <w:p>
      <w:pPr>
        <w:spacing w:line="360" w:lineRule="auto"/>
        <w:rPr>
          <w:rFonts w:ascii="宋体" w:hAnsi="宋体"/>
          <w:sz w:val="24"/>
        </w:rPr>
      </w:pPr>
      <w:r>
        <w:rPr>
          <w:rFonts w:ascii="宋体" w:hAnsi="宋体"/>
          <w:sz w:val="24"/>
        </w:rPr>
        <w:t>（6）</w:t>
      </w:r>
      <w:r>
        <w:rPr>
          <w:rFonts w:hint="eastAsia" w:ascii="宋体" w:hAnsi="宋体"/>
          <w:sz w:val="24"/>
        </w:rPr>
        <w:t>当公司研发出新技术时，免费提供设备的系统软件及硬件的安全性改版升级和技术支持，并保证所有系统软件为最新版本。</w:t>
      </w:r>
    </w:p>
    <w:p>
      <w:pPr>
        <w:spacing w:line="360" w:lineRule="auto"/>
        <w:rPr>
          <w:rFonts w:hint="eastAsia" w:ascii="宋体" w:hAnsi="宋体"/>
          <w:sz w:val="24"/>
        </w:rPr>
      </w:pPr>
      <w:r>
        <w:rPr>
          <w:rFonts w:ascii="宋体" w:hAnsi="宋体"/>
          <w:sz w:val="24"/>
        </w:rPr>
        <w:t>（7）</w:t>
      </w:r>
      <w:r>
        <w:rPr>
          <w:rFonts w:hint="eastAsia" w:ascii="宋体" w:hAnsi="宋体"/>
          <w:sz w:val="24"/>
        </w:rPr>
        <w:t>每年对每台设备维护及保养一次及以上。</w:t>
      </w:r>
    </w:p>
    <w:p>
      <w:pPr>
        <w:spacing w:line="360" w:lineRule="auto"/>
        <w:rPr>
          <w:rFonts w:hint="eastAsia" w:ascii="宋体" w:hAnsi="宋体"/>
          <w:sz w:val="24"/>
        </w:rPr>
      </w:pPr>
      <w:r>
        <w:rPr>
          <w:rFonts w:hint="eastAsia" w:ascii="宋体" w:hAnsi="宋体"/>
          <w:sz w:val="24"/>
        </w:rPr>
        <w:t>（8）维保服务期内设备正常开机率不低于95%（按365天/年计算）。如开机率达不到要求，每超过一天保修期相应延长2天。</w:t>
      </w:r>
    </w:p>
    <w:p>
      <w:pPr>
        <w:spacing w:line="360" w:lineRule="auto"/>
        <w:rPr>
          <w:rFonts w:ascii="宋体" w:hAnsi="宋体"/>
          <w:b/>
          <w:sz w:val="24"/>
        </w:rPr>
      </w:pPr>
      <w:r>
        <w:rPr>
          <w:rFonts w:ascii="宋体" w:hAnsi="宋体"/>
          <w:b/>
          <w:sz w:val="24"/>
        </w:rPr>
        <w:t>2.</w:t>
      </w:r>
      <w:r>
        <w:rPr>
          <w:rFonts w:hint="eastAsia" w:ascii="宋体" w:hAnsi="宋体"/>
          <w:b/>
          <w:sz w:val="24"/>
        </w:rPr>
        <w:t>商务要求</w:t>
      </w:r>
    </w:p>
    <w:p>
      <w:pPr>
        <w:spacing w:line="360" w:lineRule="auto"/>
        <w:rPr>
          <w:rFonts w:ascii="宋体" w:hAnsi="宋体"/>
          <w:b/>
          <w:sz w:val="24"/>
        </w:rPr>
      </w:pPr>
      <w:r>
        <w:rPr>
          <w:rFonts w:ascii="宋体" w:hAnsi="宋体"/>
          <w:b/>
          <w:sz w:val="24"/>
        </w:rPr>
        <w:t>2.1</w:t>
      </w:r>
      <w:r>
        <w:rPr>
          <w:rFonts w:hint="eastAsia" w:ascii="宋体" w:hAnsi="宋体"/>
          <w:b/>
          <w:sz w:val="24"/>
        </w:rPr>
        <w:t>服务期限：</w:t>
      </w:r>
      <w:r>
        <w:rPr>
          <w:rFonts w:hint="eastAsia" w:ascii="宋体" w:hAnsi="宋体"/>
          <w:b/>
          <w:sz w:val="24"/>
          <w:lang w:val="en-US" w:eastAsia="zh-CN"/>
        </w:rPr>
        <w:t>1</w:t>
      </w:r>
      <w:r>
        <w:rPr>
          <w:rFonts w:hint="eastAsia" w:ascii="宋体" w:hAnsi="宋体"/>
          <w:b/>
          <w:sz w:val="24"/>
        </w:rPr>
        <w:t>年。</w:t>
      </w:r>
    </w:p>
    <w:p>
      <w:pPr>
        <w:spacing w:line="360" w:lineRule="auto"/>
        <w:rPr>
          <w:rFonts w:hint="eastAsia" w:ascii="宋体" w:hAnsi="宋体" w:eastAsia="宋体"/>
          <w:b/>
          <w:sz w:val="24"/>
          <w:lang w:eastAsia="zh-CN"/>
        </w:rPr>
      </w:pPr>
      <w:r>
        <w:rPr>
          <w:rFonts w:ascii="宋体" w:hAnsi="宋体"/>
          <w:b/>
          <w:sz w:val="24"/>
        </w:rPr>
        <w:t>2.2</w:t>
      </w:r>
      <w:r>
        <w:rPr>
          <w:rFonts w:hint="eastAsia" w:ascii="宋体" w:hAnsi="宋体"/>
          <w:b/>
          <w:sz w:val="24"/>
        </w:rPr>
        <w:t>付款方式：签订合同满一年且收到第一年维保服务发票后一次性支付发票对应金额</w:t>
      </w:r>
      <w:r>
        <w:rPr>
          <w:rFonts w:hint="eastAsia" w:ascii="宋体" w:hAnsi="宋体"/>
          <w:b/>
          <w:sz w:val="24"/>
          <w:lang w:val="en-US" w:eastAsia="zh-CN"/>
        </w:rPr>
        <w:t>.</w:t>
      </w:r>
    </w:p>
    <w:p>
      <w:pPr>
        <w:spacing w:line="360" w:lineRule="auto"/>
        <w:rPr>
          <w:rFonts w:ascii="宋体" w:hAnsi="宋体"/>
          <w:b/>
          <w:sz w:val="24"/>
        </w:rPr>
      </w:pPr>
      <w:r>
        <w:rPr>
          <w:rFonts w:ascii="宋体" w:hAnsi="宋体"/>
          <w:b/>
          <w:sz w:val="24"/>
        </w:rPr>
        <w:t>3.</w:t>
      </w:r>
      <w:r>
        <w:rPr>
          <w:rFonts w:hint="eastAsia" w:ascii="宋体" w:hAnsi="宋体"/>
          <w:b/>
          <w:sz w:val="24"/>
        </w:rPr>
        <w:t>其他要求</w:t>
      </w:r>
    </w:p>
    <w:p>
      <w:pPr>
        <w:spacing w:line="360" w:lineRule="auto"/>
        <w:rPr>
          <w:rFonts w:ascii="宋体" w:hAnsi="宋体"/>
          <w:sz w:val="24"/>
        </w:rPr>
      </w:pPr>
      <w:r>
        <w:rPr>
          <w:rFonts w:ascii="宋体" w:hAnsi="宋体"/>
          <w:sz w:val="24"/>
        </w:rPr>
        <w:t>3.1</w:t>
      </w:r>
      <w:r>
        <w:rPr>
          <w:rFonts w:hint="eastAsia" w:ascii="宋体" w:hAnsi="宋体"/>
          <w:sz w:val="24"/>
        </w:rPr>
        <w:t>中标方提供的服务，必须符合招投标文件及合同的要求，如有不符，被服务单位可以无条件中止，所造成的损失由中标方承担。</w:t>
      </w:r>
    </w:p>
    <w:p>
      <w:pPr>
        <w:spacing w:line="360" w:lineRule="auto"/>
        <w:rPr>
          <w:rFonts w:ascii="宋体" w:hAnsi="宋体"/>
          <w:sz w:val="24"/>
        </w:rPr>
      </w:pPr>
      <w:r>
        <w:rPr>
          <w:rFonts w:ascii="宋体" w:hAnsi="宋体"/>
          <w:sz w:val="24"/>
        </w:rPr>
        <w:t>3.2</w:t>
      </w:r>
      <w:r>
        <w:rPr>
          <w:rFonts w:hint="eastAsia" w:ascii="宋体" w:hAnsi="宋体"/>
          <w:sz w:val="24"/>
        </w:rPr>
        <w:t>中标方不得将项目转包给别的中标方完成。</w:t>
      </w:r>
    </w:p>
    <w:p>
      <w:pPr>
        <w:spacing w:line="360" w:lineRule="auto"/>
        <w:rPr>
          <w:rFonts w:ascii="宋体" w:hAnsi="宋体"/>
          <w:sz w:val="24"/>
        </w:rPr>
      </w:pPr>
      <w:r>
        <w:rPr>
          <w:rFonts w:ascii="宋体" w:hAnsi="宋体"/>
          <w:sz w:val="24"/>
        </w:rPr>
        <w:t>3.3</w:t>
      </w:r>
      <w:r>
        <w:rPr>
          <w:rFonts w:hint="eastAsia" w:ascii="宋体" w:hAnsi="宋体"/>
          <w:sz w:val="24"/>
        </w:rPr>
        <w:t>中标方到被服务单位进行安装、调试、维修、保养等所有的劳务支出、安全保险、住宿、运输等一切费用都已包含在投标报价中，由中标方自行负责。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477"/>
    <w:rsid w:val="00411664"/>
    <w:rsid w:val="008C7477"/>
    <w:rsid w:val="72D07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www.greenlander.com.cn</Company>
  <Pages>1</Pages>
  <Words>92</Words>
  <Characters>526</Characters>
  <Lines>4</Lines>
  <Paragraphs>1</Paragraphs>
  <TotalTime>1</TotalTime>
  <ScaleCrop>false</ScaleCrop>
  <LinksUpToDate>false</LinksUpToDate>
  <CharactersWithSpaces>617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2021-07-08T07:10:00Z</dcterms:created>
  <dc:creator>DYYY</dc:creator>
  <cp:lastModifiedBy>张超</cp:lastModifiedBy>
  <dcterms:modified xsi:type="dcterms:W3CDTF">2024-05-15T00:24:06Z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