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视 频 会 议 设 备 配 置 清 单</w:t>
      </w:r>
    </w:p>
    <w:tbl>
      <w:tblPr>
        <w:tblStyle w:val="2"/>
        <w:tblpPr w:leftFromText="180" w:rightFromText="180" w:vertAnchor="text" w:horzAnchor="page" w:tblpX="805" w:tblpY="855"/>
        <w:tblOverlap w:val="never"/>
        <w:tblW w:w="9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6"/>
        <w:gridCol w:w="1564"/>
        <w:gridCol w:w="713"/>
        <w:gridCol w:w="1245"/>
        <w:gridCol w:w="4366"/>
        <w:gridCol w:w="612"/>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产品型号</w:t>
            </w:r>
          </w:p>
        </w:tc>
        <w:tc>
          <w:tcPr>
            <w:tcW w:w="4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产品描述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8" w:hRule="atLeast"/>
        </w:trPr>
        <w:tc>
          <w:tcPr>
            <w:tcW w:w="5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超清视频会议终端</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SKY X330-4K30</w:t>
            </w:r>
          </w:p>
        </w:tc>
        <w:tc>
          <w:tcPr>
            <w:tcW w:w="43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1★视频会议终端须支持无缝数字接入金华市人民检察院现有视频会议系统，实现互联互通互控。</w:t>
            </w:r>
          </w:p>
          <w:p>
            <w:pPr>
              <w:rPr>
                <w:rFonts w:hint="eastAsia" w:ascii="宋体" w:hAnsi="宋体" w:eastAsia="宋体" w:cs="宋体"/>
                <w:sz w:val="18"/>
                <w:szCs w:val="18"/>
              </w:rPr>
            </w:pPr>
            <w:r>
              <w:rPr>
                <w:rFonts w:hint="eastAsia" w:ascii="宋体" w:hAnsi="宋体" w:eastAsia="宋体" w:cs="宋体"/>
                <w:sz w:val="18"/>
                <w:szCs w:val="18"/>
              </w:rPr>
              <w:t>2采用硬件分体式结构，非PC架构、非工控机架构。</w:t>
            </w:r>
          </w:p>
          <w:p>
            <w:pPr>
              <w:rPr>
                <w:rFonts w:hint="eastAsia" w:ascii="宋体" w:hAnsi="宋体" w:eastAsia="宋体" w:cs="宋体"/>
                <w:sz w:val="18"/>
                <w:szCs w:val="18"/>
              </w:rPr>
            </w:pPr>
            <w:r>
              <w:rPr>
                <w:rFonts w:hint="eastAsia" w:ascii="宋体" w:hAnsi="宋体" w:eastAsia="宋体" w:cs="宋体"/>
                <w:sz w:val="18"/>
                <w:szCs w:val="18"/>
              </w:rPr>
              <w:t>3★终端采用国产嵌入式操作系统，终端核心芯片采用国产化元器件，至少包括音视频编解码单元、CPU处理单元、音视频输入输出芯片、电源芯片、时钟芯片、专用安全芯片等均采用国产化器件。（需提供具有CNAS或CMA认证标识的第三方检测机构权威检测报告证明）</w:t>
            </w:r>
          </w:p>
          <w:p>
            <w:pPr>
              <w:rPr>
                <w:rFonts w:hint="eastAsia" w:ascii="宋体" w:hAnsi="宋体" w:eastAsia="宋体" w:cs="宋体"/>
                <w:sz w:val="18"/>
                <w:szCs w:val="18"/>
              </w:rPr>
            </w:pPr>
            <w:r>
              <w:rPr>
                <w:rFonts w:hint="eastAsia" w:ascii="宋体" w:hAnsi="宋体" w:eastAsia="宋体" w:cs="宋体"/>
                <w:sz w:val="18"/>
                <w:szCs w:val="18"/>
              </w:rPr>
              <w:t>4支持ITU-T H.320、H.323和IETF SIP、RTC通信标准，会议速率支持128Kbps－8Mbps。</w:t>
            </w:r>
          </w:p>
          <w:p>
            <w:pPr>
              <w:rPr>
                <w:rFonts w:hint="eastAsia" w:ascii="宋体" w:hAnsi="宋体" w:eastAsia="宋体" w:cs="宋体"/>
                <w:sz w:val="18"/>
                <w:szCs w:val="18"/>
              </w:rPr>
            </w:pPr>
            <w:r>
              <w:rPr>
                <w:rFonts w:hint="eastAsia" w:ascii="宋体" w:hAnsi="宋体" w:eastAsia="宋体" w:cs="宋体"/>
                <w:sz w:val="18"/>
                <w:szCs w:val="18"/>
              </w:rPr>
              <w:t>5支持H.264 BP、H.264 HP、H.265视频编解码协议。</w:t>
            </w:r>
          </w:p>
          <w:p>
            <w:pPr>
              <w:rPr>
                <w:rFonts w:hint="eastAsia" w:ascii="宋体" w:hAnsi="宋体" w:eastAsia="宋体" w:cs="宋体"/>
                <w:sz w:val="18"/>
                <w:szCs w:val="18"/>
              </w:rPr>
            </w:pPr>
            <w:r>
              <w:rPr>
                <w:rFonts w:hint="eastAsia" w:ascii="宋体" w:hAnsi="宋体" w:eastAsia="宋体" w:cs="宋体"/>
                <w:sz w:val="18"/>
                <w:szCs w:val="18"/>
              </w:rPr>
              <w:t>6支持G.711A-law、G.711µ-law、G.722、G.729、G.719、G.728、G.722.1C 、MPEG-4 AAC-LD、MPEG-4 AAC-LC、Opus等音频协议，可达到20KHz以上的宽频效果。</w:t>
            </w:r>
          </w:p>
          <w:p>
            <w:pPr>
              <w:rPr>
                <w:rFonts w:hint="eastAsia" w:ascii="宋体" w:hAnsi="宋体" w:eastAsia="宋体" w:cs="宋体"/>
                <w:sz w:val="18"/>
                <w:szCs w:val="18"/>
              </w:rPr>
            </w:pPr>
            <w:r>
              <w:rPr>
                <w:rFonts w:hint="eastAsia" w:ascii="宋体" w:hAnsi="宋体" w:eastAsia="宋体" w:cs="宋体"/>
                <w:sz w:val="18"/>
                <w:szCs w:val="18"/>
              </w:rPr>
              <w:t>7支持H.239、BFCP双流协议标准。</w:t>
            </w:r>
          </w:p>
          <w:p>
            <w:pPr>
              <w:rPr>
                <w:rFonts w:hint="eastAsia" w:ascii="宋体" w:hAnsi="宋体" w:eastAsia="宋体" w:cs="宋体"/>
                <w:sz w:val="18"/>
                <w:szCs w:val="18"/>
              </w:rPr>
            </w:pPr>
            <w:r>
              <w:rPr>
                <w:rFonts w:hint="eastAsia" w:ascii="宋体" w:hAnsi="宋体" w:eastAsia="宋体" w:cs="宋体"/>
                <w:sz w:val="18"/>
                <w:szCs w:val="18"/>
              </w:rPr>
              <w:t>8支持4K30、1080p60、1080p30、720p60、720p30高清分辨率，并向下兼容4CIF、CIF标清分辨率；支持在较低的带宽下实现超高清视频效果，支持1Mbps呼叫带宽即可实现4K30fps超高清图像。</w:t>
            </w:r>
          </w:p>
          <w:p>
            <w:pPr>
              <w:rPr>
                <w:rFonts w:hint="eastAsia" w:ascii="宋体" w:hAnsi="宋体" w:eastAsia="宋体" w:cs="宋体"/>
                <w:sz w:val="18"/>
                <w:szCs w:val="18"/>
              </w:rPr>
            </w:pPr>
            <w:r>
              <w:rPr>
                <w:rFonts w:hint="eastAsia" w:ascii="宋体" w:hAnsi="宋体" w:eastAsia="宋体" w:cs="宋体"/>
                <w:sz w:val="18"/>
                <w:szCs w:val="18"/>
              </w:rPr>
              <w:t>9支持≥3路高清视频输入接口、≥2路高清视频输出接口；支持≥6路音频输入接口，≥3路独立的音频输出接口。</w:t>
            </w:r>
          </w:p>
          <w:p>
            <w:pPr>
              <w:rPr>
                <w:rFonts w:hint="eastAsia" w:ascii="宋体" w:hAnsi="宋体" w:eastAsia="宋体" w:cs="宋体"/>
                <w:sz w:val="18"/>
                <w:szCs w:val="18"/>
              </w:rPr>
            </w:pPr>
            <w:r>
              <w:rPr>
                <w:rFonts w:hint="eastAsia" w:ascii="宋体" w:hAnsi="宋体" w:eastAsia="宋体" w:cs="宋体"/>
                <w:sz w:val="18"/>
                <w:szCs w:val="18"/>
              </w:rPr>
              <w:t>10支持2个10/100/1000M以太网接口，支持网口热备份。</w:t>
            </w:r>
          </w:p>
          <w:p>
            <w:pPr>
              <w:rPr>
                <w:rFonts w:hint="eastAsia" w:ascii="宋体" w:hAnsi="宋体" w:eastAsia="宋体" w:cs="宋体"/>
                <w:sz w:val="18"/>
                <w:szCs w:val="18"/>
              </w:rPr>
            </w:pPr>
            <w:r>
              <w:rPr>
                <w:rFonts w:hint="eastAsia" w:ascii="宋体" w:hAnsi="宋体" w:eastAsia="宋体" w:cs="宋体"/>
                <w:sz w:val="18"/>
                <w:szCs w:val="18"/>
              </w:rPr>
              <w:t>11★支持内置视频矩阵功能，可在终端控制系统上灵活配置任意视频输入和输出接口之间的对应关系。（需提供具有CNAS或CMA认证标识的第三方检测机构权威检测报告证明）</w:t>
            </w:r>
          </w:p>
          <w:p>
            <w:pPr>
              <w:rPr>
                <w:rFonts w:hint="eastAsia" w:ascii="宋体" w:hAnsi="宋体" w:eastAsia="宋体" w:cs="宋体"/>
                <w:sz w:val="18"/>
                <w:szCs w:val="18"/>
              </w:rPr>
            </w:pPr>
            <w:r>
              <w:rPr>
                <w:rFonts w:hint="eastAsia" w:ascii="宋体" w:hAnsi="宋体" w:eastAsia="宋体" w:cs="宋体"/>
                <w:sz w:val="18"/>
                <w:szCs w:val="18"/>
              </w:rPr>
              <w:t>12支持演讲者追踪，手动指定某区域，智能跟踪指定区域内的发言人，并居中显示。</w:t>
            </w:r>
          </w:p>
          <w:p>
            <w:pPr>
              <w:rPr>
                <w:rFonts w:hint="eastAsia" w:ascii="宋体" w:hAnsi="宋体" w:eastAsia="宋体" w:cs="宋体"/>
                <w:sz w:val="18"/>
                <w:szCs w:val="18"/>
              </w:rPr>
            </w:pPr>
            <w:r>
              <w:rPr>
                <w:rFonts w:hint="eastAsia" w:ascii="宋体" w:hAnsi="宋体" w:eastAsia="宋体" w:cs="宋体"/>
                <w:sz w:val="18"/>
                <w:szCs w:val="18"/>
              </w:rPr>
              <w:t>13★支持智能视频编码（ROI），可对感兴趣的与会方增强编码，其他区域弱化编码，节省带宽的同时提高与会方图像的显示效果。（需提供具有CNAS或CMA认证标识的第三方检测机构权威检测报告证明）</w:t>
            </w:r>
          </w:p>
          <w:p>
            <w:pPr>
              <w:rPr>
                <w:rFonts w:hint="eastAsia" w:ascii="宋体" w:hAnsi="宋体" w:eastAsia="宋体" w:cs="宋体"/>
                <w:sz w:val="18"/>
                <w:szCs w:val="18"/>
              </w:rPr>
            </w:pPr>
            <w:r>
              <w:rPr>
                <w:rFonts w:hint="eastAsia" w:ascii="宋体" w:hAnsi="宋体" w:eastAsia="宋体" w:cs="宋体"/>
                <w:sz w:val="18"/>
                <w:szCs w:val="18"/>
              </w:rPr>
              <w:t>14支持不低于120个摄像机预置位存储和调用，支持摄像机预置位快照及预览功能，可直观地显示预置位场景。</w:t>
            </w:r>
          </w:p>
          <w:p>
            <w:pPr>
              <w:rPr>
                <w:rFonts w:hint="eastAsia" w:ascii="宋体" w:hAnsi="宋体" w:eastAsia="宋体" w:cs="宋体"/>
                <w:sz w:val="18"/>
                <w:szCs w:val="18"/>
              </w:rPr>
            </w:pPr>
            <w:r>
              <w:rPr>
                <w:rFonts w:hint="eastAsia" w:ascii="宋体" w:hAnsi="宋体" w:eastAsia="宋体" w:cs="宋体"/>
                <w:sz w:val="18"/>
                <w:szCs w:val="18"/>
              </w:rPr>
              <w:t>15终端具有字幕叠加功能，支持在本地图像不同位置叠加台标、短消息。</w:t>
            </w:r>
          </w:p>
          <w:p>
            <w:pPr>
              <w:rPr>
                <w:rFonts w:hint="eastAsia" w:ascii="宋体" w:hAnsi="宋体" w:eastAsia="宋体" w:cs="宋体"/>
                <w:sz w:val="18"/>
                <w:szCs w:val="18"/>
              </w:rPr>
            </w:pPr>
            <w:r>
              <w:rPr>
                <w:rFonts w:hint="eastAsia" w:ascii="宋体" w:hAnsi="宋体" w:eastAsia="宋体" w:cs="宋体"/>
                <w:sz w:val="18"/>
                <w:szCs w:val="18"/>
              </w:rPr>
              <w:t>16终端支持设置横幅，支持文字或图片横幅，支持设置横幅位置，支持配置横幅时进行可视化预览，支持设置滚动速度和滚动方式。</w:t>
            </w:r>
          </w:p>
          <w:p>
            <w:pPr>
              <w:rPr>
                <w:rFonts w:hint="eastAsia" w:ascii="宋体" w:hAnsi="宋体" w:eastAsia="宋体" w:cs="宋体"/>
                <w:sz w:val="18"/>
                <w:szCs w:val="18"/>
              </w:rPr>
            </w:pPr>
            <w:r>
              <w:rPr>
                <w:rFonts w:hint="eastAsia" w:ascii="宋体" w:hAnsi="宋体" w:eastAsia="宋体" w:cs="宋体"/>
                <w:sz w:val="18"/>
                <w:szCs w:val="18"/>
              </w:rPr>
              <w:t>17支持OLED屏显示设备运行状态，显示状态：启动、升级、休眠、网络异常、错误码、温度异常、外设连接异常、风扇异常、IP地址以及号码。</w:t>
            </w:r>
          </w:p>
          <w:p>
            <w:pPr>
              <w:rPr>
                <w:rFonts w:hint="eastAsia" w:ascii="宋体" w:hAnsi="宋体" w:eastAsia="宋体" w:cs="宋体"/>
                <w:sz w:val="18"/>
                <w:szCs w:val="18"/>
              </w:rPr>
            </w:pPr>
            <w:r>
              <w:rPr>
                <w:rFonts w:hint="eastAsia" w:ascii="宋体" w:hAnsi="宋体" w:eastAsia="宋体" w:cs="宋体"/>
                <w:sz w:val="18"/>
                <w:szCs w:val="18"/>
              </w:rPr>
              <w:t>18支持H.235协议的音视频加密，支持AES256加密算法。</w:t>
            </w:r>
          </w:p>
          <w:p>
            <w:pPr>
              <w:rPr>
                <w:rFonts w:hint="eastAsia" w:ascii="宋体" w:hAnsi="宋体" w:eastAsia="宋体" w:cs="宋体"/>
                <w:sz w:val="18"/>
                <w:szCs w:val="18"/>
              </w:rPr>
            </w:pPr>
            <w:r>
              <w:rPr>
                <w:rFonts w:hint="eastAsia" w:ascii="宋体" w:hAnsi="宋体" w:eastAsia="宋体" w:cs="宋体"/>
                <w:sz w:val="18"/>
                <w:szCs w:val="18"/>
              </w:rPr>
              <w:t>19★支持SM1、SM2、SM3、SM4等国密加密算法。（需提供具有CNAS或CMA认证标识的第三方检测机构权威检测报告证明）</w:t>
            </w:r>
          </w:p>
          <w:p>
            <w:pPr>
              <w:rPr>
                <w:rFonts w:hint="eastAsia" w:ascii="宋体" w:hAnsi="宋体" w:eastAsia="宋体" w:cs="宋体"/>
                <w:sz w:val="18"/>
                <w:szCs w:val="18"/>
              </w:rPr>
            </w:pPr>
            <w:r>
              <w:rPr>
                <w:rFonts w:hint="eastAsia" w:ascii="宋体" w:hAnsi="宋体" w:eastAsia="宋体" w:cs="宋体"/>
                <w:sz w:val="18"/>
                <w:szCs w:val="18"/>
              </w:rPr>
              <w:t>20具备较强的网络抗丢包能力，在IP网络达到55%丢包率情况下语音清晰连续、视频清晰流畅、无马赛克；80%的丢包率情况下声音清晰流畅、可准确理解。</w:t>
            </w:r>
          </w:p>
          <w:p>
            <w:pPr>
              <w:rPr>
                <w:rFonts w:hint="eastAsia" w:ascii="宋体" w:hAnsi="宋体" w:eastAsia="宋体" w:cs="宋体"/>
                <w:sz w:val="18"/>
                <w:szCs w:val="18"/>
              </w:rPr>
            </w:pPr>
            <w:r>
              <w:rPr>
                <w:rFonts w:hint="eastAsia" w:ascii="宋体" w:hAnsi="宋体" w:eastAsia="宋体" w:cs="宋体"/>
                <w:sz w:val="18"/>
                <w:szCs w:val="18"/>
              </w:rPr>
              <w:t>21具备多种抗丢包策略，支持丢包重传、前向纠错、自适应丢包补偿技术、自适应抖动平滑技术。</w:t>
            </w:r>
          </w:p>
          <w:p>
            <w:pPr>
              <w:rPr>
                <w:rFonts w:hint="eastAsia" w:ascii="宋体" w:hAnsi="宋体" w:eastAsia="宋体" w:cs="宋体"/>
                <w:sz w:val="18"/>
                <w:szCs w:val="18"/>
              </w:rPr>
            </w:pPr>
            <w:r>
              <w:rPr>
                <w:rFonts w:hint="eastAsia" w:ascii="宋体" w:hAnsi="宋体" w:eastAsia="宋体" w:cs="宋体"/>
                <w:sz w:val="18"/>
                <w:szCs w:val="18"/>
              </w:rPr>
              <w:t>22提供电信设备入网证的证书复印件。</w:t>
            </w:r>
          </w:p>
          <w:p>
            <w:p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23提供三年原厂质保，中标后签合同前提供原厂质保承诺函</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超清摄像机</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MOON53-4K30-L-B</w:t>
            </w:r>
          </w:p>
        </w:tc>
        <w:tc>
          <w:tcPr>
            <w:tcW w:w="43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1摄像机与视频会议终端之间应具备良好的兼容性。</w:t>
            </w:r>
          </w:p>
          <w:p>
            <w:pPr>
              <w:rPr>
                <w:rFonts w:hint="eastAsia" w:ascii="宋体" w:hAnsi="宋体" w:eastAsia="宋体" w:cs="宋体"/>
                <w:sz w:val="18"/>
                <w:szCs w:val="18"/>
              </w:rPr>
            </w:pPr>
            <w:r>
              <w:rPr>
                <w:rFonts w:hint="eastAsia" w:ascii="宋体" w:hAnsi="宋体" w:eastAsia="宋体" w:cs="宋体"/>
                <w:sz w:val="18"/>
                <w:szCs w:val="18"/>
              </w:rPr>
              <w:t>2支持壁装、三脚架安装或吊顶安装等多种安装方式，可按用户需求进行安装。</w:t>
            </w:r>
          </w:p>
          <w:p>
            <w:pPr>
              <w:rPr>
                <w:rFonts w:hint="eastAsia" w:ascii="宋体" w:hAnsi="宋体" w:eastAsia="宋体" w:cs="宋体"/>
                <w:sz w:val="18"/>
                <w:szCs w:val="18"/>
              </w:rPr>
            </w:pPr>
            <w:r>
              <w:rPr>
                <w:rFonts w:hint="eastAsia" w:ascii="宋体" w:hAnsi="宋体" w:eastAsia="宋体" w:cs="宋体"/>
                <w:sz w:val="18"/>
                <w:szCs w:val="18"/>
              </w:rPr>
              <w:t>3图像传感器采用不小于1/2.8"CMOS图像传感器，支持4K（3840×2160p）30Hz、1080p60、1080p30、720p60等高清信号输出。</w:t>
            </w:r>
          </w:p>
          <w:p>
            <w:pPr>
              <w:rPr>
                <w:rFonts w:hint="eastAsia" w:ascii="宋体" w:hAnsi="宋体" w:eastAsia="宋体" w:cs="宋体"/>
                <w:sz w:val="18"/>
                <w:szCs w:val="18"/>
              </w:rPr>
            </w:pPr>
            <w:r>
              <w:rPr>
                <w:rFonts w:hint="eastAsia" w:ascii="宋体" w:hAnsi="宋体" w:eastAsia="宋体" w:cs="宋体"/>
                <w:sz w:val="18"/>
                <w:szCs w:val="18"/>
              </w:rPr>
              <w:t>4支持不小于12倍光学变倍，支持不小于16倍数字变焦。</w:t>
            </w:r>
          </w:p>
          <w:p>
            <w:pPr>
              <w:rPr>
                <w:rFonts w:hint="eastAsia" w:ascii="宋体" w:hAnsi="宋体" w:eastAsia="宋体" w:cs="宋体"/>
                <w:sz w:val="18"/>
                <w:szCs w:val="18"/>
              </w:rPr>
            </w:pPr>
            <w:r>
              <w:rPr>
                <w:rFonts w:hint="eastAsia" w:ascii="宋体" w:hAnsi="宋体" w:eastAsia="宋体" w:cs="宋体"/>
                <w:sz w:val="18"/>
                <w:szCs w:val="18"/>
              </w:rPr>
              <w:t>5★支持广角镜头，水平视角不小于80°。（需提供具有CNAS或CMA认证标识的第三方检测机构权威检测报告证明）</w:t>
            </w:r>
          </w:p>
          <w:p>
            <w:pPr>
              <w:rPr>
                <w:rFonts w:hint="eastAsia" w:ascii="宋体" w:hAnsi="宋体" w:eastAsia="宋体" w:cs="宋体"/>
                <w:sz w:val="18"/>
                <w:szCs w:val="18"/>
              </w:rPr>
            </w:pPr>
            <w:r>
              <w:rPr>
                <w:rFonts w:hint="eastAsia" w:ascii="宋体" w:hAnsi="宋体" w:eastAsia="宋体" w:cs="宋体"/>
                <w:sz w:val="18"/>
                <w:szCs w:val="18"/>
              </w:rPr>
              <w:t>6视频输出接口具备HDMI、USB接口。</w:t>
            </w:r>
          </w:p>
          <w:p>
            <w:pPr>
              <w:rPr>
                <w:rFonts w:hint="eastAsia" w:ascii="宋体" w:hAnsi="宋体" w:eastAsia="宋体" w:cs="宋体"/>
                <w:sz w:val="18"/>
                <w:szCs w:val="18"/>
              </w:rPr>
            </w:pPr>
            <w:r>
              <w:rPr>
                <w:rFonts w:hint="eastAsia" w:ascii="宋体" w:hAnsi="宋体" w:eastAsia="宋体" w:cs="宋体"/>
                <w:sz w:val="18"/>
                <w:szCs w:val="18"/>
              </w:rPr>
              <w:t>7★支持RS422控制接口；支持终端遥控器通过摄像机反向控制会议终端。（需提供具有CNAS或CMA认证标识的第三方检测机构权威检测报告证明）</w:t>
            </w:r>
          </w:p>
          <w:p>
            <w:pPr>
              <w:rPr>
                <w:rFonts w:hint="eastAsia" w:ascii="宋体" w:hAnsi="宋体" w:eastAsia="宋体" w:cs="宋体"/>
                <w:sz w:val="18"/>
                <w:szCs w:val="18"/>
              </w:rPr>
            </w:pPr>
            <w:r>
              <w:rPr>
                <w:rFonts w:hint="eastAsia" w:ascii="宋体" w:hAnsi="宋体" w:eastAsia="宋体" w:cs="宋体"/>
                <w:sz w:val="18"/>
                <w:szCs w:val="18"/>
              </w:rPr>
              <w:t>8支持中英文OSD菜单，可在OSD中对摄像机进行设置。</w:t>
            </w:r>
          </w:p>
          <w:p>
            <w:pPr>
              <w:rPr>
                <w:rFonts w:hint="eastAsia" w:ascii="宋体" w:hAnsi="宋体" w:eastAsia="宋体" w:cs="宋体"/>
                <w:sz w:val="18"/>
                <w:szCs w:val="18"/>
              </w:rPr>
            </w:pPr>
            <w:r>
              <w:rPr>
                <w:rFonts w:hint="eastAsia" w:ascii="宋体" w:hAnsi="宋体" w:eastAsia="宋体" w:cs="宋体"/>
                <w:sz w:val="18"/>
                <w:szCs w:val="18"/>
              </w:rPr>
              <w:t>9水平转动范围：≥ ±170°，垂直转动范围：≥ -30°～30°。</w:t>
            </w:r>
          </w:p>
          <w:p>
            <w:pPr>
              <w:rPr>
                <w:rFonts w:hint="eastAsia" w:ascii="宋体" w:hAnsi="宋体" w:eastAsia="宋体" w:cs="宋体"/>
                <w:sz w:val="18"/>
                <w:szCs w:val="18"/>
              </w:rPr>
            </w:pPr>
            <w:r>
              <w:rPr>
                <w:rFonts w:hint="eastAsia" w:ascii="宋体" w:hAnsi="宋体" w:eastAsia="宋体" w:cs="宋体"/>
                <w:sz w:val="18"/>
                <w:szCs w:val="18"/>
              </w:rPr>
              <w:t>10支持自带显示屏，可方便显示视频输出分辨率。</w:t>
            </w:r>
          </w:p>
          <w:p>
            <w:pPr>
              <w:rPr>
                <w:rFonts w:hint="eastAsia" w:ascii="宋体" w:hAnsi="宋体" w:eastAsia="宋体" w:cs="宋体"/>
                <w:sz w:val="18"/>
                <w:szCs w:val="18"/>
              </w:rPr>
            </w:pPr>
            <w:r>
              <w:rPr>
                <w:rFonts w:hint="eastAsia" w:ascii="宋体" w:hAnsi="宋体" w:eastAsia="宋体" w:cs="宋体"/>
                <w:sz w:val="18"/>
                <w:szCs w:val="18"/>
              </w:rPr>
              <w:t>11支持保存不少于255个预置位。</w:t>
            </w:r>
          </w:p>
          <w:p>
            <w:pPr>
              <w:rPr>
                <w:rFonts w:hint="eastAsia" w:ascii="宋体" w:hAnsi="宋体" w:eastAsia="宋体" w:cs="宋体"/>
                <w:sz w:val="18"/>
                <w:szCs w:val="18"/>
              </w:rPr>
            </w:pPr>
            <w:r>
              <w:rPr>
                <w:rFonts w:hint="eastAsia" w:ascii="宋体" w:hAnsi="宋体" w:eastAsia="宋体" w:cs="宋体"/>
                <w:sz w:val="18"/>
                <w:szCs w:val="18"/>
              </w:rPr>
              <w:t>12★支持图像防抖功能，可实现图像防抖。（需提供具有CNAS或CMA认证标识的第三方检测机构权威检测报告证明）</w:t>
            </w:r>
          </w:p>
          <w:p>
            <w:pPr>
              <w:rPr>
                <w:rFonts w:hint="eastAsia" w:ascii="宋体" w:hAnsi="宋体" w:eastAsia="宋体" w:cs="宋体"/>
                <w:sz w:val="18"/>
                <w:szCs w:val="18"/>
              </w:rPr>
            </w:pPr>
            <w:r>
              <w:rPr>
                <w:rFonts w:hint="eastAsia" w:ascii="宋体" w:hAnsi="宋体" w:eastAsia="宋体" w:cs="宋体"/>
                <w:sz w:val="18"/>
                <w:szCs w:val="18"/>
              </w:rPr>
              <w:t>13支持HDR高动态功能，支持图像抗闪烁功能。</w:t>
            </w:r>
          </w:p>
          <w:p>
            <w:pPr>
              <w:rPr>
                <w:rFonts w:hint="eastAsia" w:ascii="宋体" w:hAnsi="宋体" w:eastAsia="宋体" w:cs="宋体"/>
                <w:sz w:val="18"/>
                <w:szCs w:val="18"/>
              </w:rPr>
            </w:pPr>
            <w:r>
              <w:rPr>
                <w:rFonts w:hint="eastAsia" w:ascii="宋体" w:hAnsi="宋体" w:eastAsia="宋体" w:cs="宋体"/>
                <w:sz w:val="18"/>
                <w:szCs w:val="18"/>
                <w:lang w:val="en-US" w:eastAsia="zh-CN"/>
              </w:rPr>
              <w:t>14提供三年原厂质保，中标后签合同前提供原厂质保承诺函</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HK音箱面罩</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HK</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定制</w:t>
            </w:r>
          </w:p>
        </w:tc>
        <w:tc>
          <w:tcPr>
            <w:tcW w:w="4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定制，和原音箱配套</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功率放大器</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GONSIN公信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GX-PA5008</w:t>
            </w:r>
          </w:p>
        </w:tc>
        <w:tc>
          <w:tcPr>
            <w:tcW w:w="4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1、精加工铝面板，美观大方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2、采用大功率、低底噪的放大电路，高保真还原，支持4/8欧定 阻输出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3、多通道设计，具有2/4通道机型可选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4、人声通透，性能稳定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5、具有短路、过热、过载、过流、输出直流、软启动、电流熔 断保护，变压器过热保护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6、前面板电源开关、单独的通道增益控制旋钮以及信号指示 器，方便操控及状态监控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7、提供卡侬头信号输入，2通道机型还支持信号环出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8、配置NL4MP speakon接口连接音箱，2通道机型还支持线柱接音箱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9、高效的风道设计，配合高密度铜材散热器和恒温智能 温度调节电路，具有良好散热效果和极低的工作噪音,保证机器的高稳定性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10、具有功率智能恒定技术，当功放连接负载低于额定范 围时，输出功率智能控制，恒定在安全可靠的工作范围，使功放稳定性大为提高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11、采用谐振软开关技术，杜绝常规电源开关产生的冲击声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12、搭配高功率环形变压器为整机提供可靠能源，支持 180V~250AVC宽工作电源电压，解决电压浮动带来的 设备不工作和损坏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13、适用于会议、多功能厅、</w:t>
            </w:r>
            <w:bookmarkStart w:id="0" w:name="_GoBack"/>
            <w:bookmarkEnd w:id="0"/>
            <w:r>
              <w:rPr>
                <w:rFonts w:hint="eastAsia" w:ascii="宋体" w:hAnsi="宋体" w:eastAsia="宋体" w:cs="宋体"/>
                <w:i w:val="0"/>
                <w:iCs w:val="0"/>
                <w:color w:val="000000"/>
                <w:kern w:val="0"/>
                <w:sz w:val="18"/>
                <w:szCs w:val="18"/>
                <w:u w:val="none"/>
                <w:lang w:val="en-US" w:eastAsia="zh-CN" w:bidi="ar"/>
              </w:rPr>
              <w:t>广播、背景音乐等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型号：GX-PA5008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RMS功率(8 ohms stereo)：2×800W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RMS功率(4 ohms stereo)：2×1200W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频率响应：20Hz-20kHz(±0.3dB)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总谐波失真：&lt;0.05%@8Ω 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信噪比：&gt;105dB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转换速率：40V/μs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阻尼系数：&gt;550@8Ω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串扰：&gt;100dB@8Ω 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输入灵敏度：0.775 V 1.0V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输入阻抗：20KΩ平衡/10KΩ非平衡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输入连接器：2×XLR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输出连接器：2×XLR，2×SPEAKON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前面板控制：电源开关、音量调节旋钮（各通道独立控制）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后面板控制：功放模式（立体声、并联）开关、灵敏度开关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保护功能：直流，短路，过热，软启动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电源：AC180~250V 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最大功耗：1880W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产品尺寸（W×D×H）：483×464×88mm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包装尺寸（W×D×H）：585×565×145mm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净重：17.8kg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毛重：18.8kg</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lang w:val="en-US" w:eastAsia="zh-CN"/>
              </w:rPr>
              <w:t>提供三年原厂质保，中标后签合同前提供原厂质保承诺函</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天线分配器</w:t>
            </w:r>
          </w:p>
        </w:tc>
        <w:tc>
          <w:tcPr>
            <w:tcW w:w="71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GONSIN公信</w:t>
            </w:r>
          </w:p>
        </w:tc>
        <w:tc>
          <w:tcPr>
            <w:tcW w:w="124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GX-ANT201-X</w:t>
            </w:r>
          </w:p>
        </w:tc>
        <w:tc>
          <w:tcPr>
            <w:tcW w:w="4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线分配：4路双通道输出；适用频宽范围：500MHz～850MHz；输入截断点：+15dBm；输出/输入增益：+1.0dB±1dB；输出端隔离度：&gt;18dB在500MHz～850MHz；输出/入阻抗：50Ω；天线输出接头：TNC插座；天线输入接头电源：DC8V,250mA(max)（天线A、B输入端口）；电源输入：12V～15V/5ADC；电源输出：12V/1.2ADC(每通道)；消耗电流：约145mA；产品尺寸（W×D×H）：480*180*45mm；重量：1.8Kg</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6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有源定向天线</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GONSIN公信</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GX-ANT101-X</w:t>
            </w:r>
          </w:p>
        </w:tc>
        <w:tc>
          <w:tcPr>
            <w:tcW w:w="436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型：外接延长天线；适用频段：500MHZ～850MHZ；步进增益总增益量：0～+18dB（±2dB），步进量：±1dB；步进衰减总衰减量：0～-9dB（±2dB），步进量：±1dB；天线阻抗：50Ω；天线增益：3～5dB；驻波比：≤2.5：1；接收模式(3dB波束宽度)：65°（垂直角）,120°(水平面）；连接插座：TNC母座×1；电流消耗：约60mA/DC8V；电源：TNC母座须提供偏压电源6～10VDC；尺寸（W×D×H）：302×252×23mm；重量：约430g；连接线：4米</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6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辅材及安装调试</w:t>
            </w: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436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根据现场具体情况配备线材管线并进行安装调试</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bl>
    <w:p>
      <w:pPr>
        <w:jc w:val="left"/>
        <w:rPr>
          <w:rFonts w:hint="eastAsia"/>
          <w:b/>
          <w:bCs/>
          <w:sz w:val="30"/>
          <w:szCs w:val="30"/>
          <w:lang w:val="en-US" w:eastAsia="zh-CN"/>
        </w:rPr>
      </w:pPr>
    </w:p>
    <w:p>
      <w:pPr>
        <w:jc w:val="left"/>
        <w:rPr>
          <w:rFonts w:hint="eastAsia"/>
          <w:b/>
          <w:bCs/>
          <w:sz w:val="30"/>
          <w:szCs w:val="30"/>
          <w:lang w:val="en-US" w:eastAsia="zh-CN"/>
        </w:rPr>
      </w:pPr>
    </w:p>
    <w:p>
      <w:pPr>
        <w:jc w:val="left"/>
        <w:rPr>
          <w:rFonts w:hint="eastAsia"/>
          <w:b/>
          <w:bCs/>
          <w:sz w:val="30"/>
          <w:szCs w:val="30"/>
          <w:lang w:val="en-US" w:eastAsia="zh-CN"/>
        </w:rPr>
      </w:pPr>
    </w:p>
    <w:p>
      <w:pPr>
        <w:jc w:val="left"/>
        <w:rPr>
          <w:rFonts w:hint="eastAsia"/>
          <w:b/>
          <w:bCs/>
          <w:sz w:val="30"/>
          <w:szCs w:val="3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B6CC1"/>
    <w:rsid w:val="362778DF"/>
    <w:rsid w:val="49156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2025-05-27T02:07:00Z</dcterms:created>
  <dc:creator>Administrator</dc:creator>
  <cp:lastModifiedBy>backet</cp:lastModifiedBy>
  <dcterms:modified xsi:type="dcterms:W3CDTF">2025-07-14T03:08:42Z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