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snapToGrid/>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商务要求：</w:t>
      </w:r>
    </w:p>
    <w:p>
      <w:pPr>
        <w:numPr>
          <w:ilvl w:val="0"/>
          <w:numId w:val="0"/>
        </w:numPr>
        <w:spacing w:line="360" w:lineRule="auto"/>
        <w:ind w:firstLine="422" w:firstLineChars="200"/>
        <w:rPr>
          <w:rFonts w:hint="eastAsia" w:ascii="宋体" w:hAnsi="宋体" w:eastAsia="宋体" w:cs="宋体"/>
          <w:color w:val="FF0000"/>
          <w:kern w:val="0"/>
          <w:sz w:val="21"/>
          <w:szCs w:val="21"/>
          <w:lang w:val="en-US" w:eastAsia="zh-CN" w:bidi="ar"/>
        </w:rPr>
      </w:pPr>
      <w:r>
        <w:rPr>
          <w:rFonts w:hint="eastAsia" w:ascii="宋体" w:hAnsi="宋体" w:eastAsia="宋体" w:cs="宋体"/>
          <w:b/>
          <w:bCs/>
          <w:i w:val="0"/>
          <w:iCs w:val="0"/>
          <w:caps w:val="0"/>
          <w:color w:val="404040"/>
          <w:spacing w:val="0"/>
          <w:sz w:val="21"/>
          <w:szCs w:val="21"/>
          <w:shd w:val="clear" w:fill="FFFFFF"/>
          <w:lang w:val="en-US" w:eastAsia="zh-CN"/>
        </w:rPr>
        <w:t>1.</w:t>
      </w:r>
      <w:r>
        <w:rPr>
          <w:rFonts w:hint="eastAsia" w:ascii="宋体" w:hAnsi="宋体" w:eastAsia="宋体" w:cs="宋体"/>
          <w:i w:val="0"/>
          <w:iCs w:val="0"/>
          <w:caps w:val="0"/>
          <w:color w:val="404040"/>
          <w:spacing w:val="0"/>
          <w:sz w:val="21"/>
          <w:szCs w:val="21"/>
          <w:shd w:val="clear" w:fill="FFFFFF"/>
        </w:rPr>
        <w:t>本单位此次采购的主要产品为</w:t>
      </w:r>
      <w:r>
        <w:rPr>
          <w:rFonts w:hint="eastAsia" w:ascii="宋体" w:hAnsi="宋体" w:eastAsia="宋体" w:cs="宋体"/>
          <w:i w:val="0"/>
          <w:iCs w:val="0"/>
          <w:caps w:val="0"/>
          <w:color w:val="404040"/>
          <w:spacing w:val="0"/>
          <w:sz w:val="21"/>
          <w:szCs w:val="21"/>
          <w:shd w:val="clear" w:fill="FFFFFF"/>
          <w:lang w:eastAsia="zh-CN"/>
        </w:rPr>
        <w:t>幼儿园家具</w:t>
      </w:r>
      <w:r>
        <w:rPr>
          <w:rFonts w:hint="eastAsia" w:ascii="宋体" w:hAnsi="宋体" w:eastAsia="宋体" w:cs="宋体"/>
          <w:i w:val="0"/>
          <w:iCs w:val="0"/>
          <w:caps w:val="0"/>
          <w:color w:val="404040"/>
          <w:spacing w:val="0"/>
          <w:sz w:val="21"/>
          <w:szCs w:val="21"/>
          <w:shd w:val="clear" w:fill="FFFFFF"/>
        </w:rPr>
        <w:t>，考虑</w:t>
      </w:r>
      <w:r>
        <w:rPr>
          <w:rFonts w:hint="eastAsia" w:ascii="宋体" w:hAnsi="宋体" w:eastAsia="宋体" w:cs="宋体"/>
          <w:i w:val="0"/>
          <w:iCs w:val="0"/>
          <w:caps w:val="0"/>
          <w:color w:val="404040"/>
          <w:spacing w:val="0"/>
          <w:sz w:val="21"/>
          <w:szCs w:val="21"/>
          <w:shd w:val="clear" w:fill="FFFFFF"/>
          <w:lang w:eastAsia="zh-CN"/>
        </w:rPr>
        <w:t>幼儿园家具</w:t>
      </w:r>
      <w:r>
        <w:rPr>
          <w:rFonts w:hint="eastAsia" w:ascii="宋体" w:hAnsi="宋体" w:eastAsia="宋体" w:cs="宋体"/>
          <w:i w:val="0"/>
          <w:iCs w:val="0"/>
          <w:caps w:val="0"/>
          <w:color w:val="404040"/>
          <w:spacing w:val="0"/>
          <w:sz w:val="21"/>
          <w:szCs w:val="21"/>
          <w:shd w:val="clear" w:fill="FFFFFF"/>
        </w:rPr>
        <w:t>的环保性、安全性、式样美观、产品质量、售后服务等性能因素，报价供应商需严格按照清单技术参数要求进行报价。如是代理商需出具品牌授权书，附报价文件后上传（品牌授权书原件在询价结束前送到幼儿园）</w:t>
      </w:r>
    </w:p>
    <w:p>
      <w:pPr>
        <w:keepNext w:val="0"/>
        <w:keepLines w:val="0"/>
        <w:pageBreakBefore w:val="0"/>
        <w:widowControl/>
        <w:suppressLineNumbers w:val="0"/>
        <w:kinsoku/>
        <w:wordWrap/>
        <w:overflowPunct/>
        <w:topLinePunct w:val="0"/>
        <w:bidi w:val="0"/>
        <w:snapToGrid/>
        <w:spacing w:line="360" w:lineRule="auto"/>
        <w:ind w:firstLine="422"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投标报价包括免费质保及产品货款、附件设备、备品备件、专用工具、包装、运输、装卸、保险、安装以及保修等一切税金和费用，即投标人所投报的投标报价为投标人所能承受的整个项目的一次性最终最低报价，如有漏项，视同已包含在其它项目中，合同总价和单价不做调整。</w:t>
      </w:r>
    </w:p>
    <w:p>
      <w:pPr>
        <w:keepNext w:val="0"/>
        <w:keepLines w:val="0"/>
        <w:pageBreakBefore w:val="0"/>
        <w:widowControl/>
        <w:suppressLineNumbers w:val="0"/>
        <w:kinsoku/>
        <w:wordWrap/>
        <w:overflowPunct/>
        <w:topLinePunct w:val="0"/>
        <w:bidi w:val="0"/>
        <w:snapToGrid/>
        <w:spacing w:line="360" w:lineRule="auto"/>
        <w:ind w:firstLine="422"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3.设计费：</w:t>
      </w:r>
      <w:r>
        <w:rPr>
          <w:rFonts w:hint="eastAsia" w:ascii="宋体" w:hAnsi="宋体" w:eastAsia="宋体" w:cs="宋体"/>
          <w:color w:val="000000"/>
          <w:kern w:val="0"/>
          <w:sz w:val="21"/>
          <w:szCs w:val="21"/>
          <w:lang w:val="en-US" w:eastAsia="zh-CN" w:bidi="ar"/>
        </w:rPr>
        <w:t>本项目已出具最终设计稿，最终落实需按照设计清单实施，</w:t>
      </w:r>
      <w:r>
        <w:rPr>
          <w:rFonts w:hint="eastAsia" w:ascii="宋体" w:hAnsi="宋体" w:eastAsia="宋体" w:cs="宋体"/>
          <w:color w:val="FF0000"/>
          <w:kern w:val="0"/>
          <w:sz w:val="21"/>
          <w:szCs w:val="21"/>
          <w:lang w:val="en-US" w:eastAsia="zh-CN" w:bidi="ar"/>
        </w:rPr>
        <w:t>中标单位需额外支付采购方3000元设计费</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auto"/>
          <w:kern w:val="0"/>
          <w:sz w:val="21"/>
          <w:szCs w:val="21"/>
          <w:lang w:val="en-US" w:eastAsia="zh-CN" w:bidi="ar"/>
        </w:rPr>
        <w:t>要求投标人充分理解项目需求，建议投标前进行实地勘察，切实为用户提供优质的解决方案。</w:t>
      </w:r>
    </w:p>
    <w:p>
      <w:pPr>
        <w:keepNext w:val="0"/>
        <w:keepLines w:val="0"/>
        <w:pageBreakBefore w:val="0"/>
        <w:widowControl/>
        <w:suppressLineNumbers w:val="0"/>
        <w:kinsoku/>
        <w:wordWrap/>
        <w:overflowPunct/>
        <w:topLinePunct w:val="0"/>
        <w:bidi w:val="0"/>
        <w:snapToGrid/>
        <w:spacing w:line="360" w:lineRule="auto"/>
        <w:ind w:firstLine="422"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4.响应性要求</w:t>
      </w:r>
      <w:r>
        <w:rPr>
          <w:rFonts w:hint="eastAsia" w:ascii="宋体" w:hAnsi="宋体" w:eastAsia="宋体" w:cs="宋体"/>
          <w:color w:val="000000"/>
          <w:kern w:val="0"/>
          <w:sz w:val="21"/>
          <w:szCs w:val="21"/>
          <w:lang w:val="en-US" w:eastAsia="zh-CN" w:bidi="ar"/>
        </w:rPr>
        <w:t>：各产品技术参数描述要求提供相应证书、彩页、截图、检测报告、产品说明等各项资料，投标人在投标文件中需真实描述投标产品实际响应情况。</w:t>
      </w:r>
    </w:p>
    <w:p>
      <w:pPr>
        <w:keepNext w:val="0"/>
        <w:keepLines w:val="0"/>
        <w:pageBreakBefore w:val="0"/>
        <w:widowControl/>
        <w:suppressLineNumbers w:val="0"/>
        <w:kinsoku/>
        <w:wordWrap/>
        <w:overflowPunct/>
        <w:topLinePunct w:val="0"/>
        <w:bidi w:val="0"/>
        <w:snapToGrid/>
        <w:spacing w:line="360" w:lineRule="auto"/>
        <w:ind w:firstLine="422"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招标文件技术要求中所列的产品数量为预估值，可能会根据本项目实际实施进行必要调整，但投标人不应以此为理由例外要求追加成交单价。</w:t>
      </w:r>
    </w:p>
    <w:p>
      <w:pPr>
        <w:keepNext w:val="0"/>
        <w:keepLines w:val="0"/>
        <w:pageBreakBefore w:val="0"/>
        <w:widowControl/>
        <w:suppressLineNumbers w:val="0"/>
        <w:kinsoku/>
        <w:wordWrap/>
        <w:overflowPunct/>
        <w:topLinePunct w:val="0"/>
        <w:bidi w:val="0"/>
        <w:snapToGrid/>
        <w:spacing w:line="360" w:lineRule="auto"/>
        <w:ind w:firstLine="422"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采购人在招标文件所列采购清单中，只列主要产品、设备的名称、数量、技术参数等要求，其他辅助材料、配套等未详细列入，均应包括在相应产品、设备器材中，投标人在报价时自行考虑。</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如招标文件中遗漏了必须具备的设备、配件或服务，请投标人在投标文件中指出，并提出解决方案供采购人参考；投标人有义务保证采购人系统的完整性，如项目实施过程中因缺少设备、配件或服务导致采购人系统无法正常运行，中标人须免费提供，报价时自行考虑。</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▲列入国家生产许可和3C目录的产品在项目实施前必须取得并提供相应说明资料备查。</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▲项目方案及安装调试方案具体在实施前须报经采购人同意后方可执行，否则后果自负。</w:t>
      </w:r>
    </w:p>
    <w:p>
      <w:pPr>
        <w:keepNext w:val="0"/>
        <w:keepLines w:val="0"/>
        <w:pageBreakBefore w:val="0"/>
        <w:widowControl/>
        <w:suppressLineNumbers w:val="0"/>
        <w:kinsoku/>
        <w:wordWrap/>
        <w:overflowPunct/>
        <w:topLinePunct w:val="0"/>
        <w:bidi w:val="0"/>
        <w:snapToGrid/>
        <w:spacing w:line="360" w:lineRule="auto"/>
        <w:ind w:firstLine="422"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中标人应保护采购人在使用该产品、服务或其任何一部分时不受第三方提出侵犯专利权、商标权或工业设计权等知识产权的指控。如果任何第三方提出侵权指控，中标人须与第三方交涉并承担可能发生的一切法律责任和费用。</w:t>
      </w:r>
    </w:p>
    <w:p>
      <w:pPr>
        <w:keepNext w:val="0"/>
        <w:keepLines w:val="0"/>
        <w:pageBreakBefore w:val="0"/>
        <w:widowControl/>
        <w:suppressLineNumbers w:val="0"/>
        <w:kinsoku/>
        <w:wordWrap/>
        <w:overflowPunct/>
        <w:topLinePunct w:val="0"/>
        <w:bidi w:val="0"/>
        <w:snapToGrid/>
        <w:spacing w:line="360" w:lineRule="auto"/>
        <w:ind w:firstLine="422"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投标人提供的设备必须是全新的原装优质产品（包括所有零部件、元器件、附件、备件），符合相应的国家标准的，并须提供相关产品的产品合格证、产品说明书和安装说明等资料，投标人所提供的产品在安装调试完成后，应构成一个完整的系统，能按照技术要求连续运行。所有设备须原包装到位，需要的配件必须是原包装到达采购人，未经采购人允许不得私自预先安装。</w:t>
      </w:r>
    </w:p>
    <w:p>
      <w:pPr>
        <w:keepNext w:val="0"/>
        <w:keepLines w:val="0"/>
        <w:pageBreakBefore w:val="0"/>
        <w:widowControl/>
        <w:suppressLineNumbers w:val="0"/>
        <w:kinsoku/>
        <w:wordWrap/>
        <w:overflowPunct/>
        <w:topLinePunct w:val="0"/>
        <w:bidi w:val="0"/>
        <w:snapToGrid/>
        <w:spacing w:line="360" w:lineRule="auto"/>
        <w:ind w:firstLine="422"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9、 技术培训</w:t>
      </w:r>
      <w:r>
        <w:rPr>
          <w:rFonts w:hint="eastAsia" w:ascii="宋体" w:hAnsi="宋体" w:eastAsia="宋体" w:cs="宋体"/>
          <w:color w:val="000000"/>
          <w:kern w:val="0"/>
          <w:sz w:val="21"/>
          <w:szCs w:val="21"/>
          <w:lang w:val="en-US" w:eastAsia="zh-CN" w:bidi="ar"/>
        </w:rPr>
        <w:t>：为采购人培训操作技术人员，使其能够熟练掌握系统的安装、操作、维护、维修，并能独立上岗。</w:t>
      </w:r>
    </w:p>
    <w:p>
      <w:pPr>
        <w:keepNext w:val="0"/>
        <w:keepLines w:val="0"/>
        <w:pageBreakBefore w:val="0"/>
        <w:widowControl/>
        <w:suppressLineNumbers w:val="0"/>
        <w:kinsoku/>
        <w:wordWrap/>
        <w:overflowPunct/>
        <w:topLinePunct w:val="0"/>
        <w:bidi w:val="0"/>
        <w:snapToGrid/>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10、保修期（免费维修期）</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①保修期从整个项目产品安装调试完毕，并经验收合格之日开始计算。除非采购人另有要求，保修期内的服务均为免费上门服务。</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②质量保证：整体项目免费维护维修至少</w:t>
      </w:r>
      <w:r>
        <w:rPr>
          <w:rFonts w:hint="eastAsia" w:ascii="宋体" w:hAnsi="宋体" w:eastAsia="宋体" w:cs="宋体"/>
          <w:color w:val="FF0000"/>
          <w:kern w:val="0"/>
          <w:sz w:val="21"/>
          <w:szCs w:val="21"/>
          <w:lang w:val="en-US" w:eastAsia="zh-CN" w:bidi="ar"/>
        </w:rPr>
        <w:t>三年</w:t>
      </w:r>
      <w:r>
        <w:rPr>
          <w:rFonts w:hint="eastAsia" w:ascii="宋体" w:hAnsi="宋体" w:eastAsia="宋体" w:cs="宋体"/>
          <w:color w:val="auto"/>
          <w:kern w:val="0"/>
          <w:sz w:val="21"/>
          <w:szCs w:val="21"/>
          <w:lang w:val="en-US" w:eastAsia="zh-CN" w:bidi="ar"/>
        </w:rPr>
        <w:t>，具体以中标人投标承诺质保期为准。</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③在保修期内，中标人应每季度提交监察报告一次。采购方有故障申报时，中标方（须在投标文件中注明由谁提供该服务）须在半小时内电话响应并提供解决方案；若不能以电话方式解决故障，须在4小时内赶到现场24小时解决。</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④保修期内，与维修相关的所有费用、安全等由中标人自负。</w:t>
      </w:r>
    </w:p>
    <w:p>
      <w:pPr>
        <w:keepNext w:val="0"/>
        <w:keepLines w:val="0"/>
        <w:pageBreakBefore w:val="0"/>
        <w:widowControl/>
        <w:numPr>
          <w:ilvl w:val="0"/>
          <w:numId w:val="1"/>
        </w:numPr>
        <w:suppressLineNumbers w:val="0"/>
        <w:kinsoku/>
        <w:wordWrap/>
        <w:overflowPunct/>
        <w:topLinePunct w:val="0"/>
        <w:bidi w:val="0"/>
        <w:snapToGrid/>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安装施工要求</w:t>
      </w:r>
    </w:p>
    <w:p>
      <w:pPr>
        <w:keepNext w:val="0"/>
        <w:keepLines w:val="0"/>
        <w:pageBreakBefore w:val="0"/>
        <w:widowControl/>
        <w:suppressLineNumbers w:val="0"/>
        <w:kinsoku/>
        <w:wordWrap/>
        <w:overflowPunct/>
        <w:topLinePunct w:val="0"/>
        <w:bidi w:val="0"/>
        <w:snapToGrid/>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★完成全部安装工作，并承担全部工作责任。</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FF0000"/>
          <w:kern w:val="0"/>
          <w:sz w:val="21"/>
          <w:szCs w:val="21"/>
          <w:lang w:val="en-US" w:eastAsia="zh-CN" w:bidi="ar"/>
        </w:rPr>
        <w:t>项目实施时不得损坏采购人财物，如有损坏需无条件修复原状，否则采购人有权在应付货款中扣除相应损失。</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▲中标人须根据实际情况作必要的深化设计。项目方案及施工方案具体在实施前须报经采购人同意后方可执行；</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FF0000"/>
          <w:kern w:val="0"/>
          <w:sz w:val="21"/>
          <w:szCs w:val="21"/>
          <w:lang w:val="en-US" w:eastAsia="zh-CN" w:bidi="ar"/>
        </w:rPr>
        <w:t>强化安全意识、抓好安全生产，明确安全责任，杜绝事故发生；投标人应为施工人员购买保险，项目实施中发生的所有安全及人身事故均由投标人负责处理，并承担事故的全部责任和费用。</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▲以非投标人制造的产品参加投标的，采购人有权要求在项目实施时提供该产品制造商针对本项目出具的授权书和质保函。                                                       </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FF0000"/>
          <w:kern w:val="0"/>
          <w:sz w:val="21"/>
          <w:szCs w:val="21"/>
          <w:lang w:val="en-US" w:eastAsia="zh-CN" w:bidi="ar"/>
        </w:rPr>
        <w:t>本项目为交钥匙工程，如在施工中，发现安装区域有障碍物，如：消防栓灭火器存储柜、开关、应急灯等需要移除，移除的人工及材料费用均由投标方支付。</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FF0000"/>
          <w:kern w:val="0"/>
          <w:sz w:val="21"/>
          <w:szCs w:val="21"/>
          <w:lang w:val="en-US" w:eastAsia="zh-CN" w:bidi="ar"/>
        </w:rPr>
        <w:t xml:space="preserve">安装区域地面为地胶，不能受刮划，请仔细搬运及重物不高空掉落，以免地胶受损，如因施工安装不注意不到位导致的一切问题，投标方需在1小时内响应，6小时内完成补救。         </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default" w:ascii="宋体" w:hAnsi="宋体" w:eastAsia="宋体" w:cs="宋体"/>
          <w:color w:val="FF0000"/>
          <w:kern w:val="0"/>
          <w:sz w:val="21"/>
          <w:szCs w:val="21"/>
          <w:lang w:val="en-US" w:eastAsia="zh-CN" w:bidi="ar"/>
        </w:rPr>
      </w:pPr>
      <w:r>
        <w:rPr>
          <w:rFonts w:hint="eastAsia" w:ascii="宋体" w:hAnsi="宋体" w:eastAsia="宋体" w:cs="宋体"/>
          <w:color w:val="auto"/>
          <w:kern w:val="0"/>
          <w:sz w:val="21"/>
          <w:szCs w:val="21"/>
          <w:lang w:val="en-US" w:eastAsia="zh-CN" w:bidi="ar"/>
        </w:rPr>
        <w:t>▲</w:t>
      </w:r>
      <w:r>
        <w:rPr>
          <w:rFonts w:hint="eastAsia" w:ascii="宋体" w:hAnsi="宋体" w:eastAsia="宋体" w:cs="宋体"/>
          <w:b w:val="0"/>
          <w:bCs w:val="0"/>
          <w:color w:val="FF0000"/>
          <w:kern w:val="0"/>
          <w:sz w:val="21"/>
          <w:szCs w:val="21"/>
          <w:lang w:val="en-US" w:eastAsia="zh-CN" w:bidi="ar"/>
        </w:rPr>
        <w:t>所有项目制作安装前，投标方必须提供色板和样板给采购方过目同意后再制作，尽量不要出现因色差等问题造成后果，如因投标方私自安装脱离参数规定且色差严重等的问题，由投标方更换至</w:t>
      </w:r>
      <w:bookmarkStart w:id="0" w:name="_GoBack"/>
      <w:bookmarkEnd w:id="0"/>
      <w:r>
        <w:rPr>
          <w:rFonts w:hint="eastAsia" w:ascii="宋体" w:hAnsi="宋体" w:eastAsia="宋体" w:cs="宋体"/>
          <w:b w:val="0"/>
          <w:bCs w:val="0"/>
          <w:color w:val="FF0000"/>
          <w:kern w:val="0"/>
          <w:sz w:val="21"/>
          <w:szCs w:val="21"/>
          <w:lang w:val="en-US" w:eastAsia="zh-CN" w:bidi="ar"/>
        </w:rPr>
        <w:t>一致为止。</w:t>
      </w:r>
    </w:p>
    <w:p>
      <w:pPr>
        <w:keepNext w:val="0"/>
        <w:keepLines w:val="0"/>
        <w:pageBreakBefore w:val="0"/>
        <w:widowControl/>
        <w:numPr>
          <w:ilvl w:val="0"/>
          <w:numId w:val="2"/>
        </w:numPr>
        <w:suppressLineNumbers w:val="0"/>
        <w:kinsoku/>
        <w:wordWrap/>
        <w:overflowPunct/>
        <w:topLinePunct w:val="0"/>
        <w:bidi w:val="0"/>
        <w:snapToGrid/>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验收标准及要求</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根据招标文件以及合同规定的验收评定标准等规范，由浦江县七里中心幼儿园组织验收。</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验收在设备安装调试完毕后一周内进行，采购方提出要求后供应商必须按照招标要求及用户方的要求准备完整的验收材料。</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①验收在材料、设备到齐时，由采购人组织人员对材料、设备等投标响应要求进行初次验收，经验收合格中标人方可实施；投标人必须按照招标要求及采购人的要求准备完整的验收材料。验收费用由中标人承担。</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②所供产品的规格、数量符合采购文件供应商投标承诺及采购合同约定的要求。 </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③所供产品的材质、颜色符合采购文件供应商投标承诺及采购合同约定的要求。 </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④所供产品的外观完好，无严重碰撞、表皮脱落、五金件生锈等明显瑕疵。 </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⑤所供产品结构牢固，无安全隐患。 </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⑥如有抽检要求的，检测结果符合招标文件供应商投标承诺及采购合同约定的要求。 </w:t>
      </w:r>
    </w:p>
    <w:p>
      <w:pPr>
        <w:keepNext w:val="0"/>
        <w:keepLines w:val="0"/>
        <w:pageBreakBefore w:val="0"/>
        <w:widowControl/>
        <w:suppressLineNumbers w:val="0"/>
        <w:kinsoku/>
        <w:wordWrap/>
        <w:overflowPunct/>
        <w:topLinePunct w:val="0"/>
        <w:bidi w:val="0"/>
        <w:snapToGrid/>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⑦采购文件供应商投标承诺及采购合同约定的附件、工具、技术资料等齐全；提供产品使用说明书、合格证。</w:t>
      </w:r>
    </w:p>
    <w:p>
      <w:pPr>
        <w:keepNext w:val="0"/>
        <w:keepLines w:val="0"/>
        <w:pageBreakBefore w:val="0"/>
        <w:widowControl/>
        <w:numPr>
          <w:ilvl w:val="0"/>
          <w:numId w:val="3"/>
        </w:numPr>
        <w:suppressLineNumbers w:val="0"/>
        <w:kinsoku/>
        <w:wordWrap/>
        <w:overflowPunct/>
        <w:topLinePunct w:val="0"/>
        <w:bidi w:val="0"/>
        <w:snapToGrid/>
        <w:spacing w:line="360" w:lineRule="auto"/>
        <w:ind w:firstLine="422" w:firstLineChars="200"/>
        <w:jc w:val="left"/>
        <w:rPr>
          <w:rFonts w:hint="eastAsia" w:ascii="宋体" w:hAnsi="宋体" w:eastAsia="宋体" w:cs="宋体"/>
          <w:i w:val="0"/>
          <w:iCs w:val="0"/>
          <w:caps w:val="0"/>
          <w:color w:val="404040"/>
          <w:spacing w:val="0"/>
          <w:sz w:val="21"/>
          <w:szCs w:val="21"/>
          <w:shd w:val="clear" w:fill="FFFFFF"/>
        </w:rPr>
      </w:pPr>
      <w:r>
        <w:rPr>
          <w:rFonts w:hint="eastAsia" w:ascii="宋体" w:hAnsi="宋体" w:eastAsia="宋体" w:cs="宋体"/>
          <w:b/>
          <w:bCs/>
          <w:color w:val="000000"/>
          <w:kern w:val="0"/>
          <w:sz w:val="21"/>
          <w:szCs w:val="21"/>
          <w:u w:val="single"/>
          <w:lang w:val="en-US" w:eastAsia="zh-CN" w:bidi="ar"/>
        </w:rPr>
        <w:t xml:space="preserve"> 15天内完成设计稿比对、制作、安装 </w:t>
      </w:r>
      <w:r>
        <w:rPr>
          <w:rFonts w:hint="eastAsia" w:ascii="宋体" w:hAnsi="宋体" w:eastAsia="宋体" w:cs="宋体"/>
          <w:b w:val="0"/>
          <w:bCs w:val="0"/>
          <w:color w:val="000000"/>
          <w:kern w:val="0"/>
          <w:sz w:val="21"/>
          <w:szCs w:val="21"/>
          <w:lang w:val="en-US" w:eastAsia="zh-CN" w:bidi="ar"/>
        </w:rPr>
        <w:t>并通知采购方组织验收。</w:t>
      </w:r>
      <w:r>
        <w:rPr>
          <w:rFonts w:hint="eastAsia" w:ascii="宋体" w:hAnsi="宋体" w:eastAsia="宋体" w:cs="宋体"/>
          <w:color w:val="000000"/>
          <w:kern w:val="0"/>
          <w:sz w:val="21"/>
          <w:szCs w:val="21"/>
          <w:lang w:val="en-US" w:eastAsia="zh-CN" w:bidi="ar"/>
        </w:rPr>
        <w:t>不符合要求的项目采购人有权拒绝接受，造成逾期的，按延期交货进行处理。</w:t>
      </w:r>
      <w:r>
        <w:rPr>
          <w:rFonts w:hint="eastAsia" w:ascii="宋体" w:hAnsi="宋体" w:eastAsia="宋体" w:cs="宋体"/>
          <w:b w:val="0"/>
          <w:bCs w:val="0"/>
          <w:color w:val="FF0000"/>
          <w:kern w:val="0"/>
          <w:sz w:val="21"/>
          <w:szCs w:val="21"/>
          <w:u w:val="none"/>
          <w:lang w:val="en-US" w:eastAsia="zh-CN" w:bidi="ar"/>
        </w:rPr>
        <w:t>里面所有文字中标后由采购方提供，中标方需根据采购方提供的文字再进行设计排版，采购方确认无误后再制作。</w:t>
      </w:r>
    </w:p>
    <w:p>
      <w:pPr>
        <w:numPr>
          <w:ilvl w:val="0"/>
          <w:numId w:val="3"/>
        </w:numPr>
        <w:spacing w:line="360" w:lineRule="auto"/>
        <w:ind w:left="0" w:leftChars="0" w:firstLine="420" w:firstLineChars="200"/>
        <w:rPr>
          <w:rFonts w:hint="eastAsia" w:ascii="宋体" w:hAnsi="宋体" w:eastAsia="宋体" w:cs="宋体"/>
          <w:i w:val="0"/>
          <w:iCs w:val="0"/>
          <w:caps w:val="0"/>
          <w:color w:val="404040"/>
          <w:spacing w:val="0"/>
          <w:sz w:val="21"/>
          <w:szCs w:val="21"/>
          <w:shd w:val="clear" w:fill="FFFFFF"/>
        </w:rPr>
      </w:pPr>
      <w:r>
        <w:rPr>
          <w:rFonts w:hint="eastAsia" w:ascii="宋体" w:hAnsi="宋体" w:eastAsia="宋体" w:cs="宋体"/>
          <w:i w:val="0"/>
          <w:iCs w:val="0"/>
          <w:caps w:val="0"/>
          <w:color w:val="404040"/>
          <w:spacing w:val="0"/>
          <w:sz w:val="21"/>
          <w:szCs w:val="21"/>
          <w:shd w:val="clear" w:fill="FFFFFF"/>
        </w:rPr>
        <w:t>样品：</w:t>
      </w:r>
      <w:r>
        <w:rPr>
          <w:rFonts w:hint="eastAsia" w:ascii="宋体" w:hAnsi="宋体" w:eastAsia="宋体" w:cs="宋体"/>
          <w:b/>
          <w:bCs/>
          <w:i w:val="0"/>
          <w:iCs w:val="0"/>
          <w:caps w:val="0"/>
          <w:color w:val="404040"/>
          <w:spacing w:val="0"/>
          <w:sz w:val="21"/>
          <w:szCs w:val="21"/>
          <w:shd w:val="clear" w:fill="FFFFFF"/>
          <w:lang w:eastAsia="zh-CN"/>
        </w:rPr>
        <w:t>按要求提供所需的各种材料小样各一份作为留样</w:t>
      </w:r>
      <w:r>
        <w:rPr>
          <w:rFonts w:hint="eastAsia" w:ascii="宋体" w:hAnsi="宋体" w:eastAsia="宋体" w:cs="宋体"/>
          <w:i w:val="0"/>
          <w:iCs w:val="0"/>
          <w:caps w:val="0"/>
          <w:color w:val="404040"/>
          <w:spacing w:val="0"/>
          <w:sz w:val="21"/>
          <w:szCs w:val="21"/>
          <w:shd w:val="clear" w:fill="FFFFFF"/>
          <w:lang w:val="en-US" w:eastAsia="zh-CN"/>
        </w:rPr>
        <w:t>，</w:t>
      </w:r>
      <w:r>
        <w:rPr>
          <w:rFonts w:hint="eastAsia" w:ascii="宋体" w:hAnsi="宋体" w:eastAsia="宋体" w:cs="宋体"/>
          <w:i w:val="0"/>
          <w:iCs w:val="0"/>
          <w:caps w:val="0"/>
          <w:color w:val="404040"/>
          <w:spacing w:val="0"/>
          <w:sz w:val="21"/>
          <w:szCs w:val="21"/>
          <w:shd w:val="clear" w:fill="FFFFFF"/>
        </w:rPr>
        <w:t>报价供应商需在询价结束前将样品送至幼儿园。对样品质量、环保性、安全性、式样美观、产品质量等</w:t>
      </w:r>
      <w:r>
        <w:rPr>
          <w:rFonts w:hint="eastAsia" w:ascii="宋体" w:hAnsi="宋体" w:eastAsia="宋体" w:cs="宋体"/>
          <w:i w:val="0"/>
          <w:iCs w:val="0"/>
          <w:caps w:val="0"/>
          <w:color w:val="404040"/>
          <w:spacing w:val="0"/>
          <w:sz w:val="21"/>
          <w:szCs w:val="21"/>
          <w:shd w:val="clear" w:fill="FFFFFF"/>
          <w:lang w:eastAsia="zh-CN"/>
        </w:rPr>
        <w:t>提供相关</w:t>
      </w:r>
      <w:r>
        <w:rPr>
          <w:rFonts w:hint="eastAsia" w:ascii="宋体" w:hAnsi="宋体" w:eastAsia="宋体" w:cs="宋体"/>
          <w:i w:val="0"/>
          <w:iCs w:val="0"/>
          <w:caps w:val="0"/>
          <w:color w:val="404040"/>
          <w:spacing w:val="0"/>
          <w:sz w:val="21"/>
          <w:szCs w:val="21"/>
          <w:shd w:val="clear" w:fill="FFFFFF"/>
        </w:rPr>
        <w:t>检测</w:t>
      </w:r>
      <w:r>
        <w:rPr>
          <w:rFonts w:hint="eastAsia" w:ascii="宋体" w:hAnsi="宋体" w:eastAsia="宋体" w:cs="宋体"/>
          <w:i w:val="0"/>
          <w:iCs w:val="0"/>
          <w:caps w:val="0"/>
          <w:color w:val="404040"/>
          <w:spacing w:val="0"/>
          <w:sz w:val="21"/>
          <w:szCs w:val="21"/>
          <w:shd w:val="clear" w:fill="FFFFFF"/>
          <w:lang w:eastAsia="zh-CN"/>
        </w:rPr>
        <w:t>报告</w:t>
      </w:r>
      <w:r>
        <w:rPr>
          <w:rFonts w:hint="eastAsia" w:ascii="宋体" w:hAnsi="宋体" w:eastAsia="宋体" w:cs="宋体"/>
          <w:i w:val="0"/>
          <w:iCs w:val="0"/>
          <w:caps w:val="0"/>
          <w:color w:val="404040"/>
          <w:spacing w:val="0"/>
          <w:sz w:val="21"/>
          <w:szCs w:val="21"/>
          <w:shd w:val="clear" w:fill="FFFFFF"/>
        </w:rPr>
        <w:t>、</w:t>
      </w:r>
      <w:r>
        <w:rPr>
          <w:rFonts w:hint="eastAsia" w:ascii="宋体" w:hAnsi="宋体" w:eastAsia="宋体" w:cs="宋体"/>
          <w:i w:val="0"/>
          <w:iCs w:val="0"/>
          <w:caps w:val="0"/>
          <w:color w:val="404040"/>
          <w:spacing w:val="0"/>
          <w:sz w:val="21"/>
          <w:szCs w:val="21"/>
          <w:shd w:val="clear" w:fill="FFFFFF"/>
          <w:lang w:eastAsia="zh-CN"/>
        </w:rPr>
        <w:t>参数</w:t>
      </w:r>
      <w:r>
        <w:rPr>
          <w:rFonts w:hint="eastAsia" w:ascii="宋体" w:hAnsi="宋体" w:eastAsia="宋体" w:cs="宋体"/>
          <w:i w:val="0"/>
          <w:iCs w:val="0"/>
          <w:caps w:val="0"/>
          <w:color w:val="404040"/>
          <w:spacing w:val="0"/>
          <w:sz w:val="21"/>
          <w:szCs w:val="21"/>
          <w:shd w:val="clear" w:fill="FFFFFF"/>
        </w:rPr>
        <w:t>符合询价单要求、</w:t>
      </w:r>
      <w:r>
        <w:rPr>
          <w:rFonts w:hint="eastAsia" w:ascii="宋体" w:hAnsi="宋体" w:eastAsia="宋体" w:cs="宋体"/>
          <w:i w:val="0"/>
          <w:iCs w:val="0"/>
          <w:caps w:val="0"/>
          <w:color w:val="404040"/>
          <w:spacing w:val="0"/>
          <w:sz w:val="21"/>
          <w:szCs w:val="21"/>
          <w:shd w:val="clear" w:fill="FFFFFF"/>
          <w:lang w:eastAsia="zh-CN"/>
        </w:rPr>
        <w:t>提供</w:t>
      </w:r>
      <w:r>
        <w:rPr>
          <w:rFonts w:hint="eastAsia" w:ascii="宋体" w:hAnsi="宋体" w:eastAsia="宋体" w:cs="宋体"/>
          <w:i w:val="0"/>
          <w:iCs w:val="0"/>
          <w:caps w:val="0"/>
          <w:color w:val="404040"/>
          <w:spacing w:val="0"/>
          <w:sz w:val="21"/>
          <w:szCs w:val="21"/>
          <w:shd w:val="clear" w:fill="FFFFFF"/>
        </w:rPr>
        <w:t>符合国家标准或行业标准的</w:t>
      </w:r>
      <w:r>
        <w:rPr>
          <w:rFonts w:hint="eastAsia" w:ascii="宋体" w:hAnsi="宋体" w:eastAsia="宋体" w:cs="宋体"/>
          <w:i w:val="0"/>
          <w:iCs w:val="0"/>
          <w:caps w:val="0"/>
          <w:color w:val="404040"/>
          <w:spacing w:val="0"/>
          <w:sz w:val="21"/>
          <w:szCs w:val="21"/>
          <w:shd w:val="clear" w:fill="FFFFFF"/>
          <w:lang w:eastAsia="zh-CN"/>
        </w:rPr>
        <w:t>相关依据</w:t>
      </w:r>
      <w:r>
        <w:rPr>
          <w:rFonts w:hint="eastAsia" w:ascii="宋体" w:hAnsi="宋体" w:eastAsia="宋体" w:cs="宋体"/>
          <w:i w:val="0"/>
          <w:iCs w:val="0"/>
          <w:caps w:val="0"/>
          <w:color w:val="404040"/>
          <w:spacing w:val="0"/>
          <w:sz w:val="21"/>
          <w:szCs w:val="21"/>
          <w:shd w:val="clear" w:fill="FFFFFF"/>
        </w:rPr>
        <w:t>，</w:t>
      </w:r>
      <w:r>
        <w:rPr>
          <w:rFonts w:hint="eastAsia" w:ascii="宋体" w:hAnsi="宋体" w:eastAsia="宋体" w:cs="宋体"/>
          <w:i w:val="0"/>
          <w:iCs w:val="0"/>
          <w:caps w:val="0"/>
          <w:color w:val="404040"/>
          <w:spacing w:val="0"/>
          <w:sz w:val="21"/>
          <w:szCs w:val="21"/>
          <w:shd w:val="clear" w:fill="FFFFFF"/>
          <w:lang w:eastAsia="zh-CN"/>
        </w:rPr>
        <w:t>否</w:t>
      </w:r>
      <w:r>
        <w:rPr>
          <w:rFonts w:hint="eastAsia" w:ascii="宋体" w:hAnsi="宋体" w:eastAsia="宋体" w:cs="宋体"/>
          <w:i w:val="0"/>
          <w:iCs w:val="0"/>
          <w:caps w:val="0"/>
          <w:color w:val="404040"/>
          <w:spacing w:val="0"/>
          <w:sz w:val="21"/>
          <w:szCs w:val="21"/>
          <w:shd w:val="clear" w:fill="FFFFFF"/>
        </w:rPr>
        <w:t>取消询价结果</w:t>
      </w:r>
    </w:p>
    <w:p>
      <w:pPr>
        <w:numPr>
          <w:ilvl w:val="0"/>
          <w:numId w:val="0"/>
        </w:numPr>
        <w:spacing w:line="360" w:lineRule="auto"/>
        <w:ind w:leftChars="0" w:firstLine="420" w:firstLineChars="200"/>
        <w:rPr>
          <w:rFonts w:hint="eastAsia" w:ascii="宋体" w:hAnsi="宋体" w:eastAsia="宋体" w:cs="宋体"/>
          <w:i w:val="0"/>
          <w:iCs w:val="0"/>
          <w:caps w:val="0"/>
          <w:color w:val="404040"/>
          <w:spacing w:val="0"/>
          <w:sz w:val="21"/>
          <w:szCs w:val="21"/>
          <w:shd w:val="clear" w:fill="FFFFFF"/>
          <w:lang w:eastAsia="zh-CN"/>
        </w:rPr>
      </w:pPr>
      <w:r>
        <w:rPr>
          <w:rFonts w:hint="eastAsia" w:ascii="宋体" w:hAnsi="宋体" w:eastAsia="宋体" w:cs="宋体"/>
          <w:sz w:val="21"/>
          <w:szCs w:val="21"/>
          <w:lang w:val="en-US" w:eastAsia="zh-CN"/>
        </w:rPr>
        <w:t>15、</w:t>
      </w:r>
      <w:r>
        <w:rPr>
          <w:rFonts w:hint="eastAsia" w:ascii="宋体" w:hAnsi="宋体" w:eastAsia="宋体" w:cs="宋体"/>
          <w:i w:val="0"/>
          <w:iCs w:val="0"/>
          <w:caps w:val="0"/>
          <w:color w:val="404040"/>
          <w:spacing w:val="0"/>
          <w:sz w:val="21"/>
          <w:szCs w:val="21"/>
          <w:shd w:val="clear" w:fill="FFFFFF"/>
        </w:rPr>
        <w:t>提供以下检测报告(复印件盖章)，</w:t>
      </w:r>
      <w:r>
        <w:rPr>
          <w:rFonts w:hint="eastAsia" w:ascii="宋体" w:hAnsi="宋体" w:eastAsia="宋体" w:cs="宋体"/>
          <w:i w:val="0"/>
          <w:iCs w:val="0"/>
          <w:caps w:val="0"/>
          <w:color w:val="404040"/>
          <w:spacing w:val="0"/>
          <w:sz w:val="21"/>
          <w:szCs w:val="21"/>
          <w:shd w:val="clear" w:fill="FFFFFF"/>
          <w:lang w:eastAsia="zh-CN"/>
        </w:rPr>
        <w:t>以</w:t>
      </w:r>
      <w:r>
        <w:rPr>
          <w:rFonts w:hint="eastAsia" w:ascii="宋体" w:hAnsi="宋体" w:eastAsia="宋体" w:cs="宋体"/>
          <w:i w:val="0"/>
          <w:iCs w:val="0"/>
          <w:caps w:val="0"/>
          <w:color w:val="404040"/>
          <w:spacing w:val="0"/>
          <w:sz w:val="21"/>
          <w:szCs w:val="21"/>
          <w:shd w:val="clear" w:fill="FFFFFF"/>
        </w:rPr>
        <w:t>附件</w:t>
      </w:r>
      <w:r>
        <w:rPr>
          <w:rFonts w:hint="eastAsia" w:ascii="宋体" w:hAnsi="宋体" w:eastAsia="宋体" w:cs="宋体"/>
          <w:i w:val="0"/>
          <w:iCs w:val="0"/>
          <w:caps w:val="0"/>
          <w:color w:val="404040"/>
          <w:spacing w:val="0"/>
          <w:sz w:val="21"/>
          <w:szCs w:val="21"/>
          <w:shd w:val="clear" w:fill="FFFFFF"/>
          <w:lang w:eastAsia="zh-CN"/>
        </w:rPr>
        <w:t>形式</w:t>
      </w:r>
      <w:r>
        <w:rPr>
          <w:rFonts w:hint="eastAsia" w:ascii="宋体" w:hAnsi="宋体" w:eastAsia="宋体" w:cs="宋体"/>
          <w:i w:val="0"/>
          <w:iCs w:val="0"/>
          <w:caps w:val="0"/>
          <w:color w:val="404040"/>
          <w:spacing w:val="0"/>
          <w:sz w:val="21"/>
          <w:szCs w:val="21"/>
          <w:shd w:val="clear" w:fill="FFFFFF"/>
        </w:rPr>
        <w:t>上传</w:t>
      </w:r>
      <w:r>
        <w:rPr>
          <w:rFonts w:hint="eastAsia" w:ascii="宋体" w:hAnsi="宋体" w:eastAsia="宋体" w:cs="宋体"/>
          <w:i w:val="0"/>
          <w:iCs w:val="0"/>
          <w:caps w:val="0"/>
          <w:color w:val="404040"/>
          <w:spacing w:val="0"/>
          <w:sz w:val="21"/>
          <w:szCs w:val="21"/>
          <w:shd w:val="clear" w:fill="FFFFFF"/>
          <w:lang w:eastAsia="zh-CN"/>
        </w:rPr>
        <w:t>以便核实，</w:t>
      </w:r>
      <w:r>
        <w:rPr>
          <w:rFonts w:hint="eastAsia" w:ascii="宋体" w:hAnsi="宋体" w:eastAsia="宋体" w:cs="宋体"/>
          <w:i w:val="0"/>
          <w:iCs w:val="0"/>
          <w:caps w:val="0"/>
          <w:color w:val="404040"/>
          <w:spacing w:val="0"/>
          <w:sz w:val="21"/>
          <w:szCs w:val="21"/>
          <w:shd w:val="clear" w:fill="FFFFFF"/>
          <w:lang w:val="en-US" w:eastAsia="zh-CN"/>
        </w:rPr>
        <w:t>已失效或撤销或未获得的</w:t>
      </w:r>
      <w:r>
        <w:rPr>
          <w:rFonts w:hint="eastAsia" w:ascii="宋体" w:hAnsi="宋体" w:eastAsia="宋体" w:cs="宋体"/>
          <w:i w:val="0"/>
          <w:iCs w:val="0"/>
          <w:caps w:val="0"/>
          <w:color w:val="404040"/>
          <w:spacing w:val="0"/>
          <w:sz w:val="21"/>
          <w:szCs w:val="21"/>
          <w:shd w:val="clear" w:fill="FFFFFF"/>
        </w:rPr>
        <w:t>取消询价结果</w:t>
      </w:r>
      <w:r>
        <w:rPr>
          <w:rFonts w:hint="eastAsia" w:ascii="宋体" w:hAnsi="宋体" w:eastAsia="宋体" w:cs="宋体"/>
          <w:i w:val="0"/>
          <w:iCs w:val="0"/>
          <w:caps w:val="0"/>
          <w:color w:val="404040"/>
          <w:spacing w:val="0"/>
          <w:sz w:val="21"/>
          <w:szCs w:val="21"/>
          <w:shd w:val="clear" w:fill="FFFFFF"/>
          <w:lang w:eastAsia="zh-CN"/>
        </w:rPr>
        <w:t>。</w:t>
      </w:r>
    </w:p>
    <w:p>
      <w:pPr>
        <w:numPr>
          <w:ilvl w:val="0"/>
          <w:numId w:val="0"/>
        </w:numPr>
        <w:spacing w:line="360" w:lineRule="auto"/>
        <w:ind w:leftChars="0" w:firstLine="420" w:firstLineChars="200"/>
        <w:rPr>
          <w:rFonts w:hint="eastAsia" w:ascii="宋体" w:hAnsi="宋体" w:eastAsia="宋体" w:cs="宋体"/>
          <w:i w:val="0"/>
          <w:iCs w:val="0"/>
          <w:caps w:val="0"/>
          <w:color w:val="404040"/>
          <w:spacing w:val="0"/>
          <w:sz w:val="21"/>
          <w:szCs w:val="21"/>
          <w:shd w:val="clear" w:fill="FFFFFF"/>
          <w:lang w:val="en-US" w:eastAsia="zh-CN"/>
        </w:rPr>
      </w:pPr>
      <w:r>
        <w:rPr>
          <w:rFonts w:hint="eastAsia" w:ascii="宋体" w:hAnsi="宋体" w:eastAsia="宋体" w:cs="宋体"/>
          <w:i w:val="0"/>
          <w:iCs w:val="0"/>
          <w:caps w:val="0"/>
          <w:color w:val="404040"/>
          <w:spacing w:val="0"/>
          <w:sz w:val="21"/>
          <w:szCs w:val="21"/>
          <w:shd w:val="clear" w:fill="FFFFFF"/>
        </w:rPr>
        <w:t>①</w:t>
      </w:r>
      <w:r>
        <w:rPr>
          <w:rFonts w:hint="eastAsia" w:ascii="宋体" w:hAnsi="宋体" w:eastAsia="宋体" w:cs="宋体"/>
          <w:i w:val="0"/>
          <w:iCs w:val="0"/>
          <w:caps w:val="0"/>
          <w:color w:val="404040"/>
          <w:spacing w:val="0"/>
          <w:sz w:val="21"/>
          <w:szCs w:val="21"/>
          <w:shd w:val="clear" w:fill="FFFFFF"/>
          <w:lang w:val="en-US" w:eastAsia="zh-CN"/>
        </w:rPr>
        <w:t>★实木多层板符合E0级的检测报告</w:t>
      </w:r>
    </w:p>
    <w:p>
      <w:pPr>
        <w:numPr>
          <w:ilvl w:val="0"/>
          <w:numId w:val="0"/>
        </w:numPr>
        <w:spacing w:line="360" w:lineRule="auto"/>
        <w:ind w:leftChars="0" w:firstLine="420" w:firstLineChars="200"/>
        <w:rPr>
          <w:rFonts w:hint="eastAsia" w:ascii="宋体" w:hAnsi="宋体" w:eastAsia="宋体" w:cs="宋体"/>
          <w:i w:val="0"/>
          <w:iCs w:val="0"/>
          <w:caps w:val="0"/>
          <w:color w:val="404040"/>
          <w:spacing w:val="0"/>
          <w:sz w:val="21"/>
          <w:szCs w:val="21"/>
          <w:shd w:val="clear" w:fill="FFFFFF"/>
          <w:lang w:val="en-US" w:eastAsia="zh-CN"/>
        </w:rPr>
      </w:pPr>
      <w:r>
        <w:rPr>
          <w:rFonts w:hint="eastAsia" w:ascii="宋体" w:hAnsi="宋体" w:eastAsia="宋体" w:cs="宋体"/>
          <w:i w:val="0"/>
          <w:iCs w:val="0"/>
          <w:caps w:val="0"/>
          <w:color w:val="404040"/>
          <w:spacing w:val="0"/>
          <w:sz w:val="21"/>
          <w:szCs w:val="21"/>
          <w:shd w:val="clear" w:fill="FFFFFF"/>
          <w:lang w:val="en-US" w:eastAsia="zh-CN"/>
        </w:rPr>
        <w:t>②★欧松板符合ENF级的检测报告</w:t>
      </w:r>
    </w:p>
    <w:p>
      <w:pPr>
        <w:numPr>
          <w:ilvl w:val="0"/>
          <w:numId w:val="0"/>
        </w:numPr>
        <w:spacing w:line="360" w:lineRule="auto"/>
        <w:ind w:leftChars="0" w:firstLine="420" w:firstLineChars="200"/>
        <w:rPr>
          <w:rFonts w:hint="eastAsia" w:ascii="宋体" w:hAnsi="宋体" w:eastAsia="宋体" w:cs="宋体"/>
          <w:i w:val="0"/>
          <w:iCs w:val="0"/>
          <w:caps w:val="0"/>
          <w:color w:val="404040"/>
          <w:spacing w:val="0"/>
          <w:sz w:val="21"/>
          <w:szCs w:val="21"/>
          <w:shd w:val="clear" w:fill="FFFFFF"/>
          <w:lang w:val="en-US" w:eastAsia="zh-CN"/>
        </w:rPr>
      </w:pPr>
      <w:r>
        <w:rPr>
          <w:rFonts w:hint="eastAsia" w:ascii="宋体" w:hAnsi="宋体" w:eastAsia="宋体" w:cs="宋体"/>
          <w:i w:val="0"/>
          <w:iCs w:val="0"/>
          <w:caps w:val="0"/>
          <w:color w:val="404040"/>
          <w:spacing w:val="0"/>
          <w:sz w:val="21"/>
          <w:szCs w:val="21"/>
          <w:shd w:val="clear" w:fill="FFFFFF"/>
          <w:lang w:val="en-US" w:eastAsia="zh-CN"/>
        </w:rPr>
        <w:t>③★万华禾香板符合ENF级的检测报告</w:t>
      </w:r>
    </w:p>
    <w:p>
      <w:pPr>
        <w:numPr>
          <w:ilvl w:val="0"/>
          <w:numId w:val="0"/>
        </w:numPr>
        <w:spacing w:line="360" w:lineRule="auto"/>
        <w:ind w:leftChars="0" w:firstLine="420" w:firstLineChars="200"/>
        <w:rPr>
          <w:rFonts w:hint="eastAsia" w:ascii="宋体" w:hAnsi="宋体" w:eastAsia="宋体" w:cs="宋体"/>
          <w:i w:val="0"/>
          <w:iCs w:val="0"/>
          <w:caps w:val="0"/>
          <w:color w:val="404040"/>
          <w:spacing w:val="0"/>
          <w:sz w:val="21"/>
          <w:szCs w:val="21"/>
          <w:shd w:val="clear" w:fill="FFFFFF"/>
          <w:lang w:val="en-US" w:eastAsia="zh-CN"/>
        </w:rPr>
      </w:pPr>
      <w:r>
        <w:rPr>
          <w:rFonts w:hint="eastAsia" w:ascii="宋体" w:hAnsi="宋体" w:eastAsia="宋体" w:cs="宋体"/>
          <w:i w:val="0"/>
          <w:iCs w:val="0"/>
          <w:caps w:val="0"/>
          <w:color w:val="404040"/>
          <w:spacing w:val="0"/>
          <w:sz w:val="21"/>
          <w:szCs w:val="21"/>
          <w:shd w:val="clear" w:fill="FFFFFF"/>
          <w:lang w:val="en-US" w:eastAsia="zh-CN"/>
        </w:rPr>
        <w:t>④★提供五金件、家具漆8大重金属等含量检测报告</w:t>
      </w:r>
    </w:p>
    <w:p>
      <w:pPr>
        <w:numPr>
          <w:ilvl w:val="0"/>
          <w:numId w:val="0"/>
        </w:numPr>
        <w:spacing w:line="360" w:lineRule="auto"/>
        <w:ind w:leftChars="0" w:firstLine="420" w:firstLineChars="200"/>
        <w:rPr>
          <w:rFonts w:hint="eastAsia" w:ascii="宋体" w:hAnsi="宋体" w:eastAsia="宋体" w:cs="宋体"/>
          <w:i w:val="0"/>
          <w:iCs w:val="0"/>
          <w:caps w:val="0"/>
          <w:color w:val="404040"/>
          <w:spacing w:val="0"/>
          <w:sz w:val="21"/>
          <w:szCs w:val="21"/>
          <w:shd w:val="clear" w:fill="FFFFFF"/>
          <w:lang w:val="en-US" w:eastAsia="zh-CN"/>
        </w:rPr>
      </w:pPr>
      <w:r>
        <w:rPr>
          <w:rFonts w:hint="eastAsia" w:ascii="宋体" w:hAnsi="宋体" w:eastAsia="宋体" w:cs="宋体"/>
          <w:i w:val="0"/>
          <w:iCs w:val="0"/>
          <w:caps w:val="0"/>
          <w:color w:val="404040"/>
          <w:spacing w:val="0"/>
          <w:sz w:val="21"/>
          <w:szCs w:val="21"/>
          <w:shd w:val="clear" w:fill="FFFFFF"/>
          <w:lang w:val="en-US" w:eastAsia="zh-CN"/>
        </w:rPr>
        <w:t>⑤★家具漆VOC含量、甲醛含量、总铅含量、可溶性重金属含量、乙二醇醚及醚酯总和含量、笨含量、甲笨与二甲笨总和含量、苯系物总和含量、多环芳烃总和含量、游离二异氰酸酯总和含量、甲醛含量、卤代烃总和含量、邻苯二甲酸酯总和含量、烷基酚聚氧乙烯醚总和含量符合GB 18581-2020标准要求的检测报告</w:t>
      </w:r>
    </w:p>
    <w:p>
      <w:pPr>
        <w:numPr>
          <w:ilvl w:val="0"/>
          <w:numId w:val="0"/>
        </w:numPr>
        <w:spacing w:line="360" w:lineRule="auto"/>
        <w:ind w:leftChars="0" w:firstLine="420" w:firstLineChars="200"/>
        <w:rPr>
          <w:rFonts w:hint="eastAsia" w:ascii="宋体" w:hAnsi="宋体" w:eastAsia="宋体" w:cs="宋体"/>
          <w:i w:val="0"/>
          <w:iCs w:val="0"/>
          <w:caps w:val="0"/>
          <w:color w:val="404040"/>
          <w:spacing w:val="0"/>
          <w:sz w:val="21"/>
          <w:szCs w:val="21"/>
          <w:shd w:val="clear" w:fill="FFFFFF"/>
          <w:lang w:val="en-US" w:eastAsia="zh-CN"/>
        </w:rPr>
      </w:pPr>
      <w:r>
        <w:rPr>
          <w:rFonts w:hint="eastAsia" w:ascii="宋体" w:hAnsi="宋体" w:eastAsia="宋体" w:cs="宋体"/>
          <w:i w:val="0"/>
          <w:iCs w:val="0"/>
          <w:caps w:val="0"/>
          <w:color w:val="404040"/>
          <w:spacing w:val="0"/>
          <w:sz w:val="21"/>
          <w:szCs w:val="21"/>
          <w:shd w:val="clear" w:fill="FFFFFF"/>
          <w:lang w:val="en-US" w:eastAsia="zh-CN"/>
        </w:rPr>
        <w:t>⑥★提供家具封边条8大重金属含量及6种增塑剂含量检测报告</w:t>
      </w:r>
    </w:p>
    <w:p>
      <w:pPr>
        <w:numPr>
          <w:ilvl w:val="0"/>
          <w:numId w:val="0"/>
        </w:numPr>
        <w:spacing w:line="360" w:lineRule="auto"/>
        <w:ind w:leftChars="0" w:firstLine="420" w:firstLineChars="200"/>
        <w:rPr>
          <w:rFonts w:hint="eastAsia" w:ascii="宋体" w:hAnsi="宋体" w:eastAsia="宋体" w:cs="宋体"/>
          <w:i w:val="0"/>
          <w:iCs w:val="0"/>
          <w:caps w:val="0"/>
          <w:color w:val="404040"/>
          <w:spacing w:val="0"/>
          <w:sz w:val="21"/>
          <w:szCs w:val="21"/>
          <w:shd w:val="clear" w:fill="FFFFFF"/>
          <w:lang w:val="en-US" w:eastAsia="zh-CN"/>
        </w:rPr>
      </w:pPr>
      <w:r>
        <w:rPr>
          <w:rFonts w:hint="eastAsia" w:ascii="宋体" w:hAnsi="宋体" w:eastAsia="宋体" w:cs="宋体"/>
          <w:i w:val="0"/>
          <w:iCs w:val="0"/>
          <w:caps w:val="0"/>
          <w:color w:val="404040"/>
          <w:spacing w:val="0"/>
          <w:sz w:val="21"/>
          <w:szCs w:val="21"/>
          <w:shd w:val="clear" w:fill="FFFFFF"/>
          <w:lang w:val="en-US" w:eastAsia="zh-CN"/>
        </w:rPr>
        <w:t>⑦★提供所投产品的制造厂商具有中国环境标志产品认证证书（认证单元：实木类家具、人造板类家具）</w:t>
      </w:r>
    </w:p>
    <w:p>
      <w:pPr>
        <w:numPr>
          <w:ilvl w:val="0"/>
          <w:numId w:val="0"/>
        </w:numPr>
        <w:spacing w:line="360" w:lineRule="auto"/>
        <w:ind w:leftChars="0" w:firstLine="420" w:firstLineChars="200"/>
        <w:rPr>
          <w:rFonts w:hint="eastAsia" w:ascii="宋体" w:hAnsi="宋体" w:eastAsia="宋体" w:cs="宋体"/>
          <w:i w:val="0"/>
          <w:iCs w:val="0"/>
          <w:caps w:val="0"/>
          <w:color w:val="404040"/>
          <w:spacing w:val="0"/>
          <w:sz w:val="21"/>
          <w:szCs w:val="21"/>
          <w:shd w:val="clear" w:fill="FFFFFF"/>
          <w:lang w:val="en-US" w:eastAsia="zh-CN"/>
        </w:rPr>
      </w:pPr>
      <w:r>
        <w:rPr>
          <w:rFonts w:hint="eastAsia" w:ascii="宋体" w:hAnsi="宋体" w:eastAsia="宋体" w:cs="宋体"/>
          <w:i w:val="0"/>
          <w:iCs w:val="0"/>
          <w:caps w:val="0"/>
          <w:color w:val="404040"/>
          <w:spacing w:val="0"/>
          <w:sz w:val="21"/>
          <w:szCs w:val="21"/>
          <w:shd w:val="clear" w:fill="FFFFFF"/>
          <w:lang w:val="en-US" w:eastAsia="zh-CN"/>
        </w:rPr>
        <w:t>⑧★提供售后服务体系完善程度认证证书</w:t>
      </w:r>
    </w:p>
    <w:p>
      <w:pPr>
        <w:numPr>
          <w:ilvl w:val="0"/>
          <w:numId w:val="0"/>
        </w:numPr>
        <w:spacing w:line="360" w:lineRule="auto"/>
        <w:ind w:leftChars="0" w:firstLine="420" w:firstLineChars="200"/>
        <w:rPr>
          <w:rFonts w:hint="eastAsia" w:ascii="宋体" w:hAnsi="宋体" w:eastAsia="宋体" w:cs="宋体"/>
          <w:i w:val="0"/>
          <w:iCs w:val="0"/>
          <w:caps w:val="0"/>
          <w:color w:val="404040"/>
          <w:spacing w:val="0"/>
          <w:sz w:val="21"/>
          <w:szCs w:val="21"/>
          <w:shd w:val="clear" w:fill="FFFFFF"/>
          <w:lang w:val="en-US" w:eastAsia="zh-CN"/>
        </w:rPr>
      </w:pPr>
      <w:r>
        <w:rPr>
          <w:rFonts w:hint="eastAsia" w:ascii="宋体" w:hAnsi="宋体" w:eastAsia="宋体" w:cs="宋体"/>
          <w:i w:val="0"/>
          <w:iCs w:val="0"/>
          <w:caps w:val="0"/>
          <w:color w:val="404040"/>
          <w:spacing w:val="0"/>
          <w:sz w:val="21"/>
          <w:szCs w:val="21"/>
          <w:shd w:val="clear" w:fill="FFFFFF"/>
          <w:lang w:val="en-US" w:eastAsia="zh-CN"/>
        </w:rPr>
        <w:t>⑨★需提供近一年的纳税和社保证明</w:t>
      </w:r>
    </w:p>
    <w:p>
      <w:pPr>
        <w:numPr>
          <w:ilvl w:val="0"/>
          <w:numId w:val="0"/>
        </w:numPr>
        <w:spacing w:line="360" w:lineRule="auto"/>
        <w:ind w:leftChars="0" w:firstLine="420" w:firstLineChars="200"/>
        <w:rPr>
          <w:rFonts w:hint="eastAsia"/>
          <w:lang w:val="en-US" w:eastAsia="zh-CN"/>
        </w:rPr>
      </w:pPr>
      <w:r>
        <w:rPr>
          <w:rFonts w:hint="eastAsia" w:ascii="宋体" w:hAnsi="宋体" w:eastAsia="宋体" w:cs="宋体"/>
          <w:i w:val="0"/>
          <w:iCs w:val="0"/>
          <w:caps w:val="0"/>
          <w:color w:val="404040"/>
          <w:spacing w:val="0"/>
          <w:sz w:val="21"/>
          <w:szCs w:val="21"/>
          <w:shd w:val="clear" w:fill="FFFFFF"/>
          <w:lang w:val="en-US" w:eastAsia="zh-CN"/>
        </w:rPr>
        <w:t>⑩★需提供ISO9001质量管理体系认证证书、ISO1400系列环境管理体系认证证书、ISO18001职业健康认证</w:t>
      </w:r>
    </w:p>
    <w:p>
      <w:pPr>
        <w:numPr>
          <w:ilvl w:val="0"/>
          <w:numId w:val="0"/>
        </w:numPr>
        <w:spacing w:line="360" w:lineRule="auto"/>
        <w:jc w:val="center"/>
        <w:rPr>
          <w:rFonts w:hint="eastAsia" w:ascii="宋体" w:hAnsi="宋体" w:eastAsia="宋体" w:cs="宋体"/>
          <w:i w:val="0"/>
          <w:iCs w:val="0"/>
          <w:caps w:val="0"/>
          <w:color w:val="FF0000"/>
          <w:spacing w:val="0"/>
          <w:sz w:val="21"/>
          <w:szCs w:val="21"/>
          <w:shd w:val="clear" w:fill="FFFFFF"/>
          <w:lang w:val="en-US" w:eastAsia="zh-CN"/>
        </w:rPr>
      </w:pPr>
      <w:r>
        <w:rPr>
          <w:rFonts w:hint="eastAsia" w:ascii="宋体" w:hAnsi="宋体" w:eastAsia="宋体" w:cs="宋体"/>
          <w:i w:val="0"/>
          <w:iCs w:val="0"/>
          <w:caps w:val="0"/>
          <w:color w:val="FF0000"/>
          <w:spacing w:val="0"/>
          <w:sz w:val="21"/>
          <w:szCs w:val="21"/>
          <w:shd w:val="clear" w:fill="FFFFFF"/>
          <w:lang w:val="en-US" w:eastAsia="zh-CN"/>
        </w:rPr>
        <w:t>【证书可在中国国家认证认可监督管理委员会查询平台查询到，必须在有效期内。】</w:t>
      </w:r>
    </w:p>
    <w:p>
      <w:pPr>
        <w:numPr>
          <w:ilvl w:val="0"/>
          <w:numId w:val="3"/>
        </w:numPr>
        <w:spacing w:line="360" w:lineRule="auto"/>
        <w:ind w:left="0" w:leftChars="0" w:firstLine="420" w:firstLineChars="200"/>
        <w:rPr>
          <w:rFonts w:hint="eastAsia" w:ascii="宋体" w:hAnsi="宋体" w:eastAsia="宋体" w:cs="宋体"/>
          <w:i w:val="0"/>
          <w:iCs w:val="0"/>
          <w:caps w:val="0"/>
          <w:color w:val="404040"/>
          <w:spacing w:val="0"/>
          <w:sz w:val="21"/>
          <w:szCs w:val="21"/>
          <w:shd w:val="clear" w:fill="FFFFFF"/>
        </w:rPr>
      </w:pPr>
      <w:r>
        <w:rPr>
          <w:rFonts w:hint="eastAsia" w:ascii="宋体" w:hAnsi="宋体" w:eastAsia="宋体" w:cs="宋体"/>
          <w:i w:val="0"/>
          <w:iCs w:val="0"/>
          <w:caps w:val="0"/>
          <w:color w:val="404040"/>
          <w:spacing w:val="0"/>
          <w:sz w:val="21"/>
          <w:szCs w:val="21"/>
          <w:shd w:val="clear" w:fill="FFFFFF"/>
        </w:rPr>
        <w:t>报价供应商必须符合以上商务要求，如有不符项，采购单位有权做废标处理。报价单位必须认真审核招标文件所有商务及清单要求，如明知不满足招标文件要求进行恶意竞争的，将根据《政采云平台电子卖场权益维护及纠纷处理规则》的规定报财政部门处理</w:t>
      </w:r>
    </w:p>
    <w:p>
      <w:pPr>
        <w:numPr>
          <w:ilvl w:val="0"/>
          <w:numId w:val="3"/>
        </w:numPr>
        <w:spacing w:line="360" w:lineRule="auto"/>
        <w:ind w:left="0" w:leftChars="0" w:firstLine="420" w:firstLineChars="200"/>
        <w:rPr>
          <w:rFonts w:hint="eastAsia" w:ascii="宋体" w:hAnsi="宋体" w:eastAsia="宋体" w:cs="宋体"/>
          <w:sz w:val="21"/>
          <w:szCs w:val="21"/>
        </w:rPr>
      </w:pPr>
      <w:r>
        <w:rPr>
          <w:rFonts w:hint="eastAsia" w:asciiTheme="minorEastAsia" w:hAnsiTheme="minorEastAsia" w:eastAsiaTheme="minorEastAsia" w:cstheme="minorEastAsia"/>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
        <w:rPr>
          <w:rFonts w:hint="eastAsia"/>
        </w:rPr>
      </w:pPr>
    </w:p>
    <w:p>
      <w:pPr>
        <w:pStyle w:val="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pStyle w:val="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pStyle w:val="2"/>
        <w:rPr>
          <w:rFonts w:hint="eastAsia"/>
        </w:rPr>
      </w:pP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B126D"/>
    <w:multiLevelType w:val="singleLevel"/>
    <w:tmpl w:val="8BBB126D"/>
    <w:lvl w:ilvl="0" w:tentative="0">
      <w:start w:val="11"/>
      <w:numFmt w:val="decimal"/>
      <w:suff w:val="space"/>
      <w:lvlText w:val="%1、"/>
      <w:lvlJc w:val="left"/>
    </w:lvl>
  </w:abstractNum>
  <w:abstractNum w:abstractNumId="1">
    <w:nsid w:val="310A7591"/>
    <w:multiLevelType w:val="singleLevel"/>
    <w:tmpl w:val="310A7591"/>
    <w:lvl w:ilvl="0" w:tentative="0">
      <w:start w:val="13"/>
      <w:numFmt w:val="decimal"/>
      <w:suff w:val="space"/>
      <w:lvlText w:val="%1、"/>
      <w:lvlJc w:val="left"/>
      <w:rPr>
        <w:rFonts w:hint="default"/>
        <w:b/>
        <w:bCs/>
      </w:rPr>
    </w:lvl>
  </w:abstractNum>
  <w:abstractNum w:abstractNumId="2">
    <w:nsid w:val="53B77F52"/>
    <w:multiLevelType w:val="singleLevel"/>
    <w:tmpl w:val="53B77F52"/>
    <w:lvl w:ilvl="0" w:tentative="0">
      <w:start w:val="1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MTQ5OTM2MjQ5ZDllN2U2YmY2OWVlZmJmZGM3MDMifQ=="/>
  </w:docVars>
  <w:rsids>
    <w:rsidRoot w:val="546E4DE9"/>
    <w:rsid w:val="268C43D5"/>
    <w:rsid w:val="26907BF0"/>
    <w:rsid w:val="28D329A7"/>
    <w:rsid w:val="2CD825A0"/>
    <w:rsid w:val="35A5490D"/>
    <w:rsid w:val="35E62D20"/>
    <w:rsid w:val="370C1FBC"/>
    <w:rsid w:val="37F6532F"/>
    <w:rsid w:val="3AE00E50"/>
    <w:rsid w:val="3E157840"/>
    <w:rsid w:val="504B1B0B"/>
    <w:rsid w:val="546E4DE9"/>
    <w:rsid w:val="62CE39A2"/>
    <w:rsid w:val="705C05E6"/>
    <w:rsid w:val="7A765C27"/>
    <w:rsid w:val="7C40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24" w:lineRule="auto"/>
      <w:jc w:val="both"/>
    </w:pPr>
    <w:rPr>
      <w:rFonts w:hint="eastAsia" w:ascii="等线" w:hAnsi="等线" w:eastAsia="等线" w:cs="Times New Roman"/>
      <w:kern w:val="2"/>
      <w:sz w:val="21"/>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eastAsia="宋体"/>
      <w:b/>
      <w:bCs/>
      <w:kern w:val="44"/>
      <w:sz w:val="44"/>
      <w:szCs w:val="4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5">
    <w:name w:val="首行缩进"/>
    <w:autoRedefine/>
    <w:qFormat/>
    <w:uiPriority w:val="99"/>
    <w:pPr>
      <w:widowControl w:val="0"/>
      <w:suppressAutoHyphens/>
      <w:spacing w:line="360" w:lineRule="auto"/>
      <w:ind w:firstLine="480" w:firstLineChars="200"/>
      <w:jc w:val="both"/>
    </w:pPr>
    <w:rPr>
      <w:rFonts w:ascii="Calibri" w:hAnsi="Calibri" w:eastAsiaTheme="minorEastAsia" w:cstheme="minorBidi"/>
      <w:kern w:val="2"/>
      <w:sz w:val="24"/>
      <w:szCs w:val="22"/>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43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2023-06-09T02:02:00Z</dcterms:created>
  <dc:creator>楼基宣</dc:creator>
  <cp:lastModifiedBy>雪莲</cp:lastModifiedBy>
  <dcterms:modified xsi:type="dcterms:W3CDTF">2024-04-24T08:11:48Z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F31A4CC60E7B4072AB755828998B3FD4_13</vt:lpwstr>
  </property>
</Properties>
</file>