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62D4A">
      <w:pPr>
        <w:pStyle w:val="2"/>
        <w:autoSpaceDE/>
        <w:autoSpaceDN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/>
        </w:rPr>
        <w:t>车辆品牌</w:t>
      </w:r>
      <w:r>
        <w:rPr>
          <w:rFonts w:ascii="宋体" w:hAnsi="宋体" w:eastAsia="宋体" w:cs="宋体"/>
          <w:lang w:val="en-US"/>
        </w:rPr>
        <w:t>/</w:t>
      </w:r>
      <w:r>
        <w:rPr>
          <w:rFonts w:hint="eastAsia" w:ascii="宋体" w:hAnsi="宋体" w:eastAsia="宋体" w:cs="宋体"/>
          <w:lang w:val="en-US"/>
        </w:rPr>
        <w:t>型号：</w:t>
      </w:r>
      <w:r>
        <w:rPr>
          <w:rFonts w:hint="eastAsia" w:ascii="宋体" w:hAnsi="宋体" w:eastAsia="宋体" w:cs="宋体"/>
          <w:lang w:val="en-US" w:eastAsia="zh-CN"/>
        </w:rPr>
        <w:t>远程智富版中轴中顶68kWh 7座</w:t>
      </w:r>
    </w:p>
    <w:p w14:paraId="79EEF18F">
      <w:pPr>
        <w:pStyle w:val="2"/>
        <w:autoSpaceDE/>
        <w:autoSpaceDN/>
        <w:spacing w:line="36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</w:p>
    <w:p w14:paraId="69A7E810">
      <w:pPr>
        <w:pStyle w:val="2"/>
        <w:autoSpaceDE/>
        <w:autoSpaceDN/>
        <w:spacing w:line="360" w:lineRule="auto"/>
        <w:ind w:firstLine="960" w:firstLineChars="400"/>
        <w:rPr>
          <w:rFonts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车辆</w:t>
      </w:r>
      <w:r>
        <w:rPr>
          <w:rFonts w:hint="eastAsia" w:ascii="宋体" w:hAnsi="宋体" w:eastAsia="宋体" w:cs="宋体"/>
          <w:lang w:val="en-US" w:eastAsia="zh-CN"/>
        </w:rPr>
        <w:t>参数表</w:t>
      </w:r>
      <w:r>
        <w:rPr>
          <w:rFonts w:hint="eastAsia" w:ascii="宋体" w:hAnsi="宋体" w:eastAsia="宋体" w:cs="宋体"/>
          <w:lang w:val="en-US"/>
        </w:rPr>
        <w:t>：</w:t>
      </w:r>
    </w:p>
    <w:tbl>
      <w:tblPr>
        <w:tblStyle w:val="7"/>
        <w:tblW w:w="8678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47"/>
        <w:gridCol w:w="3030"/>
        <w:gridCol w:w="4201"/>
      </w:tblGrid>
      <w:tr w14:paraId="1EA8B6E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65A0">
            <w:pPr>
              <w:pStyle w:val="9"/>
              <w:autoSpaceDE/>
              <w:autoSpaceDN/>
              <w:spacing w:line="360" w:lineRule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  <w:t>配置版本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C66E">
            <w:pPr>
              <w:pStyle w:val="1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项目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F590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Cs w:val="24"/>
                <w:lang w:val="en-US" w:bidi="hi-IN"/>
              </w:rPr>
              <w:t>参数</w:t>
            </w:r>
          </w:p>
        </w:tc>
      </w:tr>
      <w:tr w14:paraId="7B4AEC4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9B07">
            <w:pPr>
              <w:pStyle w:val="1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整车参数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5250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长</w:t>
            </w:r>
            <w:r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宽</w:t>
            </w:r>
            <w:r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高（</w:t>
            </w:r>
            <w:r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  <w:t>mm</w:t>
            </w: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）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9D8C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ascii="宋体" w:hAnsi="宋体" w:eastAsia="宋体" w:cs="宋体"/>
                <w:bCs/>
                <w:szCs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490</w:t>
            </w: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×</w:t>
            </w:r>
            <w:r>
              <w:rPr>
                <w:rFonts w:ascii="宋体" w:hAnsi="宋体" w:eastAsia="宋体" w:cs="宋体"/>
                <w:bCs/>
                <w:szCs w:val="24"/>
                <w:lang w:val="en-US"/>
              </w:rPr>
              <w:t>19</w:t>
            </w: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×</w:t>
            </w: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2180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 w14:paraId="08C3D86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A622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A868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轴距（</w:t>
            </w:r>
            <w:r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  <w:t>mm</w:t>
            </w: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）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0524">
            <w:pPr>
              <w:pStyle w:val="10"/>
              <w:jc w:val="center"/>
              <w:rPr>
                <w:rFonts w:hint="default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3600</w:t>
            </w:r>
          </w:p>
        </w:tc>
      </w:tr>
      <w:tr w14:paraId="3D3A878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9CAB">
            <w:pPr>
              <w:pStyle w:val="1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电机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094E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类型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9795B">
            <w:pPr>
              <w:pStyle w:val="10"/>
              <w:jc w:val="center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纯电</w:t>
            </w:r>
          </w:p>
        </w:tc>
      </w:tr>
      <w:tr w14:paraId="7C1512D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6FBB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3169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最大功率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BE856">
            <w:pPr>
              <w:pStyle w:val="10"/>
              <w:jc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170</w:t>
            </w:r>
            <w:r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  <w:t>kw</w:t>
            </w:r>
          </w:p>
        </w:tc>
      </w:tr>
      <w:tr w14:paraId="52F1B12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0CA32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6CD1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最大扭矩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D7A7C">
            <w:pPr>
              <w:pStyle w:val="10"/>
              <w:jc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336</w:t>
            </w:r>
            <w:r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  <w:t>N.m</w:t>
            </w:r>
          </w:p>
        </w:tc>
      </w:tr>
      <w:tr w14:paraId="6705904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BC983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9BAE">
            <w:pPr>
              <w:pStyle w:val="10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eastAsia="zh-CN"/>
              </w:rPr>
              <w:t>电机品牌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9EFD">
            <w:pPr>
              <w:pStyle w:val="10"/>
              <w:jc w:val="center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华域麦格纳</w:t>
            </w:r>
          </w:p>
        </w:tc>
      </w:tr>
      <w:tr w14:paraId="42D939C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CDA9">
            <w:pPr>
              <w:pStyle w:val="1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变速箱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A7F6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变速箱型式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6213">
            <w:pPr>
              <w:pStyle w:val="10"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电动车单速变速箱</w:t>
            </w:r>
          </w:p>
        </w:tc>
      </w:tr>
      <w:tr w14:paraId="2939BC2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391D">
            <w:pPr>
              <w:pStyle w:val="1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悬架系统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1BC2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悬架型式（前</w:t>
            </w:r>
            <w:r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后）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9198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双叉臂独立悬架</w:t>
            </w:r>
            <w:r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钢板弹簧非独立悬架</w:t>
            </w:r>
          </w:p>
        </w:tc>
      </w:tr>
      <w:tr w14:paraId="0E0FD30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6BFC">
            <w:pPr>
              <w:pStyle w:val="1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D7F5">
            <w:pPr>
              <w:pStyle w:val="1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电机布局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D102B">
            <w:pPr>
              <w:pStyle w:val="10"/>
              <w:jc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color="auto" w:fill="FAFAFC"/>
              </w:rPr>
              <w:t>前置</w:t>
            </w:r>
          </w:p>
        </w:tc>
      </w:tr>
      <w:tr w14:paraId="4AFD5B5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0C91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5002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倒车雷达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94F7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有</w:t>
            </w:r>
          </w:p>
        </w:tc>
      </w:tr>
      <w:tr w14:paraId="7AC9959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061A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B2DC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  <w:t>ABS+EBD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1691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有</w:t>
            </w:r>
          </w:p>
        </w:tc>
      </w:tr>
      <w:tr w14:paraId="3446E81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DA6D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C032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  <w:t>ESP</w:t>
            </w: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车身稳定系统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1C09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有</w:t>
            </w:r>
          </w:p>
        </w:tc>
      </w:tr>
      <w:tr w14:paraId="54BD645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328D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841E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胎压监测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552C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有</w:t>
            </w:r>
          </w:p>
        </w:tc>
      </w:tr>
      <w:tr w14:paraId="070AD73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7AED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6D33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驾驶员安全气囊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FBA2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有</w:t>
            </w:r>
          </w:p>
        </w:tc>
      </w:tr>
      <w:tr w14:paraId="23D3E7B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E302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535C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副驾驶安全气囊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68A8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有</w:t>
            </w:r>
          </w:p>
        </w:tc>
      </w:tr>
      <w:tr w14:paraId="0A3C704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FBC2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3DCD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四轮盘刹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6CBB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有</w:t>
            </w:r>
          </w:p>
        </w:tc>
      </w:tr>
      <w:tr w14:paraId="4B2C155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594F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1F01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车载蓝牙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2088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有</w:t>
            </w:r>
          </w:p>
        </w:tc>
      </w:tr>
      <w:tr w14:paraId="3CA37F4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3420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504C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车窗一键升降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C21A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有</w:t>
            </w:r>
          </w:p>
        </w:tc>
      </w:tr>
      <w:tr w14:paraId="63E620C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AFA5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4175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无钥匙系统及一键启动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A7A7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有</w:t>
            </w:r>
          </w:p>
        </w:tc>
      </w:tr>
      <w:tr w14:paraId="2A2E83C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F239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AAE3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ascii="宋体" w:hAnsi="宋体" w:eastAsia="宋体" w:cs="宋体"/>
                <w:bCs/>
                <w:szCs w:val="24"/>
                <w:lang w:val="en-US"/>
              </w:rPr>
              <w:t>ECO/POWER/NORMAL</w:t>
            </w: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驾驶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89E5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有</w:t>
            </w:r>
          </w:p>
        </w:tc>
      </w:tr>
      <w:tr w14:paraId="0070850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6305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C149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定速巡航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E53D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有</w:t>
            </w:r>
          </w:p>
        </w:tc>
      </w:tr>
      <w:tr w14:paraId="7F65BB8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8BCF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A81A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转向助力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3101">
            <w:pPr>
              <w:pStyle w:val="10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电子助力</w:t>
            </w:r>
          </w:p>
        </w:tc>
      </w:tr>
      <w:tr w14:paraId="7C7E4F9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DF5A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7559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空调类型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1107">
            <w:pPr>
              <w:pStyle w:val="10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手动</w:t>
            </w:r>
          </w:p>
        </w:tc>
      </w:tr>
      <w:tr w14:paraId="6C80F6F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1AF0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DF34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驾驶员座椅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B2FE">
            <w:pPr>
              <w:pStyle w:val="10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手动调节</w:t>
            </w:r>
          </w:p>
        </w:tc>
      </w:tr>
      <w:tr w14:paraId="1AF9DA8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71D4">
            <w:pPr>
              <w:pStyle w:val="10"/>
              <w:jc w:val="center"/>
              <w:rPr>
                <w:rFonts w:ascii="宋体" w:hAnsi="宋体" w:eastAsia="宋体" w:cs="宋体"/>
                <w:bCs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AE6C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座椅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C129">
            <w:pPr>
              <w:pStyle w:val="10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布座椅</w:t>
            </w:r>
          </w:p>
        </w:tc>
      </w:tr>
      <w:tr w14:paraId="3DE6EC3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83F92"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/>
              </w:rPr>
              <w:t>外饰配件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A6D1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轮毂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29FC">
            <w:pPr>
              <w:pStyle w:val="1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钢轮毂</w:t>
            </w:r>
          </w:p>
        </w:tc>
      </w:tr>
      <w:tr w14:paraId="2DF59C4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6664"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125B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大灯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2CA5">
            <w:pPr>
              <w:pStyle w:val="1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LED</w:t>
            </w:r>
          </w:p>
        </w:tc>
      </w:tr>
      <w:tr w14:paraId="382E729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537C"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F8C8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日行灯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D71C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  <w:t>LED</w:t>
            </w:r>
          </w:p>
        </w:tc>
      </w:tr>
      <w:tr w14:paraId="016CC91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8B23">
            <w:pPr>
              <w:pStyle w:val="10"/>
              <w:ind w:firstLine="0" w:firstLineChars="0"/>
              <w:jc w:val="center"/>
              <w:rPr>
                <w:rFonts w:ascii="宋体" w:hAnsi="宋体" w:eastAsia="宋体" w:cs="宋体"/>
                <w:bCs/>
                <w:szCs w:val="24"/>
                <w:lang w:val="en-US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6EA4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外后视镜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C770">
            <w:pPr>
              <w:pStyle w:val="1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电动</w:t>
            </w: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调节</w:t>
            </w: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/>
              </w:rPr>
              <w:t>加热</w:t>
            </w:r>
          </w:p>
        </w:tc>
      </w:tr>
      <w:tr w14:paraId="4E82383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BE5C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额定载客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B54F">
            <w:pPr>
              <w:pStyle w:val="1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座位数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3F2D">
            <w:pPr>
              <w:pStyle w:val="1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3+2+2</w:t>
            </w:r>
          </w:p>
        </w:tc>
      </w:tr>
      <w:tr w14:paraId="77B5430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55D4">
            <w:pPr>
              <w:pStyle w:val="10"/>
              <w:ind w:firstLine="0" w:firstLineChars="0"/>
              <w:jc w:val="both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电池品牌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1596">
            <w:pPr>
              <w:pStyle w:val="1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磷酸铁锂电池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4547">
            <w:pPr>
              <w:pStyle w:val="1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宁德时代</w:t>
            </w:r>
          </w:p>
        </w:tc>
      </w:tr>
      <w:tr w14:paraId="59C68EB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D931">
            <w:pPr>
              <w:pStyle w:val="10"/>
              <w:ind w:firstLine="0" w:firstLineChars="0"/>
              <w:jc w:val="both"/>
              <w:rPr>
                <w:rFonts w:hint="default" w:ascii="宋体" w:hAnsi="宋体" w:eastAsia="宋体" w:cs="宋体"/>
                <w:bCs/>
                <w:szCs w:val="24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02C1">
            <w:pPr>
              <w:pStyle w:val="1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  <w:t>CLTC续航里程(KM)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F69A">
            <w:pPr>
              <w:pStyle w:val="1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340</w:t>
            </w:r>
          </w:p>
        </w:tc>
      </w:tr>
    </w:tbl>
    <w:p w14:paraId="28D5F40F">
      <w:pPr>
        <w:pStyle w:val="6"/>
        <w:spacing w:before="0" w:beforeAutospacing="0" w:after="0" w:afterAutospacing="0" w:line="400" w:lineRule="exact"/>
        <w:rPr>
          <w:rFonts w:hint="eastAsia" w:ascii="仿宋" w:hAnsi="仿宋" w:eastAsia="宋体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eastAsia="zh-CN"/>
        </w:rPr>
        <w:t>商务要求：</w:t>
      </w: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  <w:highlight w:val="none"/>
          <w:lang w:val="en-US" w:eastAsia="zh-CN"/>
        </w:rPr>
        <w:t>打“★”的为实质性响应要求，如不满足将做无效标处理。</w:t>
      </w:r>
    </w:p>
    <w:p w14:paraId="59F5FF51">
      <w:pPr>
        <w:pStyle w:val="6"/>
        <w:spacing w:before="0" w:beforeAutospacing="0" w:after="0" w:afterAutospacing="0" w:line="400" w:lineRule="exact"/>
        <w:rPr>
          <w:rFonts w:hint="eastAsia" w:ascii="仿宋" w:hAnsi="仿宋" w:eastAsia="宋体" w:cs="仿宋"/>
          <w:b w:val="0"/>
          <w:bCs/>
          <w:color w:val="auto"/>
          <w:sz w:val="24"/>
          <w:szCs w:val="24"/>
        </w:rPr>
      </w:pPr>
    </w:p>
    <w:p w14:paraId="640B9F7A">
      <w:pPr>
        <w:pStyle w:val="6"/>
        <w:spacing w:before="0" w:beforeAutospacing="0" w:after="0" w:afterAutospacing="0" w:line="400" w:lineRule="exact"/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</w:rPr>
        <w:t>1</w:t>
      </w: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供应商基本要求：</w:t>
      </w:r>
    </w:p>
    <w:p w14:paraId="1A753FFF">
      <w:pPr>
        <w:pStyle w:val="6"/>
        <w:spacing w:before="0" w:beforeAutospacing="0" w:after="0" w:afterAutospacing="0" w:line="400" w:lineRule="exact"/>
        <w:ind w:firstLine="720" w:firstLineChars="300"/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</w:rPr>
        <w:t>★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①要具有吉利远程原厂的底盘合格证和原厂的整车合格证，要具有吉利远程原厂的销售授权和售后授权。</w:t>
      </w:r>
    </w:p>
    <w:p w14:paraId="76591F17">
      <w:pPr>
        <w:pStyle w:val="6"/>
        <w:spacing w:before="0" w:beforeAutospacing="0" w:after="0" w:afterAutospacing="0" w:line="400" w:lineRule="exact"/>
        <w:ind w:firstLine="720" w:firstLineChars="300"/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②需具备汽车经销资格，可以开据机动车销售统一发票；</w:t>
      </w:r>
    </w:p>
    <w:p w14:paraId="53010EBB">
      <w:pPr>
        <w:pStyle w:val="6"/>
        <w:spacing w:before="0" w:beforeAutospacing="0" w:after="0" w:afterAutospacing="0" w:line="400" w:lineRule="exact"/>
        <w:ind w:firstLine="720" w:firstLineChars="300"/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③本项目总价包括：车身价、设备及改装费、安装调试、检测验收、培训、路桥费、质保期保障等费用（其中不包括车交强险、财产险等用户使用后产生的费用）。</w:t>
      </w:r>
    </w:p>
    <w:p w14:paraId="3D7E6AF8">
      <w:pPr>
        <w:pStyle w:val="6"/>
        <w:spacing w:before="0" w:beforeAutospacing="0" w:after="0" w:afterAutospacing="0" w:line="400" w:lineRule="exact"/>
        <w:ind w:firstLine="480" w:firstLineChars="200"/>
        <w:rPr>
          <w:rFonts w:hint="default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  <w:highlight w:val="none"/>
        </w:rPr>
        <w:t>★</w:t>
      </w: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  <w:highlight w:val="none"/>
          <w:lang w:val="en-US" w:eastAsia="zh-CN"/>
        </w:rPr>
        <w:t>④根据反向竞价规则，需提供符合要求的产品，包括品牌、型号、配置等需一致。供应商负责按要求装配、调试，并培训至用户单位熟练操作。</w:t>
      </w:r>
    </w:p>
    <w:p w14:paraId="551803BD">
      <w:pPr>
        <w:pStyle w:val="6"/>
        <w:spacing w:before="0" w:beforeAutospacing="0" w:after="0" w:afterAutospacing="0" w:line="400" w:lineRule="exact"/>
        <w:ind w:firstLine="480" w:firstLineChars="200"/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中标方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</w:rPr>
        <w:t>应提供原厂、全新、原封包装产品，签订合同前应当提供原厂所有资料，车型只限于</w:t>
      </w:r>
      <w:r>
        <w:rPr>
          <w:rFonts w:hint="eastAsia" w:ascii="仿宋" w:hAnsi="仿宋" w:eastAsia="宋体" w:cs="仿宋"/>
          <w:b w:val="0"/>
          <w:bCs w:val="0"/>
          <w:color w:val="auto"/>
          <w:sz w:val="24"/>
          <w:szCs w:val="24"/>
          <w:highlight w:val="none"/>
        </w:rPr>
        <w:t>用车单位指定的品牌。在根据</w:t>
      </w:r>
      <w:r>
        <w:rPr>
          <w:rFonts w:hint="eastAsia" w:ascii="仿宋" w:hAnsi="仿宋" w:eastAsia="宋体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招标方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</w:rPr>
        <w:t>要求进行改装前，不得有前期改装，只出一张合格证，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招标方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</w:rPr>
        <w:t>不接受不符上述要求的产品。</w:t>
      </w:r>
    </w:p>
    <w:p w14:paraId="1D3ACCA4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仿宋" w:hAnsi="仿宋" w:eastAsia="宋体"/>
          <w:b w:val="0"/>
          <w:color w:val="auto"/>
          <w:sz w:val="24"/>
          <w:highlight w:val="none"/>
        </w:rPr>
      </w:pPr>
      <w:r>
        <w:rPr>
          <w:rFonts w:hint="eastAsia" w:ascii="仿宋" w:hAnsi="仿宋" w:eastAsia="宋体" w:cs="仿宋"/>
          <w:b w:val="0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仿宋" w:hAnsi="仿宋" w:eastAsia="宋体" w:cs="仿宋"/>
          <w:b w:val="0"/>
          <w:color w:val="auto"/>
          <w:sz w:val="24"/>
          <w:highlight w:val="none"/>
        </w:rPr>
        <w:t>本项目竞标价为裸车价，</w:t>
      </w:r>
      <w:r>
        <w:rPr>
          <w:rFonts w:hint="eastAsia" w:ascii="仿宋" w:hAnsi="仿宋" w:eastAsia="宋体" w:cs="仿宋"/>
          <w:b w:val="0"/>
          <w:bCs/>
          <w:color w:val="auto"/>
          <w:sz w:val="24"/>
          <w:highlight w:val="none"/>
        </w:rPr>
        <w:t>不含</w:t>
      </w:r>
      <w:r>
        <w:rPr>
          <w:rFonts w:hint="eastAsia" w:ascii="仿宋" w:hAnsi="仿宋" w:eastAsia="宋体" w:cs="仿宋"/>
          <w:b w:val="0"/>
          <w:bCs/>
          <w:color w:val="auto"/>
          <w:sz w:val="24"/>
          <w:highlight w:val="none"/>
          <w:lang w:val="en-US" w:eastAsia="zh-CN"/>
        </w:rPr>
        <w:t>车辆购置税、</w:t>
      </w:r>
      <w:r>
        <w:rPr>
          <w:rFonts w:hint="eastAsia" w:ascii="仿宋" w:hAnsi="仿宋" w:eastAsia="宋体" w:cs="仿宋"/>
          <w:b w:val="0"/>
          <w:bCs/>
          <w:color w:val="auto"/>
          <w:sz w:val="24"/>
          <w:highlight w:val="none"/>
        </w:rPr>
        <w:t>车辆保险</w:t>
      </w:r>
      <w:r>
        <w:rPr>
          <w:rFonts w:hint="eastAsia" w:ascii="仿宋" w:hAnsi="仿宋" w:eastAsia="宋体" w:cs="仿宋"/>
          <w:b w:val="0"/>
          <w:color w:val="auto"/>
          <w:sz w:val="24"/>
          <w:highlight w:val="none"/>
          <w:lang w:val="en-US" w:eastAsia="zh-CN"/>
        </w:rPr>
        <w:t>。</w:t>
      </w:r>
    </w:p>
    <w:p w14:paraId="03511C8C">
      <w:pPr>
        <w:pStyle w:val="6"/>
        <w:spacing w:before="0" w:beforeAutospacing="0" w:after="0" w:afterAutospacing="0" w:line="400" w:lineRule="exact"/>
        <w:ind w:firstLine="480" w:firstLineChars="200"/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</w:rPr>
        <w:t>、应当及时与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招标方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</w:rPr>
        <w:t>联系，核实配置，如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招标方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</w:rPr>
        <w:t>有实际需要改动的，在中标价范围内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中标方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</w:rPr>
        <w:t xml:space="preserve">应当配合改动车辆配置。 </w:t>
      </w:r>
    </w:p>
    <w:p w14:paraId="5BE86DDC">
      <w:pPr>
        <w:pStyle w:val="6"/>
        <w:spacing w:before="0" w:beforeAutospacing="0" w:after="0" w:afterAutospacing="0" w:line="400" w:lineRule="exact"/>
        <w:ind w:firstLine="480" w:firstLineChars="200"/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</w:rPr>
      </w:pPr>
      <w:bookmarkStart w:id="0" w:name="_GoBack"/>
      <w:bookmarkEnd w:id="0"/>
    </w:p>
    <w:p w14:paraId="437566CC">
      <w:pPr>
        <w:pStyle w:val="6"/>
        <w:spacing w:before="0" w:beforeAutospacing="0" w:after="0" w:afterAutospacing="0" w:line="400" w:lineRule="exact"/>
        <w:rPr>
          <w:rFonts w:hint="eastAsia" w:ascii="仿宋" w:hAnsi="仿宋" w:eastAsia="宋体" w:cs="仿宋"/>
          <w:b w:val="0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</w:rPr>
        <w:t>★</w:t>
      </w: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" w:hAnsi="仿宋" w:eastAsia="宋体" w:cs="仿宋"/>
          <w:b w:val="0"/>
          <w:color w:val="auto"/>
          <w:sz w:val="24"/>
          <w:highlight w:val="none"/>
        </w:rPr>
        <w:t>反向竞价区域范围</w:t>
      </w:r>
      <w:r>
        <w:rPr>
          <w:rFonts w:hint="eastAsia" w:ascii="仿宋" w:hAnsi="仿宋" w:eastAsia="宋体" w:cs="仿宋"/>
          <w:b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" w:hAnsi="仿宋" w:eastAsia="宋体" w:cs="仿宋"/>
          <w:b w:val="0"/>
          <w:color w:val="auto"/>
          <w:sz w:val="24"/>
          <w:highlight w:val="none"/>
        </w:rPr>
        <w:tab/>
      </w:r>
      <w:r>
        <w:rPr>
          <w:rFonts w:hint="eastAsia" w:ascii="仿宋" w:hAnsi="仿宋" w:eastAsia="宋体" w:cs="仿宋"/>
          <w:b w:val="0"/>
          <w:color w:val="auto"/>
          <w:sz w:val="24"/>
          <w:highlight w:val="none"/>
          <w:lang w:eastAsia="zh-CN"/>
        </w:rPr>
        <w:t>浙江省</w:t>
      </w:r>
    </w:p>
    <w:p w14:paraId="06810C5E">
      <w:pPr>
        <w:pStyle w:val="6"/>
        <w:spacing w:before="0" w:beforeAutospacing="0" w:after="0" w:afterAutospacing="0" w:line="400" w:lineRule="exact"/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</w:rPr>
        <w:t>★</w:t>
      </w:r>
      <w:r>
        <w:rPr>
          <w:rFonts w:hint="eastAsia" w:ascii="仿宋" w:hAnsi="仿宋" w:eastAsia="宋体" w:cs="仿宋"/>
          <w:b w:val="0"/>
          <w:color w:val="auto"/>
          <w:sz w:val="24"/>
          <w:highlight w:val="none"/>
          <w:lang w:val="en-US" w:eastAsia="zh-CN"/>
        </w:rPr>
        <w:t>6.供货日期30个工作日内，要求所供车辆必须2024年三个月内生产车辆。</w:t>
      </w:r>
      <w:r>
        <w:rPr>
          <w:rFonts w:hint="eastAsia" w:ascii="仿宋" w:hAnsi="仿宋" w:eastAsia="宋体" w:cs="仿宋"/>
          <w:b w:val="0"/>
          <w:color w:val="auto"/>
          <w:sz w:val="24"/>
          <w:highlight w:val="none"/>
        </w:rPr>
        <w:tab/>
      </w:r>
    </w:p>
    <w:p w14:paraId="63C40A93">
      <w:pPr>
        <w:pStyle w:val="4"/>
        <w:rPr>
          <w:rFonts w:hint="eastAsia" w:ascii="仿宋" w:hAnsi="仿宋" w:eastAsia="宋体"/>
          <w:b w:val="0"/>
          <w:sz w:val="24"/>
          <w:lang w:val="en-US" w:eastAsia="zh-CN"/>
        </w:rPr>
      </w:pPr>
    </w:p>
    <w:p w14:paraId="3EE54ACA">
      <w:pPr>
        <w:pStyle w:val="6"/>
        <w:spacing w:before="0" w:beforeAutospacing="0" w:after="0" w:afterAutospacing="0" w:line="400" w:lineRule="exact"/>
        <w:rPr>
          <w:rFonts w:hint="eastAsia" w:ascii="仿宋" w:hAnsi="仿宋" w:eastAsia="宋体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售后服务要求：</w:t>
      </w:r>
    </w:p>
    <w:p w14:paraId="7D95D153">
      <w:pPr>
        <w:pStyle w:val="6"/>
        <w:spacing w:before="0" w:beforeAutospacing="0" w:after="0" w:afterAutospacing="0" w:line="400" w:lineRule="exact"/>
        <w:ind w:firstLine="720" w:firstLineChars="300"/>
        <w:rPr>
          <w:rFonts w:hint="eastAsia" w:ascii="仿宋" w:hAnsi="仿宋" w:eastAsia="宋体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  <w:highlight w:val="none"/>
          <w:lang w:val="en-US" w:eastAsia="zh-CN"/>
        </w:rPr>
        <w:t>①售后服务：要求当所供车辆发生故障时，接到用户电话，绍兴市市区十公里范围内30分钟内到达现场，免费进行施救、超出十公里范围内1小时内到达现场，县市级2.5小时内到达现场，提供定期上门车辆保养服务。</w:t>
      </w:r>
    </w:p>
    <w:p w14:paraId="39BA4B1A">
      <w:pPr>
        <w:pStyle w:val="4"/>
        <w:rPr>
          <w:rFonts w:ascii="仿宋" w:hAnsi="仿宋" w:eastAsia="宋体"/>
          <w:b w:val="0"/>
          <w:sz w:val="24"/>
          <w:lang w:val="en-US"/>
        </w:rPr>
      </w:pP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  <w:highlight w:val="none"/>
        </w:rPr>
        <w:t>必须具备汽车4S店维修资质，在绍兴市区设有常驻售后服务机构及配件库，提供24小时全天候服务。且需入围《绍兴市公务用车维修和保养服务开放式框架协议》，以方便进行售后结算。</w:t>
      </w:r>
    </w:p>
    <w:p w14:paraId="75449F36">
      <w:pPr>
        <w:ind w:firstLine="720" w:firstLineChars="300"/>
        <w:rPr>
          <w:rFonts w:ascii="仿宋" w:hAnsi="仿宋" w:eastAsia="宋体"/>
          <w:b w:val="0"/>
          <w:sz w:val="24"/>
          <w:lang w:val="en-US"/>
        </w:rPr>
      </w:pPr>
      <w:r>
        <w:rPr>
          <w:rFonts w:hint="eastAsia" w:ascii="仿宋" w:hAnsi="仿宋" w:eastAsia="宋体" w:cs="仿宋"/>
          <w:b w:val="0"/>
          <w:color w:val="auto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仿宋" w:hAnsi="仿宋" w:eastAsia="宋体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赠送：车辆贴膜、脚垫；</w:t>
      </w:r>
    </w:p>
    <w:p w14:paraId="6E36738A">
      <w:pPr>
        <w:pStyle w:val="4"/>
        <w:rPr>
          <w:rFonts w:ascii="仿宋" w:hAnsi="仿宋" w:eastAsia="宋体"/>
          <w:b w:val="0"/>
          <w:sz w:val="24"/>
          <w:lang w:val="en-US"/>
        </w:rPr>
      </w:pPr>
    </w:p>
    <w:p w14:paraId="759C390F">
      <w:pPr>
        <w:rPr>
          <w:rFonts w:ascii="仿宋" w:hAnsi="仿宋" w:eastAsia="宋体"/>
          <w:b w:val="0"/>
          <w:sz w:val="24"/>
          <w:lang w:val="en-US"/>
        </w:rPr>
      </w:pPr>
    </w:p>
    <w:p w14:paraId="37563B60">
      <w:pPr>
        <w:pStyle w:val="4"/>
        <w:rPr>
          <w:rFonts w:ascii="仿宋" w:hAnsi="仿宋" w:eastAsia="宋体"/>
          <w:b w:val="0"/>
          <w:sz w:val="24"/>
          <w:lang w:val="en-US"/>
        </w:rPr>
      </w:pPr>
    </w:p>
    <w:p w14:paraId="55ACAE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15F33E1C"/>
    <w:rsid w:val="196B0105"/>
    <w:rsid w:val="1C0B202A"/>
    <w:rsid w:val="38E02C3B"/>
    <w:rsid w:val="39875BBE"/>
    <w:rsid w:val="3A9C399E"/>
    <w:rsid w:val="3BBE4C07"/>
    <w:rsid w:val="5B2353A2"/>
    <w:rsid w:val="690D551C"/>
    <w:rsid w:val="6A1B541D"/>
    <w:rsid w:val="747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kern w:val="0"/>
      <w:sz w:val="22"/>
      <w:szCs w:val="22"/>
      <w:lang w:val="zh-CN" w:eastAsia="zh-CN" w:bidi="ar-SA"/>
    </w:rPr>
  </w:style>
  <w:style w:type="paragraph" w:styleId="4">
    <w:name w:val="heading 1"/>
    <w:basedOn w:val="1"/>
    <w:next w:val="1"/>
    <w:qFormat/>
    <w:uiPriority w:val="99"/>
    <w:pPr>
      <w:ind w:left="235"/>
      <w:outlineLvl w:val="0"/>
    </w:pPr>
    <w:rPr>
      <w:b/>
      <w:bCs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24"/>
      <w:szCs w:val="24"/>
    </w:rPr>
  </w:style>
  <w:style w:type="paragraph" w:customStyle="1" w:styleId="3">
    <w:name w:val="Default"/>
    <w:unhideWhenUsed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hint="eastAsia"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toc 3"/>
    <w:basedOn w:val="1"/>
    <w:next w:val="1"/>
    <w:qFormat/>
    <w:uiPriority w:val="99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99"/>
  </w:style>
  <w:style w:type="paragraph" w:customStyle="1" w:styleId="10">
    <w:name w:val="正文1"/>
    <w:basedOn w:val="5"/>
    <w:next w:val="11"/>
    <w:qFormat/>
    <w:uiPriority w:val="99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11">
    <w:name w:val="标题 11"/>
    <w:basedOn w:val="10"/>
    <w:next w:val="10"/>
    <w:qFormat/>
    <w:uiPriority w:val="99"/>
    <w:pPr>
      <w:keepNext/>
      <w:keepLines/>
      <w:spacing w:before="340" w:after="330" w:line="576" w:lineRule="auto"/>
      <w:outlineLvl w:val="0"/>
    </w:pPr>
    <w:rPr>
      <w:b/>
      <w:kern w:val="2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1034</Characters>
  <Lines>0</Lines>
  <Paragraphs>0</Paragraphs>
  <TotalTime>1</TotalTime>
  <ScaleCrop>false</ScaleCrop>
  <LinksUpToDate>false</LinksUpToDate>
  <CharactersWithSpaces>1040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2024-07-09T13:24:00Z</dcterms:created>
  <dc:creator>张</dc:creator>
  <cp:lastModifiedBy>MAXUS张伟明13989553075</cp:lastModifiedBy>
  <dcterms:modified xsi:type="dcterms:W3CDTF">2024-11-22T03:01:38Z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8FFA11B584124517A69BA6F5AB4B42AC_12</vt:lpwstr>
  </property>
</Properties>
</file>