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autoSpaceDE w:val="0"/>
        <w:autoSpaceDN w:val="0"/>
        <w:adjustRightInd w:val="0"/>
        <w:spacing w:line="360" w:lineRule="auto"/>
        <w:jc w:val="both"/>
        <w:rPr>
          <w:rFonts w:ascii="宋体" w:hAnsi="宋体" w:cs="Arial"/>
          <w:b/>
          <w:szCs w:val="24"/>
          <w:lang w:bidi="ar"/>
        </w:rPr>
      </w:pPr>
      <w:r>
        <w:rPr>
          <w:rFonts w:hint="eastAsia" w:ascii="宋体" w:hAnsi="宋体" w:cs="Arial"/>
          <w:b/>
          <w:szCs w:val="24"/>
          <w:lang w:bidi="ar"/>
        </w:rPr>
        <w:t>采购需求清单</w:t>
      </w:r>
    </w:p>
    <w:p>
      <w:pPr>
        <w:pStyle w:val="28"/>
        <w:autoSpaceDE w:val="0"/>
        <w:autoSpaceDN w:val="0"/>
        <w:adjustRightInd w:val="0"/>
        <w:spacing w:line="360" w:lineRule="auto"/>
        <w:jc w:val="both"/>
        <w:rPr>
          <w:rFonts w:ascii="宋体" w:hAnsi="宋体" w:cs="Arial"/>
          <w:b/>
          <w:bCs/>
          <w:szCs w:val="24"/>
        </w:rPr>
      </w:pPr>
    </w:p>
    <w:tbl>
      <w:tblPr>
        <w:tblStyle w:val="13"/>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1"/>
        <w:gridCol w:w="2281"/>
        <w:gridCol w:w="992"/>
        <w:gridCol w:w="851"/>
        <w:gridCol w:w="1959"/>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9" w:hRule="exact"/>
          <w:jc w:val="center"/>
        </w:trPr>
        <w:tc>
          <w:tcPr>
            <w:tcW w:w="7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bidi/>
              <w:spacing w:line="360" w:lineRule="auto"/>
              <w:jc w:val="center"/>
              <w:rPr>
                <w:rFonts w:ascii="宋体" w:hAnsi="宋体" w:cs="仿宋"/>
                <w:b/>
                <w:bCs/>
                <w:szCs w:val="24"/>
              </w:rPr>
            </w:pPr>
            <w:r>
              <w:rPr>
                <w:rFonts w:hint="eastAsia" w:ascii="宋体" w:hAnsi="宋体" w:cs="仿宋"/>
                <w:b/>
                <w:bCs/>
                <w:szCs w:val="24"/>
              </w:rPr>
              <w:t>序号</w:t>
            </w:r>
          </w:p>
        </w:tc>
        <w:tc>
          <w:tcPr>
            <w:tcW w:w="22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bidi/>
              <w:spacing w:line="360" w:lineRule="auto"/>
              <w:jc w:val="center"/>
              <w:rPr>
                <w:rFonts w:ascii="宋体" w:hAnsi="宋体" w:cs="仿宋"/>
                <w:b/>
                <w:bCs/>
                <w:szCs w:val="24"/>
              </w:rPr>
            </w:pPr>
            <w:r>
              <w:rPr>
                <w:rFonts w:hint="eastAsia" w:ascii="宋体" w:hAnsi="宋体" w:cs="仿宋"/>
                <w:b/>
                <w:bCs/>
                <w:szCs w:val="24"/>
              </w:rPr>
              <w:t>产品名称</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bidi/>
              <w:spacing w:line="360" w:lineRule="auto"/>
              <w:jc w:val="center"/>
              <w:rPr>
                <w:rFonts w:ascii="宋体" w:hAnsi="宋体" w:cs="仿宋"/>
                <w:b/>
                <w:bCs/>
                <w:szCs w:val="24"/>
              </w:rPr>
            </w:pPr>
            <w:r>
              <w:rPr>
                <w:rFonts w:hint="eastAsia" w:ascii="宋体" w:hAnsi="宋体" w:cs="仿宋"/>
                <w:b/>
                <w:bCs/>
                <w:szCs w:val="24"/>
              </w:rPr>
              <w:t>数量</w:t>
            </w:r>
          </w:p>
        </w:tc>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bidi/>
              <w:spacing w:line="360" w:lineRule="auto"/>
              <w:jc w:val="center"/>
              <w:rPr>
                <w:rFonts w:ascii="宋体" w:hAnsi="宋体" w:cs="仿宋"/>
                <w:b/>
                <w:bCs/>
                <w:szCs w:val="24"/>
              </w:rPr>
            </w:pPr>
            <w:r>
              <w:rPr>
                <w:rFonts w:hint="eastAsia" w:ascii="宋体" w:hAnsi="宋体" w:cs="仿宋"/>
                <w:b/>
                <w:bCs/>
                <w:szCs w:val="24"/>
              </w:rPr>
              <w:t>单位</w:t>
            </w:r>
          </w:p>
        </w:tc>
        <w:tc>
          <w:tcPr>
            <w:tcW w:w="19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bidi/>
              <w:spacing w:line="360" w:lineRule="auto"/>
              <w:jc w:val="center"/>
              <w:rPr>
                <w:rFonts w:ascii="宋体" w:hAnsi="宋体" w:cs="仿宋"/>
                <w:b/>
                <w:bCs/>
                <w:szCs w:val="24"/>
              </w:rPr>
            </w:pPr>
            <w:r>
              <w:rPr>
                <w:rFonts w:hint="eastAsia" w:ascii="宋体" w:hAnsi="宋体" w:cs="仿宋"/>
                <w:b/>
                <w:bCs/>
                <w:szCs w:val="24"/>
                <w:rtl/>
              </w:rPr>
              <w:t>控制单价</w:t>
            </w:r>
          </w:p>
          <w:p>
            <w:pPr>
              <w:bidi/>
              <w:spacing w:line="360" w:lineRule="auto"/>
              <w:jc w:val="center"/>
              <w:rPr>
                <w:rFonts w:ascii="宋体" w:hAnsi="宋体" w:cs="仿宋"/>
                <w:b/>
                <w:bCs/>
                <w:szCs w:val="24"/>
              </w:rPr>
            </w:pPr>
            <w:r>
              <w:rPr>
                <w:rFonts w:hint="eastAsia" w:ascii="宋体" w:hAnsi="宋体" w:cs="仿宋"/>
                <w:b/>
                <w:bCs/>
                <w:szCs w:val="24"/>
              </w:rPr>
              <w:t>（元）</w:t>
            </w:r>
          </w:p>
        </w:tc>
        <w:tc>
          <w:tcPr>
            <w:tcW w:w="20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bidi/>
              <w:spacing w:line="360" w:lineRule="auto"/>
              <w:jc w:val="center"/>
              <w:rPr>
                <w:rFonts w:ascii="宋体" w:hAnsi="宋体" w:cs="仿宋"/>
                <w:b/>
                <w:bCs/>
                <w:szCs w:val="24"/>
              </w:rPr>
            </w:pPr>
            <w:r>
              <w:rPr>
                <w:rFonts w:hint="eastAsia" w:ascii="宋体" w:hAnsi="宋体" w:cs="仿宋"/>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exact"/>
          <w:jc w:val="center"/>
        </w:trPr>
        <w:tc>
          <w:tcPr>
            <w:tcW w:w="7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auto"/>
              <w:jc w:val="center"/>
              <w:textAlignment w:val="center"/>
              <w:rPr>
                <w:rFonts w:ascii="宋体" w:hAnsi="宋体" w:cs="仿宋"/>
                <w:bCs/>
                <w:szCs w:val="24"/>
              </w:rPr>
            </w:pPr>
            <w:r>
              <w:rPr>
                <w:rFonts w:hint="eastAsia" w:ascii="宋体" w:hAnsi="宋体" w:cs="仿宋"/>
                <w:bCs/>
                <w:kern w:val="0"/>
                <w:szCs w:val="24"/>
                <w:lang w:bidi="ar"/>
              </w:rPr>
              <w:t>1</w:t>
            </w:r>
          </w:p>
        </w:tc>
        <w:tc>
          <w:tcPr>
            <w:tcW w:w="22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auto"/>
              <w:jc w:val="center"/>
              <w:textAlignment w:val="center"/>
              <w:rPr>
                <w:rFonts w:ascii="宋体" w:hAnsi="宋体" w:cs="仿宋"/>
                <w:bCs/>
                <w:szCs w:val="24"/>
              </w:rPr>
            </w:pPr>
            <w:r>
              <w:rPr>
                <w:rFonts w:hint="eastAsia" w:ascii="宋体" w:hAnsi="宋体" w:cs="仿宋"/>
                <w:bCs/>
                <w:szCs w:val="24"/>
              </w:rPr>
              <w:t>LED教室灯（长灯）</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auto"/>
              <w:jc w:val="center"/>
              <w:textAlignment w:val="center"/>
              <w:rPr>
                <w:rFonts w:ascii="宋体" w:hAnsi="宋体" w:cs="仿宋"/>
                <w:bCs/>
                <w:szCs w:val="24"/>
              </w:rPr>
            </w:pPr>
            <w:r>
              <w:rPr>
                <w:rFonts w:hint="eastAsia" w:ascii="宋体" w:hAnsi="宋体" w:cs="仿宋"/>
                <w:bCs/>
                <w:szCs w:val="24"/>
              </w:rPr>
              <w:t>207</w:t>
            </w:r>
          </w:p>
        </w:tc>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auto"/>
              <w:jc w:val="center"/>
              <w:textAlignment w:val="center"/>
              <w:rPr>
                <w:rFonts w:ascii="宋体" w:hAnsi="宋体" w:cs="仿宋"/>
                <w:bCs/>
                <w:szCs w:val="24"/>
              </w:rPr>
            </w:pPr>
            <w:r>
              <w:rPr>
                <w:rFonts w:hint="eastAsia" w:ascii="宋体" w:hAnsi="宋体" w:cs="仿宋"/>
                <w:bCs/>
                <w:szCs w:val="24"/>
              </w:rPr>
              <w:t>盏</w:t>
            </w:r>
          </w:p>
        </w:tc>
        <w:tc>
          <w:tcPr>
            <w:tcW w:w="19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bidi/>
              <w:spacing w:line="360" w:lineRule="auto"/>
              <w:jc w:val="center"/>
              <w:rPr>
                <w:rFonts w:ascii="宋体" w:hAnsi="宋体" w:cs="仿宋"/>
                <w:szCs w:val="24"/>
                <w:highlight w:val="yellow"/>
              </w:rPr>
            </w:pPr>
            <w:r>
              <w:rPr>
                <w:rFonts w:hint="eastAsia" w:ascii="宋体" w:hAnsi="宋体" w:cs="仿宋"/>
                <w:szCs w:val="24"/>
                <w:highlight w:val="yellow"/>
              </w:rPr>
              <w:t>375</w:t>
            </w:r>
          </w:p>
        </w:tc>
        <w:tc>
          <w:tcPr>
            <w:tcW w:w="20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bidi/>
              <w:spacing w:line="360" w:lineRule="auto"/>
              <w:jc w:val="center"/>
              <w:rPr>
                <w:rFonts w:ascii="宋体" w:hAnsi="宋体"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exact"/>
          <w:jc w:val="center"/>
        </w:trPr>
        <w:tc>
          <w:tcPr>
            <w:tcW w:w="7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auto"/>
              <w:jc w:val="center"/>
              <w:textAlignment w:val="center"/>
              <w:rPr>
                <w:rFonts w:ascii="宋体" w:hAnsi="宋体" w:cs="仿宋"/>
                <w:bCs/>
                <w:kern w:val="0"/>
                <w:szCs w:val="24"/>
                <w:lang w:bidi="ar"/>
              </w:rPr>
            </w:pPr>
            <w:r>
              <w:rPr>
                <w:rFonts w:hint="eastAsia" w:ascii="宋体" w:hAnsi="宋体" w:cs="仿宋"/>
                <w:bCs/>
                <w:kern w:val="0"/>
                <w:szCs w:val="24"/>
                <w:lang w:bidi="ar"/>
              </w:rPr>
              <w:t>2</w:t>
            </w:r>
          </w:p>
        </w:tc>
        <w:tc>
          <w:tcPr>
            <w:tcW w:w="22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auto"/>
              <w:jc w:val="center"/>
              <w:textAlignment w:val="center"/>
              <w:rPr>
                <w:rFonts w:ascii="宋体" w:hAnsi="宋体" w:cs="仿宋"/>
                <w:bCs/>
                <w:szCs w:val="24"/>
              </w:rPr>
            </w:pPr>
            <w:r>
              <w:rPr>
                <w:rFonts w:hint="eastAsia" w:ascii="宋体" w:hAnsi="宋体" w:cs="仿宋"/>
                <w:bCs/>
                <w:szCs w:val="24"/>
              </w:rPr>
              <w:t>L</w:t>
            </w:r>
            <w:r>
              <w:rPr>
                <w:rFonts w:ascii="宋体" w:hAnsi="宋体" w:cs="仿宋"/>
                <w:bCs/>
                <w:szCs w:val="24"/>
              </w:rPr>
              <w:t>ED</w:t>
            </w:r>
            <w:r>
              <w:rPr>
                <w:rFonts w:hint="eastAsia" w:ascii="宋体" w:hAnsi="宋体" w:cs="仿宋"/>
                <w:bCs/>
                <w:szCs w:val="24"/>
              </w:rPr>
              <w:t>教室灯（方灯）</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auto"/>
              <w:jc w:val="center"/>
              <w:textAlignment w:val="center"/>
              <w:rPr>
                <w:rFonts w:ascii="宋体" w:hAnsi="宋体" w:cs="仿宋"/>
                <w:bCs/>
                <w:szCs w:val="24"/>
              </w:rPr>
            </w:pPr>
            <w:r>
              <w:rPr>
                <w:rFonts w:hint="eastAsia" w:ascii="宋体" w:hAnsi="宋体" w:cs="仿宋"/>
                <w:bCs/>
                <w:szCs w:val="24"/>
              </w:rPr>
              <w:t>9</w:t>
            </w:r>
          </w:p>
        </w:tc>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auto"/>
              <w:jc w:val="center"/>
              <w:textAlignment w:val="center"/>
              <w:rPr>
                <w:rFonts w:ascii="宋体" w:hAnsi="宋体" w:cs="仿宋"/>
                <w:bCs/>
                <w:szCs w:val="24"/>
              </w:rPr>
            </w:pPr>
            <w:r>
              <w:rPr>
                <w:rFonts w:hint="eastAsia" w:ascii="宋体" w:hAnsi="宋体" w:cs="仿宋"/>
                <w:bCs/>
                <w:szCs w:val="24"/>
              </w:rPr>
              <w:t>盏</w:t>
            </w:r>
          </w:p>
        </w:tc>
        <w:tc>
          <w:tcPr>
            <w:tcW w:w="19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bidi/>
              <w:spacing w:line="360" w:lineRule="auto"/>
              <w:jc w:val="center"/>
              <w:rPr>
                <w:rFonts w:ascii="宋体" w:hAnsi="宋体" w:cs="仿宋"/>
                <w:szCs w:val="24"/>
                <w:highlight w:val="yellow"/>
              </w:rPr>
            </w:pPr>
            <w:r>
              <w:rPr>
                <w:rFonts w:hint="eastAsia" w:ascii="宋体" w:hAnsi="宋体" w:cs="仿宋"/>
                <w:szCs w:val="24"/>
                <w:highlight w:val="yellow"/>
              </w:rPr>
              <w:t>375</w:t>
            </w:r>
          </w:p>
        </w:tc>
        <w:tc>
          <w:tcPr>
            <w:tcW w:w="20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bidi/>
              <w:spacing w:line="360" w:lineRule="auto"/>
              <w:jc w:val="center"/>
              <w:rPr>
                <w:rFonts w:ascii="宋体" w:hAnsi="宋体"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exact"/>
          <w:jc w:val="center"/>
        </w:trPr>
        <w:tc>
          <w:tcPr>
            <w:tcW w:w="7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auto"/>
              <w:jc w:val="center"/>
              <w:textAlignment w:val="center"/>
              <w:rPr>
                <w:rFonts w:ascii="宋体" w:hAnsi="宋体" w:cs="仿宋"/>
                <w:bCs/>
                <w:szCs w:val="24"/>
              </w:rPr>
            </w:pPr>
            <w:r>
              <w:rPr>
                <w:rFonts w:hint="eastAsia" w:ascii="宋体" w:hAnsi="宋体" w:cs="仿宋"/>
                <w:bCs/>
                <w:kern w:val="0"/>
                <w:szCs w:val="24"/>
                <w:lang w:bidi="ar"/>
              </w:rPr>
              <w:t>3</w:t>
            </w:r>
          </w:p>
        </w:tc>
        <w:tc>
          <w:tcPr>
            <w:tcW w:w="22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auto"/>
              <w:jc w:val="center"/>
              <w:textAlignment w:val="center"/>
              <w:rPr>
                <w:rFonts w:ascii="宋体" w:hAnsi="宋体" w:cs="仿宋"/>
                <w:bCs/>
                <w:szCs w:val="24"/>
              </w:rPr>
            </w:pPr>
            <w:r>
              <w:rPr>
                <w:rFonts w:hint="eastAsia" w:ascii="宋体" w:hAnsi="宋体" w:cs="仿宋"/>
                <w:bCs/>
                <w:szCs w:val="24"/>
              </w:rPr>
              <w:t>LED黑板灯</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auto"/>
              <w:jc w:val="center"/>
              <w:textAlignment w:val="center"/>
              <w:rPr>
                <w:rFonts w:ascii="宋体" w:hAnsi="宋体" w:cs="仿宋"/>
                <w:bCs/>
                <w:szCs w:val="24"/>
              </w:rPr>
            </w:pPr>
            <w:r>
              <w:rPr>
                <w:rFonts w:hint="eastAsia" w:ascii="宋体" w:hAnsi="宋体" w:cs="仿宋"/>
                <w:bCs/>
                <w:szCs w:val="24"/>
              </w:rPr>
              <w:t>69</w:t>
            </w:r>
          </w:p>
        </w:tc>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auto"/>
              <w:jc w:val="center"/>
              <w:textAlignment w:val="center"/>
              <w:rPr>
                <w:rFonts w:ascii="宋体" w:hAnsi="宋体" w:cs="仿宋"/>
                <w:bCs/>
                <w:szCs w:val="24"/>
              </w:rPr>
            </w:pPr>
            <w:r>
              <w:rPr>
                <w:rFonts w:hint="eastAsia" w:ascii="宋体" w:hAnsi="宋体" w:cs="仿宋"/>
                <w:bCs/>
                <w:szCs w:val="24"/>
              </w:rPr>
              <w:t>盏</w:t>
            </w:r>
          </w:p>
        </w:tc>
        <w:tc>
          <w:tcPr>
            <w:tcW w:w="19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bidi/>
              <w:spacing w:line="360" w:lineRule="auto"/>
              <w:jc w:val="center"/>
              <w:rPr>
                <w:rFonts w:ascii="宋体" w:hAnsi="宋体" w:cs="仿宋"/>
                <w:szCs w:val="24"/>
                <w:highlight w:val="yellow"/>
              </w:rPr>
            </w:pPr>
            <w:r>
              <w:rPr>
                <w:rFonts w:hint="eastAsia" w:ascii="宋体" w:hAnsi="宋体" w:cs="仿宋"/>
                <w:szCs w:val="24"/>
                <w:highlight w:val="yellow"/>
              </w:rPr>
              <w:t>375</w:t>
            </w:r>
          </w:p>
        </w:tc>
        <w:tc>
          <w:tcPr>
            <w:tcW w:w="20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bidi/>
              <w:spacing w:line="360" w:lineRule="auto"/>
              <w:jc w:val="center"/>
              <w:rPr>
                <w:rFonts w:ascii="宋体" w:hAnsi="宋体"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exact"/>
          <w:jc w:val="center"/>
        </w:trPr>
        <w:tc>
          <w:tcPr>
            <w:tcW w:w="7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auto"/>
              <w:jc w:val="center"/>
              <w:textAlignment w:val="center"/>
              <w:rPr>
                <w:rFonts w:ascii="宋体" w:hAnsi="宋体" w:cs="仿宋"/>
                <w:bCs/>
                <w:kern w:val="0"/>
                <w:szCs w:val="24"/>
                <w:lang w:bidi="ar"/>
              </w:rPr>
            </w:pPr>
            <w:r>
              <w:rPr>
                <w:rFonts w:hint="eastAsia" w:ascii="宋体" w:hAnsi="宋体" w:cs="仿宋"/>
                <w:bCs/>
                <w:kern w:val="0"/>
                <w:szCs w:val="24"/>
                <w:lang w:bidi="ar"/>
              </w:rPr>
              <w:t>4</w:t>
            </w:r>
          </w:p>
        </w:tc>
        <w:tc>
          <w:tcPr>
            <w:tcW w:w="22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auto"/>
              <w:jc w:val="center"/>
              <w:textAlignment w:val="center"/>
              <w:rPr>
                <w:rFonts w:ascii="宋体" w:hAnsi="宋体" w:cs="仿宋"/>
                <w:bCs/>
                <w:szCs w:val="24"/>
              </w:rPr>
            </w:pPr>
            <w:r>
              <w:rPr>
                <w:rFonts w:hint="eastAsia" w:ascii="宋体" w:hAnsi="宋体" w:cs="仿宋"/>
                <w:bCs/>
                <w:szCs w:val="24"/>
              </w:rPr>
              <w:t>控制面板</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auto"/>
              <w:jc w:val="center"/>
              <w:textAlignment w:val="center"/>
              <w:rPr>
                <w:rFonts w:ascii="宋体" w:hAnsi="宋体" w:cs="仿宋"/>
                <w:bCs/>
                <w:szCs w:val="24"/>
              </w:rPr>
            </w:pPr>
            <w:r>
              <w:rPr>
                <w:rFonts w:hint="eastAsia" w:ascii="宋体" w:hAnsi="宋体" w:cs="仿宋"/>
                <w:bCs/>
                <w:szCs w:val="24"/>
              </w:rPr>
              <w:t>23</w:t>
            </w:r>
          </w:p>
        </w:tc>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auto"/>
              <w:jc w:val="center"/>
              <w:textAlignment w:val="center"/>
              <w:rPr>
                <w:rFonts w:ascii="宋体" w:hAnsi="宋体" w:cs="仿宋"/>
                <w:bCs/>
                <w:szCs w:val="24"/>
              </w:rPr>
            </w:pPr>
            <w:r>
              <w:rPr>
                <w:rFonts w:hint="eastAsia" w:ascii="宋体" w:hAnsi="宋体" w:cs="仿宋"/>
                <w:bCs/>
                <w:szCs w:val="24"/>
              </w:rPr>
              <w:t>个</w:t>
            </w:r>
          </w:p>
        </w:tc>
        <w:tc>
          <w:tcPr>
            <w:tcW w:w="19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bidi/>
              <w:spacing w:line="360" w:lineRule="auto"/>
              <w:jc w:val="center"/>
              <w:rPr>
                <w:rFonts w:ascii="宋体" w:hAnsi="宋体" w:cs="仿宋"/>
                <w:szCs w:val="24"/>
                <w:highlight w:val="yellow"/>
              </w:rPr>
            </w:pPr>
            <w:r>
              <w:rPr>
                <w:rFonts w:hint="eastAsia" w:ascii="宋体" w:hAnsi="宋体" w:cs="仿宋"/>
                <w:szCs w:val="24"/>
                <w:highlight w:val="yellow"/>
              </w:rPr>
              <w:t>135</w:t>
            </w:r>
          </w:p>
        </w:tc>
        <w:tc>
          <w:tcPr>
            <w:tcW w:w="20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bidi/>
              <w:spacing w:line="360" w:lineRule="auto"/>
              <w:jc w:val="center"/>
              <w:rPr>
                <w:rFonts w:ascii="宋体" w:hAnsi="宋体" w:cs="仿宋"/>
                <w:szCs w:val="24"/>
              </w:rPr>
            </w:pPr>
          </w:p>
        </w:tc>
      </w:tr>
    </w:tbl>
    <w:p>
      <w:pPr>
        <w:pStyle w:val="28"/>
        <w:autoSpaceDE w:val="0"/>
        <w:autoSpaceDN w:val="0"/>
        <w:adjustRightInd w:val="0"/>
        <w:spacing w:line="360" w:lineRule="auto"/>
        <w:jc w:val="both"/>
        <w:rPr>
          <w:rFonts w:hint="eastAsia" w:ascii="宋体" w:hAnsi="宋体" w:cs="Arial"/>
          <w:b/>
          <w:bCs/>
          <w:szCs w:val="24"/>
        </w:rPr>
      </w:pPr>
    </w:p>
    <w:p>
      <w:pPr>
        <w:pStyle w:val="28"/>
        <w:autoSpaceDE w:val="0"/>
        <w:autoSpaceDN w:val="0"/>
        <w:adjustRightInd w:val="0"/>
        <w:spacing w:line="360" w:lineRule="auto"/>
        <w:ind w:left="480"/>
        <w:jc w:val="both"/>
        <w:rPr>
          <w:rFonts w:ascii="宋体" w:hAnsi="宋体" w:cs="Arial"/>
          <w:szCs w:val="24"/>
        </w:rPr>
      </w:pPr>
      <w:r>
        <w:rPr>
          <w:rFonts w:hint="eastAsia" w:ascii="宋体" w:hAnsi="宋体" w:cs="Arial"/>
          <w:szCs w:val="24"/>
        </w:rPr>
        <w:t>注：</w:t>
      </w:r>
    </w:p>
    <w:p>
      <w:pPr>
        <w:pStyle w:val="28"/>
        <w:autoSpaceDE w:val="0"/>
        <w:autoSpaceDN w:val="0"/>
        <w:adjustRightInd w:val="0"/>
        <w:spacing w:line="360" w:lineRule="auto"/>
        <w:ind w:left="480"/>
        <w:jc w:val="both"/>
        <w:rPr>
          <w:rFonts w:ascii="宋体" w:hAnsi="宋体" w:cs="Arial"/>
          <w:szCs w:val="24"/>
        </w:rPr>
      </w:pPr>
      <w:r>
        <w:rPr>
          <w:rFonts w:hint="eastAsia" w:ascii="宋体" w:hAnsi="宋体" w:cs="Arial"/>
          <w:szCs w:val="24"/>
        </w:rPr>
        <w:t>1、</w:t>
      </w:r>
      <w:r>
        <w:rPr>
          <w:rFonts w:hint="eastAsia" w:ascii="宋体" w:hAnsi="宋体" w:cs="仿宋"/>
          <w:szCs w:val="24"/>
        </w:rPr>
        <w:t>根据教室照明环境需求，业主可自主选择LED教室灯长灯或方灯，长灯和方灯报价相同。</w:t>
      </w:r>
    </w:p>
    <w:p>
      <w:pPr>
        <w:pStyle w:val="28"/>
        <w:autoSpaceDE w:val="0"/>
        <w:autoSpaceDN w:val="0"/>
        <w:adjustRightInd w:val="0"/>
        <w:spacing w:line="360" w:lineRule="auto"/>
        <w:ind w:left="480"/>
        <w:jc w:val="both"/>
        <w:rPr>
          <w:rFonts w:ascii="宋体" w:hAnsi="宋体" w:cs="Arial"/>
          <w:szCs w:val="24"/>
        </w:rPr>
      </w:pPr>
      <w:r>
        <w:rPr>
          <w:rFonts w:hint="eastAsia" w:ascii="宋体" w:hAnsi="宋体" w:cs="Arial"/>
          <w:szCs w:val="24"/>
        </w:rPr>
        <w:t>2、投标人报价应包括完成该项目所涉及的全部费用，应包括货物、随配附件、材料、备品备件、工具、厂家赠品、运抵指定交货地点费用、保险费、安装调试费、售后服务、培训及其他所有费用的总和。</w:t>
      </w:r>
    </w:p>
    <w:p>
      <w:pPr>
        <w:widowControl/>
        <w:spacing w:line="360" w:lineRule="auto"/>
        <w:ind w:left="440"/>
        <w:rPr>
          <w:rFonts w:ascii="宋体" w:hAnsi="宋体"/>
          <w:szCs w:val="24"/>
        </w:rPr>
      </w:pPr>
    </w:p>
    <w:p>
      <w:pPr>
        <w:widowControl/>
        <w:spacing w:line="360" w:lineRule="auto"/>
        <w:ind w:left="440"/>
        <w:rPr>
          <w:rFonts w:ascii="宋体" w:hAnsi="宋体"/>
          <w:szCs w:val="24"/>
        </w:rPr>
      </w:pPr>
    </w:p>
    <w:p>
      <w:pPr>
        <w:widowControl/>
        <w:numPr>
          <w:ilvl w:val="0"/>
          <w:numId w:val="1"/>
        </w:numPr>
        <w:spacing w:line="360" w:lineRule="auto"/>
        <w:rPr>
          <w:rFonts w:ascii="宋体" w:hAnsi="宋体"/>
          <w:b/>
          <w:bCs/>
          <w:szCs w:val="24"/>
        </w:rPr>
      </w:pPr>
      <w:r>
        <w:rPr>
          <w:rFonts w:hint="eastAsia" w:ascii="宋体" w:hAnsi="宋体"/>
          <w:b/>
          <w:bCs/>
          <w:szCs w:val="24"/>
        </w:rPr>
        <w:t>技术参数要求</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1253"/>
        <w:gridCol w:w="6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shd w:val="clear" w:color="auto" w:fill="auto"/>
          </w:tcPr>
          <w:p>
            <w:pPr>
              <w:widowControl/>
              <w:spacing w:line="360" w:lineRule="auto"/>
              <w:jc w:val="both"/>
              <w:rPr>
                <w:rFonts w:ascii="宋体" w:hAnsi="宋体" w:cs="Arial"/>
                <w:b/>
                <w:bCs/>
                <w:szCs w:val="24"/>
              </w:rPr>
            </w:pPr>
            <w:r>
              <w:rPr>
                <w:rFonts w:hint="eastAsia" w:ascii="宋体" w:hAnsi="宋体" w:cs="Arial"/>
                <w:b/>
                <w:bCs/>
                <w:szCs w:val="24"/>
              </w:rPr>
              <w:t>序号</w:t>
            </w:r>
          </w:p>
        </w:tc>
        <w:tc>
          <w:tcPr>
            <w:tcW w:w="1253" w:type="dxa"/>
            <w:shd w:val="clear" w:color="auto" w:fill="auto"/>
          </w:tcPr>
          <w:p>
            <w:pPr>
              <w:widowControl/>
              <w:spacing w:line="360" w:lineRule="auto"/>
              <w:jc w:val="both"/>
              <w:rPr>
                <w:rFonts w:ascii="宋体" w:hAnsi="宋体" w:cs="Arial"/>
                <w:b/>
                <w:bCs/>
                <w:szCs w:val="24"/>
              </w:rPr>
            </w:pPr>
            <w:r>
              <w:rPr>
                <w:rFonts w:hint="eastAsia" w:ascii="宋体" w:hAnsi="宋体" w:cs="Arial"/>
                <w:b/>
                <w:bCs/>
                <w:szCs w:val="24"/>
              </w:rPr>
              <w:t>产品名称</w:t>
            </w:r>
          </w:p>
        </w:tc>
        <w:tc>
          <w:tcPr>
            <w:tcW w:w="6241" w:type="dxa"/>
            <w:shd w:val="clear" w:color="auto" w:fill="auto"/>
          </w:tcPr>
          <w:p>
            <w:pPr>
              <w:widowControl/>
              <w:spacing w:line="360" w:lineRule="auto"/>
              <w:jc w:val="both"/>
              <w:rPr>
                <w:rFonts w:ascii="宋体" w:hAnsi="宋体" w:cs="Arial"/>
                <w:b/>
                <w:bCs/>
                <w:szCs w:val="24"/>
              </w:rPr>
            </w:pPr>
            <w:r>
              <w:rPr>
                <w:rFonts w:hint="eastAsia" w:ascii="宋体" w:hAnsi="宋体" w:cs="Arial"/>
                <w:b/>
                <w:bCs/>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shd w:val="clear" w:color="auto" w:fill="auto"/>
          </w:tcPr>
          <w:p>
            <w:pPr>
              <w:widowControl/>
              <w:spacing w:line="360" w:lineRule="auto"/>
              <w:jc w:val="both"/>
              <w:rPr>
                <w:rFonts w:ascii="宋体" w:hAnsi="宋体" w:cs="Arial"/>
                <w:szCs w:val="24"/>
              </w:rPr>
            </w:pPr>
            <w:r>
              <w:rPr>
                <w:rFonts w:hint="eastAsia" w:ascii="宋体" w:hAnsi="宋体" w:cs="Arial"/>
                <w:szCs w:val="24"/>
              </w:rPr>
              <w:t>1</w:t>
            </w:r>
          </w:p>
        </w:tc>
        <w:tc>
          <w:tcPr>
            <w:tcW w:w="1253" w:type="dxa"/>
            <w:shd w:val="clear" w:color="auto" w:fill="auto"/>
          </w:tcPr>
          <w:p>
            <w:pPr>
              <w:widowControl/>
              <w:spacing w:line="360" w:lineRule="auto"/>
              <w:jc w:val="both"/>
              <w:rPr>
                <w:rFonts w:ascii="宋体" w:hAnsi="宋体" w:cs="Arial"/>
                <w:szCs w:val="24"/>
              </w:rPr>
            </w:pPr>
            <w:r>
              <w:rPr>
                <w:rFonts w:hint="eastAsia" w:ascii="宋体" w:hAnsi="宋体" w:cs="Arial"/>
                <w:szCs w:val="24"/>
              </w:rPr>
              <w:t>LED教室灯（长灯）</w:t>
            </w:r>
          </w:p>
        </w:tc>
        <w:tc>
          <w:tcPr>
            <w:tcW w:w="6241" w:type="dxa"/>
            <w:shd w:val="clear" w:color="auto" w:fill="auto"/>
          </w:tcPr>
          <w:p>
            <w:pPr>
              <w:spacing w:line="360" w:lineRule="auto"/>
              <w:jc w:val="both"/>
              <w:rPr>
                <w:rFonts w:ascii="宋体" w:hAnsi="宋体"/>
                <w:szCs w:val="24"/>
              </w:rPr>
            </w:pPr>
            <w:r>
              <w:rPr>
                <w:rFonts w:hint="eastAsia" w:ascii="宋体" w:hAnsi="宋体"/>
                <w:szCs w:val="24"/>
              </w:rPr>
              <w:t>★1、LED教室灯通过国家强制性CCC认证，亮度可调，且整灯防护等级≥IP40（提供第三方认证机构出具的认证证书；（证书上的申请人（委托人）、制造商、生产企业为同一公司或同一集团公司或同一品牌商的不同公司）复印件及中国国家认证认可监督管理委员会网站查询有效截图）</w:t>
            </w:r>
          </w:p>
          <w:p>
            <w:pPr>
              <w:autoSpaceDE w:val="0"/>
              <w:autoSpaceDN w:val="0"/>
              <w:adjustRightInd w:val="0"/>
              <w:spacing w:after="160" w:line="360" w:lineRule="auto"/>
              <w:jc w:val="both"/>
              <w:rPr>
                <w:rFonts w:ascii="宋体" w:hAnsi="宋体"/>
                <w:szCs w:val="24"/>
              </w:rPr>
            </w:pPr>
            <w:r>
              <w:rPr>
                <w:rFonts w:hint="eastAsia" w:ascii="宋体" w:hAnsi="宋体"/>
                <w:szCs w:val="24"/>
              </w:rPr>
              <w:t>2、采用一体式LED灯具；灯具尺寸：长≥1150mm、宽≥250mm；</w:t>
            </w:r>
          </w:p>
          <w:p>
            <w:pPr>
              <w:spacing w:line="360" w:lineRule="auto"/>
              <w:jc w:val="both"/>
              <w:rPr>
                <w:rFonts w:ascii="宋体" w:hAnsi="宋体"/>
                <w:szCs w:val="24"/>
              </w:rPr>
            </w:pPr>
            <w:r>
              <w:rPr>
                <w:rFonts w:hint="eastAsia" w:ascii="宋体" w:hAnsi="宋体"/>
                <w:szCs w:val="24"/>
              </w:rPr>
              <w:t>3、为保证灯具长时间吊装不形变，防止材料老化带来安全隐患，LED教室灯具背板须为金属材质，拒绝使用塑料背板。背板表面做喷涂或阳极氧化工艺处理。</w:t>
            </w:r>
          </w:p>
          <w:p>
            <w:pPr>
              <w:spacing w:line="360" w:lineRule="auto"/>
              <w:jc w:val="both"/>
              <w:rPr>
                <w:rFonts w:ascii="宋体" w:hAnsi="宋体"/>
                <w:szCs w:val="24"/>
              </w:rPr>
            </w:pPr>
            <w:r>
              <w:rPr>
                <w:rFonts w:hint="eastAsia" w:ascii="宋体" w:hAnsi="宋体"/>
                <w:szCs w:val="24"/>
              </w:rPr>
              <w:t>▲4、</w:t>
            </w:r>
            <w:r>
              <w:rPr>
                <w:rFonts w:ascii="宋体" w:hAnsi="宋体"/>
                <w:szCs w:val="24"/>
              </w:rPr>
              <w:t>LED教室灯出光口采用</w:t>
            </w:r>
            <w:r>
              <w:rPr>
                <w:rFonts w:hint="eastAsia" w:ascii="宋体" w:hAnsi="宋体"/>
                <w:b/>
                <w:bCs/>
                <w:szCs w:val="24"/>
              </w:rPr>
              <w:t>格栅</w:t>
            </w:r>
            <w:r>
              <w:rPr>
                <w:rFonts w:ascii="宋体" w:hAnsi="宋体"/>
                <w:b/>
                <w:bCs/>
                <w:szCs w:val="24"/>
              </w:rPr>
              <w:t>防眩</w:t>
            </w:r>
            <w:r>
              <w:rPr>
                <w:rFonts w:ascii="宋体" w:hAnsi="宋体"/>
                <w:szCs w:val="24"/>
              </w:rPr>
              <w:t>结构；</w:t>
            </w:r>
            <w:r>
              <w:rPr>
                <w:rFonts w:hint="eastAsia" w:ascii="宋体" w:hAnsi="宋体"/>
                <w:szCs w:val="24"/>
              </w:rPr>
              <w:t xml:space="preserve"> </w:t>
            </w:r>
          </w:p>
          <w:p>
            <w:pPr>
              <w:spacing w:line="360" w:lineRule="auto"/>
              <w:jc w:val="both"/>
              <w:rPr>
                <w:rFonts w:ascii="宋体" w:hAnsi="宋体"/>
                <w:szCs w:val="24"/>
              </w:rPr>
            </w:pPr>
            <w:r>
              <w:rPr>
                <w:rFonts w:hint="eastAsia" w:ascii="宋体" w:hAnsi="宋体"/>
                <w:szCs w:val="24"/>
              </w:rPr>
              <w:t>5、灯具的表面平整、无凹陷、无毛刺，焊缝无透光现象，表面氧化处理或喷塑后灯具表面均匀、光洁，无流挂现象；边框宜采用1.0-1.2mm铝合金材料，铝合金材料表面须进行氧化处理；配2根刚性中空金属吊杆，吊杆直径10mm-12mm、壁厚≥1mm，能容纳灯具导线，表面采用阳极氧化或喷塑处理；</w:t>
            </w:r>
          </w:p>
          <w:p>
            <w:pPr>
              <w:spacing w:line="360" w:lineRule="auto"/>
              <w:jc w:val="both"/>
              <w:rPr>
                <w:rFonts w:ascii="宋体" w:hAnsi="宋体"/>
                <w:szCs w:val="24"/>
              </w:rPr>
            </w:pPr>
            <w:r>
              <w:rPr>
                <w:rFonts w:hint="eastAsia" w:ascii="宋体" w:hAnsi="宋体"/>
                <w:szCs w:val="24"/>
              </w:rPr>
              <w:t>6、灯具效能≥80lm/W；额定功率：36±2W；显色指数（Ra）≥90，R9≥90；色温：5000K（±200K）；（提供国家认可的第三方检测机构出具封面带有CMA及CNAS标志的完整检测报告复印件，可在全国认证认可信息公共服务平台上进行查询，并提供查询截图）</w:t>
            </w:r>
          </w:p>
          <w:p>
            <w:pPr>
              <w:spacing w:line="360" w:lineRule="auto"/>
              <w:jc w:val="both"/>
              <w:rPr>
                <w:rFonts w:ascii="宋体" w:hAnsi="宋体"/>
                <w:szCs w:val="24"/>
              </w:rPr>
            </w:pPr>
            <w:r>
              <w:rPr>
                <w:rFonts w:hint="eastAsia" w:ascii="宋体" w:hAnsi="宋体"/>
                <w:szCs w:val="24"/>
              </w:rPr>
              <w:t>7、LED教室灯蓝光认证结果为：无危险类（RG0）；（投标文件中提供国家认可的认证机构出具的该产品型号认证证书复印件，同时提供在中国国家认证认可监督管理委员会网站查询有效截图）</w:t>
            </w:r>
          </w:p>
          <w:p>
            <w:pPr>
              <w:spacing w:line="360" w:lineRule="auto"/>
              <w:jc w:val="both"/>
              <w:rPr>
                <w:rFonts w:ascii="宋体" w:hAnsi="宋体"/>
                <w:szCs w:val="24"/>
              </w:rPr>
            </w:pPr>
            <w:r>
              <w:rPr>
                <w:rFonts w:hint="eastAsia" w:ascii="宋体" w:hAnsi="宋体"/>
                <w:szCs w:val="24"/>
              </w:rPr>
              <w:t>8、LED教室灯频闪认证结果为：“无显著影响”或“无危害类”；（投标文件中提供国家认可的认证机构出具的该产品型号认证证书复印件，同时提供在中国国家认证认可监督管理委员会网站查询有效截图）</w:t>
            </w:r>
          </w:p>
          <w:p>
            <w:pPr>
              <w:spacing w:line="360" w:lineRule="auto"/>
              <w:jc w:val="both"/>
              <w:rPr>
                <w:rFonts w:ascii="宋体" w:hAnsi="宋体"/>
                <w:szCs w:val="24"/>
              </w:rPr>
            </w:pPr>
            <w:r>
              <w:rPr>
                <w:rFonts w:hint="eastAsia" w:ascii="宋体" w:hAnsi="宋体"/>
                <w:szCs w:val="24"/>
              </w:rPr>
              <w:t>▲9、LED教室灯依据CQC16-465142-2020认证规则的要求通过50000小时光通维持寿命认证；（投标文件中提供国家认可的认证机构出具的该产品型号认证证书复印件，同时提供在中国国家认证认可监督管理委员会网站查询有效截图）</w:t>
            </w:r>
          </w:p>
          <w:p>
            <w:pPr>
              <w:pStyle w:val="33"/>
              <w:spacing w:line="360" w:lineRule="auto"/>
              <w:rPr>
                <w:rFonts w:ascii="宋体"/>
                <w:color w:val="auto"/>
              </w:rPr>
            </w:pPr>
            <w:r>
              <w:rPr>
                <w:rFonts w:hint="eastAsia" w:ascii="宋体"/>
                <w:color w:val="auto"/>
              </w:rPr>
              <w:t>▲</w:t>
            </w:r>
            <w:r>
              <w:rPr>
                <w:rFonts w:ascii="宋体"/>
                <w:color w:val="auto"/>
              </w:rPr>
              <w:t>1</w:t>
            </w:r>
            <w:r>
              <w:rPr>
                <w:rFonts w:hint="eastAsia" w:ascii="宋体"/>
                <w:color w:val="auto"/>
              </w:rPr>
              <w:t>0、LED教室灯依据 GB/T33721-2017《LED 灯具可靠性试验方法》通过电源开关试验认证；（投标文件中提供国家认可的认证机构出具的该产品型号认证证书复印件，同时提供在中国国家认证认可监督管理委员会网站查询有效截图）</w:t>
            </w:r>
          </w:p>
          <w:p>
            <w:pPr>
              <w:widowControl/>
              <w:spacing w:line="360" w:lineRule="auto"/>
              <w:jc w:val="both"/>
              <w:rPr>
                <w:rFonts w:ascii="宋体" w:hAnsi="宋体"/>
                <w:szCs w:val="24"/>
              </w:rPr>
            </w:pPr>
            <w:r>
              <w:rPr>
                <w:rFonts w:hint="eastAsia" w:ascii="宋体" w:hAnsi="宋体"/>
                <w:szCs w:val="24"/>
              </w:rPr>
              <w:t>11、智能化：在达到基本照明要求基础上，教室照明能预设四组及以上的光照度场景，可实现不同光照度场景间的切换；</w:t>
            </w:r>
          </w:p>
          <w:p>
            <w:pPr>
              <w:widowControl/>
              <w:spacing w:line="360" w:lineRule="auto"/>
              <w:jc w:val="both"/>
              <w:rPr>
                <w:rFonts w:ascii="宋体" w:hAnsi="宋体"/>
                <w:szCs w:val="24"/>
              </w:rPr>
            </w:pPr>
            <w:r>
              <w:rPr>
                <w:rFonts w:hint="eastAsia" w:ascii="宋体" w:hAnsi="宋体"/>
                <w:szCs w:val="24"/>
              </w:rPr>
              <w:t>12、</w:t>
            </w:r>
            <w:r>
              <w:rPr>
                <w:rFonts w:hint="eastAsia" w:ascii="宋体" w:hAnsi="宋体" w:cs="Arial"/>
                <w:szCs w:val="24"/>
              </w:rPr>
              <w:t>所投LED黑板灯获得国家确定的认证机构出具的、处于有效期之内的节能产品认证证书；（投标文件中提供国家认可的认证机构出具的该产品型号认证证书复印件，同时提供在中国国家认证认可监督管理委员会网站查询有效截图）</w:t>
            </w:r>
            <w:r>
              <w:rPr>
                <w:rFonts w:hint="eastAsia" w:ascii="宋体" w:hAnsi="宋体"/>
                <w:szCs w:val="24"/>
              </w:rPr>
              <w:br w:type="textWrapping"/>
            </w:r>
            <w:r>
              <w:rPr>
                <w:rFonts w:hint="eastAsia" w:ascii="宋体" w:hAnsi="宋体"/>
                <w:szCs w:val="24"/>
              </w:rPr>
              <w:t>13、</w:t>
            </w:r>
            <w:r>
              <w:rPr>
                <w:rFonts w:hint="eastAsia" w:cs="宋体"/>
                <w:szCs w:val="24"/>
              </w:rPr>
              <w:t>为了能够保证灯具的使用寿命，LED教室灯光源功率是灯具额定功率的3.5倍或以上。且灯珠功率≥1瓦，总灯珠颗数不少于128颗，其中向上灯珠不少于8颗。(提供灯具CCC认证证书作为佐证, 型号须与所投型号一致，并加以说明 )</w:t>
            </w:r>
          </w:p>
          <w:p>
            <w:pPr>
              <w:widowControl/>
              <w:spacing w:line="360" w:lineRule="auto"/>
              <w:jc w:val="both"/>
              <w:rPr>
                <w:rFonts w:ascii="宋体" w:hAnsi="宋体"/>
                <w:szCs w:val="24"/>
              </w:rPr>
            </w:pPr>
            <w:r>
              <w:rPr>
                <w:rFonts w:hint="eastAsia" w:ascii="宋体" w:hAnsi="宋体"/>
                <w:szCs w:val="24"/>
              </w:rPr>
              <w:t>14、所投LED教室灯符合《GB/T 33721》《GB/T 13379》《GB/T 18595》及《GB/T 36979》标准，依据以上标准均通过教室优选照明设备分级认证证书，认证等级为一级；（投标文件中提供国家认可的认证机构出具的认证证书复印件，同时提供在中国国家认证认可监督管理委员会网站查询有效截图）</w:t>
            </w:r>
          </w:p>
          <w:p>
            <w:pPr>
              <w:widowControl/>
              <w:spacing w:line="360" w:lineRule="auto"/>
              <w:jc w:val="both"/>
              <w:rPr>
                <w:rFonts w:ascii="宋体" w:hAnsi="宋体"/>
                <w:szCs w:val="24"/>
              </w:rPr>
            </w:pPr>
            <w:r>
              <w:rPr>
                <w:rFonts w:hint="eastAsia" w:ascii="宋体" w:hAnsi="宋体"/>
                <w:szCs w:val="24"/>
              </w:rPr>
              <w:t>15、LED教室灯至少依据但不限于《GB 40070》、《GB 7793》、《GB 50034》、及《GB/T 13379》、《GB/T 26572》等标准通过近视防控五星级认证；（提供国家认可的认证机构出具的该产品型号认证证书复印件，同时提供在全国认证认可信息公共服务平台网站查询有效截图）</w:t>
            </w:r>
          </w:p>
          <w:p>
            <w:pPr>
              <w:widowControl/>
              <w:spacing w:line="360" w:lineRule="auto"/>
              <w:jc w:val="both"/>
              <w:rPr>
                <w:rFonts w:ascii="宋体" w:hAnsi="宋体"/>
                <w:szCs w:val="24"/>
              </w:rPr>
            </w:pPr>
            <w:r>
              <w:rPr>
                <w:rFonts w:hint="eastAsia" w:ascii="宋体" w:hAnsi="宋体"/>
                <w:szCs w:val="24"/>
              </w:rPr>
              <w:t>16、LED教室灯依据《GB 40070》、《GB 7793》、《GB/T36876》获得教室照明减碳量认证证书；（提供国家认可的认证机构出具的认证证书复印件，同时提供在全国认证认可信息公共服务平台网站查询有效截图）</w:t>
            </w:r>
          </w:p>
          <w:p>
            <w:pPr>
              <w:widowControl/>
              <w:spacing w:line="360" w:lineRule="auto"/>
              <w:jc w:val="both"/>
              <w:rPr>
                <w:rFonts w:ascii="宋体" w:hAnsi="宋体" w:cs="Arial"/>
                <w:szCs w:val="24"/>
              </w:rPr>
            </w:pPr>
            <w:r>
              <w:rPr>
                <w:rFonts w:ascii="宋体" w:hAnsi="宋体" w:cs="Arial"/>
                <w:szCs w:val="24"/>
              </w:rPr>
              <w:t>17</w:t>
            </w:r>
            <w:r>
              <w:rPr>
                <w:rFonts w:hint="eastAsia" w:ascii="宋体" w:hAnsi="宋体" w:cs="Arial"/>
                <w:szCs w:val="24"/>
              </w:rPr>
              <w:t>、</w:t>
            </w:r>
            <w:r>
              <w:rPr>
                <w:rFonts w:hint="eastAsia" w:cs="宋体"/>
                <w:szCs w:val="24"/>
              </w:rPr>
              <w:t>为提高整个教室的视觉舒适度，灯具向上半球发射光通量须占总光通量16%以上。</w:t>
            </w:r>
            <w:r>
              <w:rPr>
                <w:rFonts w:hint="eastAsia" w:ascii="宋体" w:hAnsi="宋体" w:cs="Arial"/>
                <w:szCs w:val="24"/>
              </w:rPr>
              <w:t>（提供国家认可的第三方检测机构出具封面带有CMA及CNAS标志的完整检测报告复印件，可在全国认证认可信息公共服务平台上进行查询，并提供查询截图）</w:t>
            </w:r>
          </w:p>
          <w:p>
            <w:pPr>
              <w:widowControl/>
              <w:spacing w:line="360" w:lineRule="auto"/>
              <w:jc w:val="both"/>
              <w:rPr>
                <w:rFonts w:ascii="宋体" w:hAnsi="宋体"/>
                <w:szCs w:val="24"/>
              </w:rPr>
            </w:pPr>
            <w:r>
              <w:rPr>
                <w:rFonts w:hint="eastAsia" w:ascii="宋体" w:hAnsi="宋体"/>
                <w:szCs w:val="24"/>
              </w:rPr>
              <w:t>18、</w:t>
            </w:r>
            <w:r>
              <w:rPr>
                <w:rFonts w:ascii="宋体" w:hAnsi="宋体"/>
                <w:szCs w:val="24"/>
              </w:rPr>
              <w:t>所投LED教室灯在大气压力≥80kPa，平均湿度≥30%RH及极值空气温度≥35℃的实地环境条件下至少持续运行1000小时，至少依据《GB7000.1》、《GB7000.201》、《GB/T5700》、《GB/</w:t>
            </w:r>
            <w:r>
              <w:rPr>
                <w:rFonts w:hint="eastAsia" w:ascii="宋体" w:hAnsi="宋体"/>
                <w:szCs w:val="24"/>
              </w:rPr>
              <w:t>17626.5</w:t>
            </w:r>
            <w:r>
              <w:rPr>
                <w:rFonts w:ascii="宋体" w:hAnsi="宋体"/>
                <w:szCs w:val="24"/>
              </w:rPr>
              <w:t>》及《GB/T9468》标准通过可靠认证</w:t>
            </w:r>
            <w:r>
              <w:rPr>
                <w:rFonts w:hint="eastAsia" w:ascii="宋体" w:hAnsi="宋体"/>
                <w:szCs w:val="24"/>
              </w:rPr>
              <w:t>。（提供国家认可的认证机构出具的该产品型号认证证书复印件，同时提供在全国认证认可信息公共服务平台网站查询有效截图）</w:t>
            </w:r>
          </w:p>
          <w:p>
            <w:pPr>
              <w:widowControl/>
              <w:spacing w:line="360" w:lineRule="auto"/>
              <w:jc w:val="both"/>
              <w:rPr>
                <w:rFonts w:ascii="宋体" w:hAnsi="宋体"/>
                <w:szCs w:val="24"/>
              </w:rPr>
            </w:pPr>
            <w:r>
              <w:rPr>
                <w:rFonts w:hint="eastAsia" w:ascii="宋体" w:hAnsi="宋体"/>
                <w:szCs w:val="24"/>
              </w:rPr>
              <w:t>19、</w:t>
            </w:r>
            <w:r>
              <w:rPr>
                <w:rFonts w:ascii="宋体" w:hAnsi="宋体"/>
                <w:szCs w:val="24"/>
              </w:rPr>
              <w:t>所投LED教室灯至少依据《GB/T 5700》、</w:t>
            </w:r>
            <w:r>
              <w:rPr>
                <w:rFonts w:hint="eastAsia" w:ascii="宋体" w:hAnsi="宋体"/>
                <w:szCs w:val="24"/>
              </w:rPr>
              <w:t>《</w:t>
            </w:r>
            <w:r>
              <w:rPr>
                <w:rFonts w:ascii="宋体" w:hAnsi="宋体"/>
                <w:szCs w:val="24"/>
              </w:rPr>
              <w:t>7000.1</w:t>
            </w:r>
          </w:p>
          <w:p>
            <w:pPr>
              <w:widowControl/>
              <w:spacing w:line="360" w:lineRule="auto"/>
              <w:jc w:val="both"/>
              <w:rPr>
                <w:rFonts w:ascii="Helvetica" w:hAnsi="Helvetica"/>
                <w:szCs w:val="24"/>
              </w:rPr>
            </w:pPr>
            <w:r>
              <w:rPr>
                <w:rFonts w:hint="eastAsia" w:ascii="宋体" w:hAnsi="宋体"/>
                <w:szCs w:val="24"/>
              </w:rPr>
              <w:t>》</w:t>
            </w:r>
            <w:r>
              <w:rPr>
                <w:rFonts w:ascii="宋体" w:hAnsi="宋体"/>
                <w:szCs w:val="24"/>
              </w:rPr>
              <w:t>《GB7000.201》、《GB</w:t>
            </w:r>
            <w:r>
              <w:rPr>
                <w:rFonts w:hint="eastAsia" w:ascii="宋体" w:hAnsi="宋体"/>
                <w:szCs w:val="24"/>
              </w:rPr>
              <w:t>7793</w:t>
            </w:r>
            <w:r>
              <w:rPr>
                <w:rFonts w:ascii="宋体" w:hAnsi="宋体"/>
                <w:szCs w:val="24"/>
              </w:rPr>
              <w:t>》、《GB/</w:t>
            </w:r>
            <w:r>
              <w:rPr>
                <w:rFonts w:hint="eastAsia" w:ascii="宋体" w:hAnsi="宋体"/>
                <w:szCs w:val="24"/>
              </w:rPr>
              <w:t>T13379</w:t>
            </w:r>
            <w:r>
              <w:rPr>
                <w:rFonts w:ascii="宋体" w:hAnsi="宋体"/>
                <w:szCs w:val="24"/>
              </w:rPr>
              <w:t>》标准通过</w:t>
            </w:r>
            <w:r>
              <w:rPr>
                <w:rFonts w:hint="eastAsia" w:ascii="宋体" w:hAnsi="宋体"/>
                <w:szCs w:val="24"/>
              </w:rPr>
              <w:t>眼舒适及视觉光环认证。（提供国家认可的认证机构出具的该产品型号认证证书复印件，同时提供在全国认证认可信息公共服务平台网站查询有效截图）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shd w:val="clear" w:color="auto" w:fill="auto"/>
          </w:tcPr>
          <w:p>
            <w:pPr>
              <w:widowControl/>
              <w:spacing w:line="360" w:lineRule="auto"/>
              <w:jc w:val="both"/>
              <w:rPr>
                <w:rFonts w:ascii="宋体" w:hAnsi="宋体" w:cs="Arial"/>
                <w:szCs w:val="24"/>
              </w:rPr>
            </w:pPr>
            <w:r>
              <w:rPr>
                <w:rFonts w:hint="eastAsia" w:ascii="宋体" w:hAnsi="宋体" w:cs="Arial"/>
                <w:szCs w:val="24"/>
              </w:rPr>
              <w:t>2</w:t>
            </w:r>
          </w:p>
        </w:tc>
        <w:tc>
          <w:tcPr>
            <w:tcW w:w="1253" w:type="dxa"/>
            <w:shd w:val="clear" w:color="auto" w:fill="auto"/>
          </w:tcPr>
          <w:p>
            <w:pPr>
              <w:widowControl/>
              <w:spacing w:line="360" w:lineRule="auto"/>
              <w:jc w:val="both"/>
              <w:rPr>
                <w:rFonts w:ascii="宋体" w:hAnsi="宋体" w:cs="Arial"/>
                <w:szCs w:val="24"/>
              </w:rPr>
            </w:pPr>
            <w:r>
              <w:rPr>
                <w:rFonts w:hint="eastAsia" w:ascii="宋体" w:hAnsi="宋体" w:cs="Arial"/>
                <w:szCs w:val="24"/>
              </w:rPr>
              <w:t>LED教室灯（方灯）</w:t>
            </w:r>
          </w:p>
        </w:tc>
        <w:tc>
          <w:tcPr>
            <w:tcW w:w="6241" w:type="dxa"/>
            <w:shd w:val="clear" w:color="auto" w:fill="auto"/>
          </w:tcPr>
          <w:p>
            <w:pPr>
              <w:spacing w:line="360" w:lineRule="auto"/>
              <w:jc w:val="both"/>
              <w:rPr>
                <w:rFonts w:ascii="宋体" w:hAnsi="宋体"/>
                <w:szCs w:val="24"/>
              </w:rPr>
            </w:pPr>
            <w:r>
              <w:rPr>
                <w:rFonts w:hint="eastAsia" w:ascii="宋体" w:hAnsi="宋体"/>
                <w:szCs w:val="24"/>
              </w:rPr>
              <w:t>★1、LED教室灯通过国家强制性CCC认证，亮度可调，且整灯防护等级≥IP40（提供第三方认证机构出具的认证证书；（证书上的申请人（委托人）、制造商、生产企业为同一公司或同一集团公司或同一品牌商的不同公司）复印件及中国国家认证认可监督管理委员会网站查询有效截图）</w:t>
            </w:r>
          </w:p>
          <w:p>
            <w:pPr>
              <w:autoSpaceDE w:val="0"/>
              <w:autoSpaceDN w:val="0"/>
              <w:adjustRightInd w:val="0"/>
              <w:spacing w:after="160" w:line="360" w:lineRule="auto"/>
              <w:jc w:val="both"/>
              <w:rPr>
                <w:rFonts w:ascii="宋体" w:hAnsi="宋体"/>
                <w:szCs w:val="24"/>
              </w:rPr>
            </w:pPr>
            <w:r>
              <w:rPr>
                <w:rFonts w:hint="eastAsia" w:ascii="宋体" w:hAnsi="宋体"/>
                <w:szCs w:val="24"/>
              </w:rPr>
              <w:t>2、采用一体式LED灯具；灯具尺寸：长：600mm</w:t>
            </w:r>
            <w:r>
              <w:rPr>
                <w:rFonts w:ascii="宋体" w:hAnsi="宋体"/>
                <w:szCs w:val="24"/>
              </w:rPr>
              <w:t>±</w:t>
            </w:r>
            <w:r>
              <w:rPr>
                <w:rFonts w:hint="eastAsia" w:ascii="宋体" w:hAnsi="宋体"/>
                <w:szCs w:val="24"/>
              </w:rPr>
              <w:t>5、宽：600mm</w:t>
            </w:r>
            <w:r>
              <w:rPr>
                <w:rFonts w:ascii="宋体" w:hAnsi="宋体"/>
                <w:szCs w:val="24"/>
              </w:rPr>
              <w:t>±</w:t>
            </w:r>
            <w:r>
              <w:rPr>
                <w:rFonts w:hint="eastAsia" w:ascii="宋体" w:hAnsi="宋体"/>
                <w:szCs w:val="24"/>
              </w:rPr>
              <w:t>5；</w:t>
            </w:r>
          </w:p>
          <w:p>
            <w:pPr>
              <w:spacing w:line="360" w:lineRule="auto"/>
              <w:jc w:val="both"/>
              <w:rPr>
                <w:rFonts w:ascii="宋体" w:hAnsi="宋体"/>
                <w:szCs w:val="24"/>
              </w:rPr>
            </w:pPr>
            <w:r>
              <w:rPr>
                <w:rFonts w:hint="eastAsia" w:ascii="宋体" w:hAnsi="宋体"/>
                <w:szCs w:val="24"/>
              </w:rPr>
              <w:t>3、为保证灯具长时间吊装不形变，防止材料老化带来安全隐患，LED教室灯具背板须为金属材质，拒绝使用塑料背板。背板表面做喷涂或阳极氧化工艺处理。</w:t>
            </w:r>
          </w:p>
          <w:p>
            <w:pPr>
              <w:spacing w:line="360" w:lineRule="auto"/>
              <w:jc w:val="both"/>
              <w:rPr>
                <w:rFonts w:ascii="宋体" w:hAnsi="宋体"/>
                <w:szCs w:val="24"/>
              </w:rPr>
            </w:pPr>
            <w:r>
              <w:rPr>
                <w:rFonts w:hint="eastAsia" w:ascii="宋体" w:hAnsi="宋体"/>
                <w:szCs w:val="24"/>
              </w:rPr>
              <w:t>▲4、</w:t>
            </w:r>
            <w:r>
              <w:rPr>
                <w:rFonts w:ascii="宋体" w:hAnsi="宋体"/>
                <w:szCs w:val="24"/>
              </w:rPr>
              <w:t>LED教室灯出光口采用</w:t>
            </w:r>
            <w:r>
              <w:rPr>
                <w:rFonts w:hint="eastAsia" w:ascii="宋体" w:hAnsi="宋体"/>
                <w:b/>
                <w:bCs/>
                <w:szCs w:val="24"/>
              </w:rPr>
              <w:t>格栅</w:t>
            </w:r>
            <w:r>
              <w:rPr>
                <w:rFonts w:ascii="宋体" w:hAnsi="宋体"/>
                <w:b/>
                <w:bCs/>
                <w:szCs w:val="24"/>
              </w:rPr>
              <w:t>防眩</w:t>
            </w:r>
            <w:r>
              <w:rPr>
                <w:rFonts w:ascii="宋体" w:hAnsi="宋体"/>
                <w:szCs w:val="24"/>
              </w:rPr>
              <w:t>结构；</w:t>
            </w:r>
            <w:r>
              <w:rPr>
                <w:rFonts w:hint="eastAsia" w:ascii="宋体" w:hAnsi="宋体"/>
                <w:szCs w:val="24"/>
              </w:rPr>
              <w:t xml:space="preserve"> </w:t>
            </w:r>
          </w:p>
          <w:p>
            <w:pPr>
              <w:spacing w:line="360" w:lineRule="auto"/>
              <w:jc w:val="both"/>
              <w:rPr>
                <w:rFonts w:ascii="宋体" w:hAnsi="宋体"/>
                <w:szCs w:val="24"/>
              </w:rPr>
            </w:pPr>
            <w:r>
              <w:rPr>
                <w:rFonts w:hint="eastAsia" w:ascii="宋体" w:hAnsi="宋体"/>
                <w:szCs w:val="24"/>
              </w:rPr>
              <w:t>5、灯具的表面平整、无凹陷、无毛刺，焊缝无透光现象，表面氧化处理或喷塑后灯具表面均匀、光洁，无流挂现象；边框宜采用1.0-1.2mm铝合金材料，铝合金材料表面须进行氧化处理；配2根刚性中空金属吊杆，吊杆直径10mm-12mm、壁厚≥1mm，能容纳灯具导线，表面采用阳极氧化或喷塑处理；</w:t>
            </w:r>
          </w:p>
          <w:p>
            <w:pPr>
              <w:spacing w:line="360" w:lineRule="auto"/>
              <w:jc w:val="both"/>
              <w:rPr>
                <w:rFonts w:ascii="宋体" w:hAnsi="宋体"/>
                <w:szCs w:val="24"/>
              </w:rPr>
            </w:pPr>
            <w:r>
              <w:rPr>
                <w:rFonts w:hint="eastAsia" w:ascii="宋体" w:hAnsi="宋体"/>
                <w:szCs w:val="24"/>
              </w:rPr>
              <w:t>6、灯具效能≥80lm/W；额定功率：36±2W；显色指数（Ra）≥90，R9≥90；色温：5000K（±200K）；（提供国家认可的第三方检测机构出具封面带有CMA及CNAS标志的完整检测报告复印件，可在全国认证认可信息公共服务平台上进行查询，并提供查询截图）</w:t>
            </w:r>
          </w:p>
          <w:p>
            <w:pPr>
              <w:spacing w:line="360" w:lineRule="auto"/>
              <w:jc w:val="both"/>
              <w:rPr>
                <w:rFonts w:ascii="宋体" w:hAnsi="宋体"/>
                <w:szCs w:val="24"/>
              </w:rPr>
            </w:pPr>
            <w:r>
              <w:rPr>
                <w:rFonts w:hint="eastAsia" w:ascii="宋体" w:hAnsi="宋体"/>
                <w:szCs w:val="24"/>
              </w:rPr>
              <w:t>7、LED教室灯蓝光认证结果为：无危险类（RG0）；（投标文件中提供国家认可的认证机构出具的该产品型号认证证书复印件，同时提供在中国国家认证认可监督管理委员会网站查询有效截图）</w:t>
            </w:r>
          </w:p>
          <w:p>
            <w:pPr>
              <w:spacing w:line="360" w:lineRule="auto"/>
              <w:jc w:val="both"/>
              <w:rPr>
                <w:rFonts w:ascii="宋体" w:hAnsi="宋体"/>
                <w:szCs w:val="24"/>
              </w:rPr>
            </w:pPr>
            <w:r>
              <w:rPr>
                <w:rFonts w:hint="eastAsia" w:ascii="宋体" w:hAnsi="宋体"/>
                <w:szCs w:val="24"/>
              </w:rPr>
              <w:t>8、LED教室灯频闪认证结果为：“无显著影响”或“无危害类”；（投标文件中提供国家认可的认证机构出具的该产品型号认证证书复印件，同时提供在中国国家认证认可监督管理委员会网站查询有效截图）</w:t>
            </w:r>
          </w:p>
          <w:p>
            <w:pPr>
              <w:spacing w:line="360" w:lineRule="auto"/>
              <w:jc w:val="both"/>
              <w:rPr>
                <w:rFonts w:ascii="宋体" w:hAnsi="宋体"/>
                <w:szCs w:val="24"/>
              </w:rPr>
            </w:pPr>
            <w:r>
              <w:rPr>
                <w:rFonts w:hint="eastAsia" w:ascii="宋体" w:hAnsi="宋体"/>
                <w:szCs w:val="24"/>
              </w:rPr>
              <w:t>▲9、LED教室灯依据CQC16-465142-2020认证规则的要求通过50000小时光通维持寿命认证；（投标文件中提供国家认可的认证机构出具的该产品型号认证证书复印件，同时提供在中国国家认证认可监督管理委员会网站查询有效截图）</w:t>
            </w:r>
          </w:p>
          <w:p>
            <w:pPr>
              <w:pStyle w:val="33"/>
              <w:spacing w:line="360" w:lineRule="auto"/>
              <w:rPr>
                <w:rFonts w:ascii="宋体"/>
                <w:color w:val="auto"/>
              </w:rPr>
            </w:pPr>
            <w:r>
              <w:rPr>
                <w:rFonts w:hint="eastAsia" w:ascii="宋体"/>
                <w:color w:val="auto"/>
              </w:rPr>
              <w:t>▲</w:t>
            </w:r>
            <w:r>
              <w:rPr>
                <w:rFonts w:ascii="宋体"/>
                <w:color w:val="auto"/>
              </w:rPr>
              <w:t>1</w:t>
            </w:r>
            <w:r>
              <w:rPr>
                <w:rFonts w:hint="eastAsia" w:ascii="宋体"/>
                <w:color w:val="auto"/>
              </w:rPr>
              <w:t>0、LED教室灯依据 GB/T33721-2017《LED 灯具可靠性试验方法》通过电源开关试验认证；（投标文件中提供国家认可的认证机构出具的该产品型号认证证书复印件，同时提供在中国国家认证认可监督管理委员会网站查询有效截图）</w:t>
            </w:r>
          </w:p>
          <w:p>
            <w:pPr>
              <w:widowControl/>
              <w:spacing w:line="360" w:lineRule="auto"/>
              <w:jc w:val="both"/>
              <w:rPr>
                <w:rFonts w:ascii="宋体" w:hAnsi="宋体"/>
                <w:szCs w:val="24"/>
              </w:rPr>
            </w:pPr>
            <w:r>
              <w:rPr>
                <w:rFonts w:hint="eastAsia" w:ascii="宋体" w:hAnsi="宋体"/>
                <w:szCs w:val="24"/>
              </w:rPr>
              <w:t>11、智能化：在达到基本照明要求基础上，教室照明能预设四组及以上的光照度场景，可实现不同光照度场景间的切换；</w:t>
            </w:r>
          </w:p>
          <w:p>
            <w:pPr>
              <w:widowControl/>
              <w:spacing w:line="360" w:lineRule="auto"/>
              <w:jc w:val="both"/>
              <w:rPr>
                <w:rFonts w:ascii="宋体" w:hAnsi="宋体"/>
                <w:szCs w:val="24"/>
              </w:rPr>
            </w:pPr>
            <w:r>
              <w:rPr>
                <w:rFonts w:hint="eastAsia" w:ascii="宋体" w:hAnsi="宋体"/>
                <w:szCs w:val="24"/>
              </w:rPr>
              <w:t>12、</w:t>
            </w:r>
            <w:r>
              <w:rPr>
                <w:rFonts w:hint="eastAsia" w:ascii="宋体" w:hAnsi="宋体" w:cs="Arial"/>
                <w:szCs w:val="24"/>
              </w:rPr>
              <w:t>所投LED教室灯获得国家确定的认证机构出具的、处于有效期之内的节能产品认证证书；（投标文件中提供国家认可的认证机构出具的该产品型号认证证书复印件，同时提供在中国国家认证认可监督管理委员会网站查询有效截图）</w:t>
            </w:r>
          </w:p>
          <w:p>
            <w:pPr>
              <w:widowControl/>
              <w:spacing w:line="360" w:lineRule="auto"/>
              <w:jc w:val="both"/>
              <w:rPr>
                <w:rFonts w:ascii="宋体" w:hAnsi="宋体"/>
                <w:szCs w:val="24"/>
              </w:rPr>
            </w:pPr>
            <w:r>
              <w:rPr>
                <w:rFonts w:hint="eastAsia" w:ascii="宋体" w:hAnsi="宋体"/>
                <w:szCs w:val="24"/>
              </w:rPr>
              <w:t>13、</w:t>
            </w:r>
            <w:r>
              <w:rPr>
                <w:rFonts w:hint="eastAsia" w:cs="宋体"/>
                <w:szCs w:val="24"/>
              </w:rPr>
              <w:t>为了能够保证灯具的使用寿命，LED教室灯光源功率是灯具额定功率的3.3倍或以上。且灯珠功率≥1瓦，灯珠颗数不少于120颗，且灯条数量≥6条。(提供灯具CCC认证证书作为佐证, 型号须与所投型号一致，并加以说明 )</w:t>
            </w:r>
          </w:p>
          <w:p>
            <w:pPr>
              <w:widowControl/>
              <w:spacing w:line="360" w:lineRule="auto"/>
              <w:jc w:val="both"/>
              <w:rPr>
                <w:rFonts w:ascii="宋体" w:hAnsi="宋体"/>
                <w:szCs w:val="24"/>
              </w:rPr>
            </w:pPr>
            <w:r>
              <w:rPr>
                <w:rFonts w:hint="eastAsia" w:ascii="宋体" w:hAnsi="宋体"/>
                <w:szCs w:val="24"/>
              </w:rPr>
              <w:t>14、所投LED教室灯符合《GB/T 33721》《GB/T 13379》《GB/T 18595》及《GB/T 36979》标准，依据以上标准均通过教室优选照明设备分级认证证书，认证等级为一级；（投标文件中提供国家认可的认证机构出具的认证证书复印件，同时提供在中国国家认证认可监督管理委员会网站查询有效截图）</w:t>
            </w:r>
          </w:p>
          <w:p>
            <w:pPr>
              <w:widowControl/>
              <w:spacing w:line="360" w:lineRule="auto"/>
              <w:jc w:val="both"/>
              <w:rPr>
                <w:rFonts w:ascii="宋体" w:hAnsi="宋体"/>
                <w:szCs w:val="24"/>
              </w:rPr>
            </w:pPr>
            <w:r>
              <w:rPr>
                <w:rFonts w:hint="eastAsia" w:ascii="宋体" w:hAnsi="宋体"/>
                <w:szCs w:val="24"/>
              </w:rPr>
              <w:t>15、LED教室灯至少依据但不限于《GB 40070》、《GB 7793》、《GB 50034》、及《GB/T 13379》、《GB/T 26572》等标准通过近视防控五星级认证；（提供国家认可的认证机构出具的该产品型号认证证书复印件，同时提供在全国认证认可信息公共服务平台网站查询有效截图）</w:t>
            </w:r>
          </w:p>
          <w:p>
            <w:pPr>
              <w:widowControl/>
              <w:spacing w:line="360" w:lineRule="auto"/>
              <w:jc w:val="both"/>
              <w:rPr>
                <w:rFonts w:ascii="宋体" w:hAnsi="宋体"/>
                <w:szCs w:val="24"/>
              </w:rPr>
            </w:pPr>
            <w:r>
              <w:rPr>
                <w:rFonts w:hint="eastAsia" w:ascii="宋体" w:hAnsi="宋体"/>
                <w:szCs w:val="24"/>
              </w:rPr>
              <w:t>16、LED教室灯依据《GB 40070》、《GB 7793》、《GB/T36876》获得教室照明减碳量认证证书；（提供国家认可的认证机构出具的认证证书复印件，同时提供在全国认证认可信息公共服务平台网站查询有效截图）</w:t>
            </w:r>
          </w:p>
          <w:p>
            <w:pPr>
              <w:widowControl/>
              <w:spacing w:line="360" w:lineRule="auto"/>
              <w:jc w:val="both"/>
              <w:rPr>
                <w:rFonts w:ascii="宋体" w:hAnsi="宋体"/>
                <w:szCs w:val="24"/>
              </w:rPr>
            </w:pPr>
            <w:r>
              <w:rPr>
                <w:rFonts w:hint="eastAsia" w:ascii="宋体" w:hAnsi="宋体"/>
                <w:szCs w:val="24"/>
              </w:rPr>
              <w:t>17、</w:t>
            </w:r>
            <w:r>
              <w:rPr>
                <w:rFonts w:ascii="宋体" w:hAnsi="宋体"/>
                <w:szCs w:val="24"/>
              </w:rPr>
              <w:t>所投LED教室灯在大气压力≥80kPa，平均湿度≥30%RH及极值空气温度≥35℃的实地环境条件下至少持续运行1000小时，至少依据《GB7000.1》、《GB7000.201》、《GB/T5700》、《GB/</w:t>
            </w:r>
            <w:r>
              <w:rPr>
                <w:rFonts w:hint="eastAsia" w:ascii="宋体" w:hAnsi="宋体"/>
                <w:szCs w:val="24"/>
              </w:rPr>
              <w:t>17626.5</w:t>
            </w:r>
            <w:r>
              <w:rPr>
                <w:rFonts w:ascii="宋体" w:hAnsi="宋体"/>
                <w:szCs w:val="24"/>
              </w:rPr>
              <w:t>》及《GB/T9468》标准通过可靠认证</w:t>
            </w:r>
            <w:r>
              <w:rPr>
                <w:rFonts w:hint="eastAsia" w:ascii="宋体" w:hAnsi="宋体"/>
                <w:szCs w:val="24"/>
              </w:rPr>
              <w:t>。（提供国家认可的认证机构出具的该产品型号认证证书复印件，同时提供在全国认证认可信息公共服务平台网站查询有效截图）</w:t>
            </w:r>
          </w:p>
          <w:p>
            <w:pPr>
              <w:widowControl/>
              <w:spacing w:line="360" w:lineRule="auto"/>
              <w:jc w:val="both"/>
              <w:rPr>
                <w:rFonts w:ascii="宋体" w:hAnsi="宋体"/>
                <w:szCs w:val="24"/>
              </w:rPr>
            </w:pPr>
            <w:r>
              <w:rPr>
                <w:rFonts w:hint="eastAsia" w:ascii="宋体" w:hAnsi="宋体"/>
                <w:szCs w:val="24"/>
              </w:rPr>
              <w:t>18、</w:t>
            </w:r>
            <w:r>
              <w:rPr>
                <w:rFonts w:ascii="宋体" w:hAnsi="宋体"/>
                <w:szCs w:val="24"/>
              </w:rPr>
              <w:t>所投LED教室灯至少依据《GB/T 5700》、</w:t>
            </w:r>
            <w:r>
              <w:rPr>
                <w:rFonts w:hint="eastAsia" w:ascii="宋体" w:hAnsi="宋体"/>
                <w:szCs w:val="24"/>
              </w:rPr>
              <w:t>《</w:t>
            </w:r>
            <w:r>
              <w:rPr>
                <w:rFonts w:ascii="宋体" w:hAnsi="宋体"/>
                <w:szCs w:val="24"/>
              </w:rPr>
              <w:t>7000.1</w:t>
            </w:r>
          </w:p>
          <w:p>
            <w:pPr>
              <w:widowControl/>
              <w:spacing w:line="360" w:lineRule="auto"/>
              <w:jc w:val="both"/>
              <w:rPr>
                <w:rFonts w:ascii="宋体" w:hAnsi="宋体"/>
                <w:szCs w:val="24"/>
              </w:rPr>
            </w:pPr>
            <w:r>
              <w:rPr>
                <w:rFonts w:hint="eastAsia" w:ascii="宋体" w:hAnsi="宋体"/>
                <w:szCs w:val="24"/>
              </w:rPr>
              <w:t>》</w:t>
            </w:r>
            <w:r>
              <w:rPr>
                <w:rFonts w:ascii="宋体" w:hAnsi="宋体"/>
                <w:szCs w:val="24"/>
              </w:rPr>
              <w:t>《GB7000.201》、《GB</w:t>
            </w:r>
            <w:r>
              <w:rPr>
                <w:rFonts w:hint="eastAsia" w:ascii="宋体" w:hAnsi="宋体"/>
                <w:szCs w:val="24"/>
              </w:rPr>
              <w:t>7793</w:t>
            </w:r>
            <w:r>
              <w:rPr>
                <w:rFonts w:ascii="宋体" w:hAnsi="宋体"/>
                <w:szCs w:val="24"/>
              </w:rPr>
              <w:t>》、《GB/</w:t>
            </w:r>
            <w:r>
              <w:rPr>
                <w:rFonts w:hint="eastAsia" w:ascii="宋体" w:hAnsi="宋体"/>
                <w:szCs w:val="24"/>
              </w:rPr>
              <w:t>T13379</w:t>
            </w:r>
            <w:r>
              <w:rPr>
                <w:rFonts w:ascii="宋体" w:hAnsi="宋体"/>
                <w:szCs w:val="24"/>
              </w:rPr>
              <w:t>》标准通过</w:t>
            </w:r>
            <w:r>
              <w:rPr>
                <w:rFonts w:hint="eastAsia" w:ascii="宋体" w:hAnsi="宋体"/>
                <w:szCs w:val="24"/>
              </w:rPr>
              <w:t>眼舒适及视觉光环认证。（提供国家认可的认证机构出具的该产品型号认证证书复印件，同时提供在全国认证认可信息公共服务平台网站查询有效截图）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shd w:val="clear" w:color="auto" w:fill="auto"/>
          </w:tcPr>
          <w:p>
            <w:pPr>
              <w:widowControl/>
              <w:spacing w:line="360" w:lineRule="auto"/>
              <w:jc w:val="both"/>
              <w:rPr>
                <w:rFonts w:ascii="宋体" w:hAnsi="宋体" w:cs="Arial"/>
                <w:szCs w:val="24"/>
              </w:rPr>
            </w:pPr>
            <w:r>
              <w:rPr>
                <w:rFonts w:hint="eastAsia" w:ascii="宋体" w:hAnsi="宋体" w:cs="Arial"/>
                <w:szCs w:val="24"/>
              </w:rPr>
              <w:t>3</w:t>
            </w:r>
          </w:p>
        </w:tc>
        <w:tc>
          <w:tcPr>
            <w:tcW w:w="1253" w:type="dxa"/>
            <w:shd w:val="clear" w:color="auto" w:fill="auto"/>
          </w:tcPr>
          <w:p>
            <w:pPr>
              <w:widowControl/>
              <w:spacing w:line="360" w:lineRule="auto"/>
              <w:jc w:val="both"/>
              <w:rPr>
                <w:rFonts w:ascii="宋体" w:hAnsi="宋体" w:cs="Arial"/>
                <w:szCs w:val="24"/>
              </w:rPr>
            </w:pPr>
            <w:r>
              <w:rPr>
                <w:rFonts w:hint="eastAsia" w:ascii="宋体" w:hAnsi="宋体" w:cs="Arial"/>
                <w:szCs w:val="24"/>
              </w:rPr>
              <w:t>LED黑板灯</w:t>
            </w:r>
          </w:p>
        </w:tc>
        <w:tc>
          <w:tcPr>
            <w:tcW w:w="6241" w:type="dxa"/>
            <w:shd w:val="clear" w:color="auto" w:fill="auto"/>
          </w:tcPr>
          <w:p>
            <w:pPr>
              <w:spacing w:line="360" w:lineRule="auto"/>
              <w:jc w:val="both"/>
              <w:rPr>
                <w:rFonts w:ascii="宋体" w:hAnsi="宋体" w:cs="Arial"/>
                <w:szCs w:val="24"/>
              </w:rPr>
            </w:pPr>
            <w:r>
              <w:rPr>
                <w:rFonts w:hint="eastAsia" w:ascii="宋体" w:hAnsi="宋体" w:cs="Arial"/>
                <w:szCs w:val="24"/>
              </w:rPr>
              <w:t>★1、LED黑板灯通过国家强制性CCC认证，亮度可调，且整灯防护等级≥IP40（提供第三方认证机构出具的认证证书；（证书上的申请人（委托人）、制造商、生产企业为同一公司或同一集团公司或同一品牌商的不同公司）复印件及中国国家认证认可监督管理委员会网站查询有效截图）</w:t>
            </w:r>
          </w:p>
          <w:p>
            <w:pPr>
              <w:spacing w:line="360" w:lineRule="auto"/>
              <w:jc w:val="both"/>
              <w:rPr>
                <w:rFonts w:ascii="宋体" w:hAnsi="宋体" w:cs="Arial"/>
                <w:szCs w:val="24"/>
              </w:rPr>
            </w:pPr>
            <w:r>
              <w:rPr>
                <w:rFonts w:hint="eastAsia" w:ascii="宋体" w:hAnsi="宋体" w:cs="Arial"/>
                <w:szCs w:val="24"/>
              </w:rPr>
              <w:t>2、采用一体式LED灯具；长度：1200mm±50mm</w:t>
            </w:r>
          </w:p>
          <w:p>
            <w:pPr>
              <w:spacing w:line="360" w:lineRule="auto"/>
              <w:jc w:val="both"/>
              <w:rPr>
                <w:rFonts w:ascii="宋体" w:hAnsi="宋体" w:cs="Arial"/>
                <w:szCs w:val="24"/>
              </w:rPr>
            </w:pPr>
            <w:r>
              <w:rPr>
                <w:rFonts w:hint="eastAsia" w:ascii="宋体" w:hAnsi="宋体" w:cs="Arial"/>
                <w:szCs w:val="24"/>
              </w:rPr>
              <w:t xml:space="preserve">3、为有效提升教师的人眼视觉健康舒适度，要求：黑板灯需选用基于反射的间接照明设计，要求出光口采用透镜+格栅的偏光防眩结构； </w:t>
            </w:r>
          </w:p>
          <w:p>
            <w:pPr>
              <w:spacing w:line="360" w:lineRule="auto"/>
              <w:jc w:val="both"/>
              <w:rPr>
                <w:rFonts w:ascii="宋体" w:hAnsi="宋体" w:cs="Arial"/>
                <w:szCs w:val="24"/>
              </w:rPr>
            </w:pPr>
            <w:r>
              <w:rPr>
                <w:rFonts w:hint="eastAsia" w:ascii="宋体" w:hAnsi="宋体" w:cs="Arial"/>
                <w:szCs w:val="24"/>
              </w:rPr>
              <w:t>4、灯具的表面平整、无凹陷、无毛刺，焊缝无透光现象，表面氧化、喷砂或喷塑后处理后灯具表面均匀、光洁，无流挂现象；配2根刚性中空金属吊杆，吊杆直径10mm-12mm、壁厚≥1mm，能容纳灯具导线，表面采用阳极氧化或喷塑处理；</w:t>
            </w:r>
          </w:p>
          <w:p>
            <w:pPr>
              <w:spacing w:line="360" w:lineRule="auto"/>
              <w:jc w:val="both"/>
              <w:rPr>
                <w:rFonts w:ascii="宋体" w:hAnsi="宋体" w:cs="Arial"/>
                <w:szCs w:val="24"/>
              </w:rPr>
            </w:pPr>
            <w:r>
              <w:rPr>
                <w:rFonts w:hint="eastAsia" w:ascii="宋体" w:hAnsi="宋体" w:cs="Arial"/>
                <w:szCs w:val="24"/>
              </w:rPr>
              <w:t>5、灯具效能≥80lm/W；额定功率：36±2W；显色指数（Ra）≥90，R9≥90；色温：5000K（±200K）；（提供国家认可的第三方检测机构出具封面带有CMA及CNAS标志的完整检测报告复印件，可在全国认证认可信息公共服务平台上进行查询，并提供查询截图）</w:t>
            </w:r>
          </w:p>
          <w:p>
            <w:pPr>
              <w:spacing w:line="360" w:lineRule="auto"/>
              <w:jc w:val="both"/>
              <w:rPr>
                <w:rFonts w:ascii="宋体" w:hAnsi="宋体" w:cs="Arial"/>
                <w:szCs w:val="24"/>
              </w:rPr>
            </w:pPr>
            <w:r>
              <w:rPr>
                <w:rFonts w:hint="eastAsia" w:ascii="宋体" w:hAnsi="宋体" w:cs="Arial"/>
                <w:szCs w:val="24"/>
              </w:rPr>
              <w:t>6、LED黑板灯蓝光认证结果为：无危险类（RG0）；（投标文件中提供国家认可的认证机构出具的该产品型号认证证书复印件，同时提供在中国国家认证认可监督管理委员会网站查询有效截图）</w:t>
            </w:r>
          </w:p>
          <w:p>
            <w:pPr>
              <w:spacing w:line="360" w:lineRule="auto"/>
              <w:jc w:val="both"/>
              <w:rPr>
                <w:rFonts w:ascii="宋体" w:hAnsi="宋体" w:cs="Arial"/>
                <w:szCs w:val="24"/>
              </w:rPr>
            </w:pPr>
            <w:r>
              <w:rPr>
                <w:rFonts w:hint="eastAsia" w:ascii="宋体" w:hAnsi="宋体" w:cs="Arial"/>
                <w:szCs w:val="24"/>
              </w:rPr>
              <w:t>7、LED黑板灯频闪认证结果为：“无显著影响”或“无危害类”；（投标文件中提供国家认可的认证机构出具的该产品型号认证证书复印件，同时提供在中国国家认证认可监督管理委员会网站查询有效截图）</w:t>
            </w:r>
          </w:p>
          <w:p>
            <w:pPr>
              <w:spacing w:line="360" w:lineRule="auto"/>
              <w:jc w:val="both"/>
              <w:rPr>
                <w:rFonts w:ascii="宋体" w:hAnsi="宋体" w:cs="Arial"/>
                <w:szCs w:val="24"/>
              </w:rPr>
            </w:pPr>
            <w:r>
              <w:rPr>
                <w:rFonts w:hint="eastAsia" w:ascii="宋体" w:hAnsi="宋体" w:cs="Arial"/>
                <w:szCs w:val="24"/>
              </w:rPr>
              <w:t>▲8、LED黑板灯依据CQC16-465142-2020认证规则的要求通过50000小时光通维持寿命认证；（投标文件中提供国家认可的认证机构出具的该产品型号认证证书复印件，同时提供在中国国家认证认可监督管理委员会网站查询有效截图）</w:t>
            </w:r>
          </w:p>
          <w:p>
            <w:pPr>
              <w:pStyle w:val="33"/>
              <w:spacing w:line="360" w:lineRule="auto"/>
              <w:rPr>
                <w:rFonts w:ascii="宋体"/>
                <w:color w:val="auto"/>
              </w:rPr>
            </w:pPr>
            <w:r>
              <w:rPr>
                <w:rFonts w:hint="eastAsia" w:ascii="宋体" w:cs="Arial"/>
                <w:color w:val="auto"/>
              </w:rPr>
              <w:t>▲9、LED黑板灯依据 GB/T33721-2017《LED 灯具可靠性试验方法》通过电源开关试验认证；</w:t>
            </w:r>
            <w:r>
              <w:rPr>
                <w:rFonts w:hint="eastAsia" w:ascii="宋体"/>
                <w:color w:val="auto"/>
              </w:rPr>
              <w:t>（投标文件中提供国家认可的认证机构出具的该产品型号认证证书复印件，同时提供在中国国家认证认可监督管理委员会网站查询有效截图）</w:t>
            </w:r>
          </w:p>
          <w:p>
            <w:pPr>
              <w:widowControl/>
              <w:spacing w:line="360" w:lineRule="auto"/>
              <w:jc w:val="both"/>
              <w:rPr>
                <w:rFonts w:ascii="宋体" w:hAnsi="宋体" w:cs="Arial"/>
                <w:szCs w:val="24"/>
              </w:rPr>
            </w:pPr>
            <w:r>
              <w:rPr>
                <w:rFonts w:hint="eastAsia" w:ascii="宋体" w:hAnsi="宋体" w:cs="Arial"/>
                <w:szCs w:val="24"/>
              </w:rPr>
              <w:t>10、智能化：在达到基本照明要求基础上，教室照明能预设四组及以上的光照度场景，可实现不同光照度场景间的切换。</w:t>
            </w:r>
          </w:p>
          <w:p>
            <w:pPr>
              <w:widowControl/>
              <w:spacing w:line="360" w:lineRule="auto"/>
              <w:jc w:val="both"/>
              <w:rPr>
                <w:rFonts w:ascii="宋体" w:hAnsi="宋体" w:cs="Arial"/>
                <w:szCs w:val="24"/>
              </w:rPr>
            </w:pPr>
            <w:r>
              <w:rPr>
                <w:rFonts w:hint="eastAsia" w:ascii="宋体" w:hAnsi="宋体" w:cs="Arial"/>
                <w:szCs w:val="24"/>
              </w:rPr>
              <w:t>11、所投LED黑板灯获得国家确定的认证机构出具的、处于有效期之内的节能产品认证证书；（投标文件中提供国家认可的认证机构出具的该产品型号认证证书复印件，同时提供在中国国家认证认可监督管理委员会网站查询有效截图）</w:t>
            </w:r>
          </w:p>
          <w:p>
            <w:pPr>
              <w:widowControl/>
              <w:spacing w:line="360" w:lineRule="auto"/>
              <w:jc w:val="both"/>
              <w:rPr>
                <w:rFonts w:ascii="宋体" w:hAnsi="宋体" w:cs="Arial"/>
                <w:szCs w:val="24"/>
              </w:rPr>
            </w:pPr>
            <w:r>
              <w:rPr>
                <w:rFonts w:hint="eastAsia" w:ascii="宋体" w:hAnsi="宋体" w:cs="Arial"/>
                <w:szCs w:val="24"/>
              </w:rPr>
              <w:t>12、</w:t>
            </w:r>
            <w:r>
              <w:rPr>
                <w:rFonts w:hint="eastAsia" w:ascii="宋体" w:hAnsi="宋体" w:cs="宋体"/>
                <w:szCs w:val="24"/>
              </w:rPr>
              <w:t>为了能够保证灯具的使用寿命，LED黑板灯光源功率是灯具额定功率的5.3倍或以上。</w:t>
            </w:r>
            <w:r>
              <w:rPr>
                <w:rFonts w:hint="eastAsia" w:cs="宋体"/>
                <w:szCs w:val="24"/>
              </w:rPr>
              <w:t>且灯珠功率≥1瓦，灯珠颗数不少于190颗。</w:t>
            </w:r>
            <w:r>
              <w:rPr>
                <w:rFonts w:hint="eastAsia" w:ascii="宋体" w:hAnsi="宋体" w:cs="宋体"/>
                <w:szCs w:val="24"/>
              </w:rPr>
              <w:t>(提供灯具CCC认证证书作为佐证, 型号须与所投型号一致，并加以说明)</w:t>
            </w:r>
          </w:p>
          <w:p>
            <w:pPr>
              <w:widowControl/>
              <w:spacing w:line="360" w:lineRule="auto"/>
              <w:jc w:val="both"/>
              <w:rPr>
                <w:rFonts w:ascii="宋体" w:hAnsi="宋体" w:cs="Arial"/>
                <w:szCs w:val="24"/>
              </w:rPr>
            </w:pPr>
            <w:r>
              <w:rPr>
                <w:rFonts w:hint="eastAsia" w:ascii="宋体" w:hAnsi="宋体" w:cs="Arial"/>
                <w:szCs w:val="24"/>
              </w:rPr>
              <w:t>13、所投LED黑板灯符合《GB/T 33721》《GB/T 13379》《GB/T 18595》及《GB/T 36979》标准，依据以上标准均通过教室优选照明设备分级认证证书，认证等级为一级；（投标文件中提供国家认可的认证机构出具的认证证书复印件，同时提供在中国国家认证认可监督管理委员会网站查询有效截图）</w:t>
            </w:r>
          </w:p>
          <w:p>
            <w:pPr>
              <w:widowControl/>
              <w:spacing w:line="360" w:lineRule="auto"/>
              <w:jc w:val="both"/>
              <w:rPr>
                <w:rFonts w:ascii="宋体" w:hAnsi="宋体" w:cs="Arial"/>
                <w:szCs w:val="24"/>
              </w:rPr>
            </w:pPr>
            <w:r>
              <w:rPr>
                <w:rFonts w:hint="eastAsia" w:ascii="宋体" w:hAnsi="宋体" w:cs="Arial"/>
                <w:szCs w:val="24"/>
              </w:rPr>
              <w:t>14、LED黑板灯至少依据但不限于《GB 40070》、《GB 7793》、《GB 50034》、及《GB/T 13379》、《GB/T 26572》等标准通过近视防控五星级认证；（提供国家认可的认证机构出具的该产品型号认证证书复印件，同时提供在全国认证认可信息公共服务平台网站查询有效截图）</w:t>
            </w:r>
          </w:p>
          <w:p>
            <w:pPr>
              <w:widowControl/>
              <w:spacing w:line="360" w:lineRule="auto"/>
              <w:jc w:val="both"/>
              <w:rPr>
                <w:rFonts w:ascii="宋体" w:hAnsi="宋体" w:cs="Arial"/>
                <w:szCs w:val="24"/>
              </w:rPr>
            </w:pPr>
            <w:r>
              <w:rPr>
                <w:rFonts w:hint="eastAsia" w:ascii="宋体" w:hAnsi="宋体" w:cs="Arial"/>
                <w:szCs w:val="24"/>
              </w:rPr>
              <w:t>15、LED黑板灯依据《GB 40070》、《GB 7793》、《GB/T36876》获得教室照明减碳量认证证书；（提供国家认可的认证机构出具的认证证书复印件，同时提供在全国认证认可信息公共服务平台网站查询有效截图）</w:t>
            </w:r>
          </w:p>
          <w:p>
            <w:pPr>
              <w:widowControl/>
              <w:spacing w:line="360" w:lineRule="auto"/>
              <w:jc w:val="both"/>
              <w:rPr>
                <w:rFonts w:ascii="宋体" w:hAnsi="宋体" w:cs="Arial"/>
                <w:szCs w:val="24"/>
              </w:rPr>
            </w:pPr>
            <w:r>
              <w:rPr>
                <w:rFonts w:hint="eastAsia" w:ascii="宋体" w:hAnsi="宋体" w:cs="Arial"/>
                <w:szCs w:val="24"/>
              </w:rPr>
              <w:t>16、依据 GB/T7000.1-2023《灯具 第1 部分：一般要求与试验》黑板灯具的投射角可调节，调节角度不小于从+30°到-30°。（提供国家认可的第三方检测机构出具封面带有CMA及CNAS标志的完整检测报告复印件，可在全国认证认可信息公共服务平台上进行查询，并提供查询截图）</w:t>
            </w:r>
          </w:p>
          <w:p>
            <w:pPr>
              <w:widowControl/>
              <w:spacing w:line="360" w:lineRule="auto"/>
              <w:jc w:val="both"/>
              <w:rPr>
                <w:rFonts w:ascii="宋体" w:hAnsi="宋体"/>
                <w:szCs w:val="24"/>
              </w:rPr>
            </w:pPr>
            <w:r>
              <w:rPr>
                <w:rFonts w:hint="eastAsia" w:ascii="宋体" w:hAnsi="宋体"/>
                <w:szCs w:val="24"/>
              </w:rPr>
              <w:t>17、</w:t>
            </w:r>
            <w:r>
              <w:rPr>
                <w:rFonts w:ascii="宋体" w:hAnsi="宋体"/>
                <w:szCs w:val="24"/>
              </w:rPr>
              <w:t>所投LED</w:t>
            </w:r>
            <w:r>
              <w:rPr>
                <w:rFonts w:hint="eastAsia" w:ascii="宋体" w:hAnsi="宋体"/>
                <w:szCs w:val="24"/>
              </w:rPr>
              <w:t>黑板</w:t>
            </w:r>
            <w:r>
              <w:rPr>
                <w:rFonts w:ascii="宋体" w:hAnsi="宋体"/>
                <w:szCs w:val="24"/>
              </w:rPr>
              <w:t>灯在大气压力≥80kPa，平均湿度≥30%RH及极值空气温度≥35℃的实地环境条件下至少持续运行1000小时，至少依据《GB7000.1》、《GB7000.201》、《GB/T5700》、《GB/</w:t>
            </w:r>
            <w:r>
              <w:rPr>
                <w:rFonts w:hint="eastAsia" w:ascii="宋体" w:hAnsi="宋体"/>
                <w:szCs w:val="24"/>
              </w:rPr>
              <w:t>17626.5</w:t>
            </w:r>
            <w:r>
              <w:rPr>
                <w:rFonts w:ascii="宋体" w:hAnsi="宋体"/>
                <w:szCs w:val="24"/>
              </w:rPr>
              <w:t>》及《GB/T9468》标准通过可靠认证</w:t>
            </w:r>
            <w:r>
              <w:rPr>
                <w:rFonts w:hint="eastAsia" w:ascii="宋体" w:hAnsi="宋体"/>
                <w:szCs w:val="24"/>
              </w:rPr>
              <w:t>。（提供国家认可的认证机构出具的该产品型号认证证书复印件，同时提供在全国认证认可信息公共服务平台网站查询有效截图）</w:t>
            </w:r>
          </w:p>
          <w:p>
            <w:pPr>
              <w:widowControl/>
              <w:spacing w:line="360" w:lineRule="auto"/>
              <w:jc w:val="both"/>
              <w:rPr>
                <w:rFonts w:ascii="宋体" w:hAnsi="宋体"/>
                <w:szCs w:val="24"/>
              </w:rPr>
            </w:pPr>
            <w:r>
              <w:rPr>
                <w:rFonts w:hint="eastAsia" w:ascii="宋体" w:hAnsi="宋体"/>
                <w:szCs w:val="24"/>
              </w:rPr>
              <w:t>18、</w:t>
            </w:r>
            <w:r>
              <w:rPr>
                <w:rFonts w:ascii="宋体" w:hAnsi="宋体"/>
                <w:szCs w:val="24"/>
              </w:rPr>
              <w:t>所投LED</w:t>
            </w:r>
            <w:r>
              <w:rPr>
                <w:rFonts w:hint="eastAsia" w:ascii="宋体" w:hAnsi="宋体"/>
                <w:szCs w:val="24"/>
              </w:rPr>
              <w:t>黑板</w:t>
            </w:r>
            <w:r>
              <w:rPr>
                <w:rFonts w:ascii="宋体" w:hAnsi="宋体"/>
                <w:szCs w:val="24"/>
              </w:rPr>
              <w:t>灯至少依据《GB/T 5700》、</w:t>
            </w:r>
            <w:r>
              <w:rPr>
                <w:rFonts w:hint="eastAsia" w:ascii="宋体" w:hAnsi="宋体"/>
                <w:szCs w:val="24"/>
              </w:rPr>
              <w:t>《</w:t>
            </w:r>
            <w:r>
              <w:rPr>
                <w:rFonts w:ascii="宋体" w:hAnsi="宋体"/>
                <w:szCs w:val="24"/>
              </w:rPr>
              <w:t>7000.1</w:t>
            </w:r>
          </w:p>
          <w:p>
            <w:pPr>
              <w:widowControl/>
              <w:spacing w:line="360" w:lineRule="auto"/>
              <w:jc w:val="both"/>
              <w:rPr>
                <w:rFonts w:ascii="宋体" w:hAnsi="宋体" w:cs="Arial"/>
                <w:szCs w:val="24"/>
              </w:rPr>
            </w:pPr>
            <w:r>
              <w:rPr>
                <w:rFonts w:hint="eastAsia" w:ascii="宋体" w:hAnsi="宋体"/>
                <w:szCs w:val="24"/>
              </w:rPr>
              <w:t>》</w:t>
            </w:r>
            <w:r>
              <w:rPr>
                <w:rFonts w:ascii="宋体" w:hAnsi="宋体"/>
                <w:szCs w:val="24"/>
              </w:rPr>
              <w:t>《GB7000.201》、《GB</w:t>
            </w:r>
            <w:r>
              <w:rPr>
                <w:rFonts w:hint="eastAsia" w:ascii="宋体" w:hAnsi="宋体"/>
                <w:szCs w:val="24"/>
              </w:rPr>
              <w:t>7793</w:t>
            </w:r>
            <w:r>
              <w:rPr>
                <w:rFonts w:ascii="宋体" w:hAnsi="宋体"/>
                <w:szCs w:val="24"/>
              </w:rPr>
              <w:t>》、《GB/</w:t>
            </w:r>
            <w:r>
              <w:rPr>
                <w:rFonts w:hint="eastAsia" w:ascii="宋体" w:hAnsi="宋体"/>
                <w:szCs w:val="24"/>
              </w:rPr>
              <w:t>T13379</w:t>
            </w:r>
            <w:r>
              <w:rPr>
                <w:rFonts w:ascii="宋体" w:hAnsi="宋体"/>
                <w:szCs w:val="24"/>
              </w:rPr>
              <w:t>》标准通过</w:t>
            </w:r>
            <w:r>
              <w:rPr>
                <w:rFonts w:hint="eastAsia" w:ascii="宋体" w:hAnsi="宋体"/>
                <w:szCs w:val="24"/>
              </w:rPr>
              <w:t>眼舒适及视觉光环认证。（提供国家认可的认证机构出具的该产品型号认证证书复印件，同时提供在全国认证认可信息公共服务平台网站查询有效截图）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shd w:val="clear" w:color="auto" w:fill="auto"/>
          </w:tcPr>
          <w:p>
            <w:pPr>
              <w:widowControl/>
              <w:spacing w:line="360" w:lineRule="auto"/>
              <w:jc w:val="both"/>
              <w:rPr>
                <w:rFonts w:ascii="宋体" w:hAnsi="宋体" w:cs="Arial"/>
                <w:szCs w:val="24"/>
              </w:rPr>
            </w:pPr>
            <w:r>
              <w:rPr>
                <w:rFonts w:hint="eastAsia" w:ascii="宋体" w:hAnsi="宋体" w:cs="Arial"/>
                <w:szCs w:val="24"/>
              </w:rPr>
              <w:t>4</w:t>
            </w:r>
          </w:p>
        </w:tc>
        <w:tc>
          <w:tcPr>
            <w:tcW w:w="1253" w:type="dxa"/>
            <w:shd w:val="clear" w:color="auto" w:fill="auto"/>
          </w:tcPr>
          <w:p>
            <w:pPr>
              <w:widowControl/>
              <w:spacing w:line="360" w:lineRule="auto"/>
              <w:jc w:val="both"/>
              <w:rPr>
                <w:rFonts w:ascii="宋体" w:hAnsi="宋体" w:cs="Arial"/>
                <w:szCs w:val="24"/>
              </w:rPr>
            </w:pPr>
            <w:r>
              <w:rPr>
                <w:rFonts w:hint="eastAsia" w:ascii="宋体" w:hAnsi="宋体" w:cs="Arial"/>
                <w:szCs w:val="24"/>
              </w:rPr>
              <w:t>控制面板</w:t>
            </w:r>
          </w:p>
        </w:tc>
        <w:tc>
          <w:tcPr>
            <w:tcW w:w="6241" w:type="dxa"/>
            <w:shd w:val="clear" w:color="auto" w:fill="auto"/>
          </w:tcPr>
          <w:p>
            <w:pPr>
              <w:widowControl/>
              <w:spacing w:line="360" w:lineRule="auto"/>
              <w:jc w:val="both"/>
              <w:rPr>
                <w:rFonts w:ascii="宋体" w:hAnsi="宋体" w:cs="Arial"/>
                <w:szCs w:val="24"/>
              </w:rPr>
            </w:pPr>
            <w:r>
              <w:rPr>
                <w:rFonts w:hint="eastAsia" w:ascii="宋体" w:hAnsi="宋体" w:cs="Arial"/>
                <w:szCs w:val="24"/>
              </w:rPr>
              <w:t>1、可自定义多种场景模式（6种）：</w:t>
            </w:r>
          </w:p>
          <w:p>
            <w:pPr>
              <w:widowControl/>
              <w:spacing w:line="360" w:lineRule="auto"/>
              <w:jc w:val="both"/>
              <w:rPr>
                <w:rFonts w:ascii="宋体" w:hAnsi="宋体" w:cs="Arial"/>
                <w:szCs w:val="24"/>
              </w:rPr>
            </w:pPr>
            <w:r>
              <w:rPr>
                <w:rFonts w:hint="eastAsia" w:ascii="宋体" w:hAnsi="宋体" w:cs="Arial"/>
                <w:szCs w:val="24"/>
              </w:rPr>
              <w:t xml:space="preserve">上课模式、投影模式、会议模式、考试模式、自习模式、下课模式（或开关）等各模式之间一键式快速切换； </w:t>
            </w:r>
          </w:p>
          <w:p>
            <w:pPr>
              <w:widowControl/>
              <w:spacing w:line="360" w:lineRule="auto"/>
              <w:jc w:val="both"/>
              <w:rPr>
                <w:rFonts w:ascii="宋体" w:hAnsi="宋体" w:cs="Arial"/>
                <w:szCs w:val="24"/>
              </w:rPr>
            </w:pPr>
            <w:r>
              <w:rPr>
                <w:rFonts w:hint="eastAsia" w:ascii="宋体" w:hAnsi="宋体" w:cs="Arial"/>
                <w:szCs w:val="24"/>
              </w:rPr>
              <w:t>2、安装方式：安装于标准86开关底壳；</w:t>
            </w:r>
          </w:p>
        </w:tc>
      </w:tr>
    </w:tbl>
    <w:p>
      <w:pPr>
        <w:widowControl/>
        <w:spacing w:line="360" w:lineRule="auto"/>
        <w:rPr>
          <w:rFonts w:ascii="宋体" w:hAnsi="宋体"/>
          <w:b/>
          <w:bCs/>
          <w:szCs w:val="24"/>
        </w:rPr>
      </w:pPr>
      <w:r>
        <w:rPr>
          <w:rFonts w:hint="eastAsia" w:ascii="宋体" w:hAnsi="宋体"/>
          <w:b/>
          <w:bCs/>
          <w:szCs w:val="24"/>
        </w:rPr>
        <w:t>注：</w:t>
      </w:r>
      <w:bookmarkStart w:id="0" w:name="_GoBack"/>
      <w:bookmarkEnd w:id="0"/>
      <w:r>
        <w:rPr>
          <w:rFonts w:hint="eastAsia" w:ascii="宋体" w:hAnsi="宋体"/>
          <w:b/>
          <w:bCs/>
          <w:szCs w:val="24"/>
        </w:rPr>
        <w:t>以上要求需要全部满足，如有不满足视为无效投标。</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w Roman (正文 CS 字体)">
    <w:altName w:val="宋体"/>
    <w:panose1 w:val="020B0604020202020204"/>
    <w:charset w:val="86"/>
    <w:family w:val="roman"/>
    <w:pitch w:val="default"/>
    <w:sig w:usb0="00000000" w:usb1="00000000" w:usb2="00000000" w:usb3="00000000" w:csb0="00000000" w:csb1="00000000"/>
  </w:font>
  <w:font w:name="Trebuchet MS">
    <w:panose1 w:val="020B0603020202020204"/>
    <w:charset w:val="00"/>
    <w:family w:val="swiss"/>
    <w:pitch w:val="default"/>
    <w:sig w:usb0="00000287" w:usb1="00000000" w:usb2="00000000" w:usb3="00000000" w:csb0="2000009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19F" w:csb1="00000000"/>
  </w:font>
  <w:font w:name="仿宋">
    <w:panose1 w:val="02010609060101010101"/>
    <w:charset w:val="86"/>
    <w:family w:val="modern"/>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F577BC"/>
    <w:multiLevelType w:val="multilevel"/>
    <w:tmpl w:val="42F577BC"/>
    <w:lvl w:ilvl="0" w:tentative="0">
      <w:start w:val="1"/>
      <w:numFmt w:val="japaneseCounting"/>
      <w:lvlText w:val="%1、"/>
      <w:lvlJc w:val="left"/>
      <w:pPr>
        <w:ind w:left="929" w:hanging="440"/>
      </w:pPr>
      <w:rPr>
        <w:rFonts w:hint="default"/>
      </w:rPr>
    </w:lvl>
    <w:lvl w:ilvl="1" w:tentative="0">
      <w:start w:val="1"/>
      <w:numFmt w:val="lowerLetter"/>
      <w:lvlText w:val="%2)"/>
      <w:lvlJc w:val="left"/>
      <w:pPr>
        <w:ind w:left="1369" w:hanging="440"/>
      </w:pPr>
    </w:lvl>
    <w:lvl w:ilvl="2" w:tentative="0">
      <w:start w:val="1"/>
      <w:numFmt w:val="lowerRoman"/>
      <w:lvlText w:val="%3."/>
      <w:lvlJc w:val="right"/>
      <w:pPr>
        <w:ind w:left="1809" w:hanging="440"/>
      </w:pPr>
    </w:lvl>
    <w:lvl w:ilvl="3" w:tentative="0">
      <w:start w:val="1"/>
      <w:numFmt w:val="decimal"/>
      <w:lvlText w:val="%4."/>
      <w:lvlJc w:val="left"/>
      <w:pPr>
        <w:ind w:left="2249" w:hanging="440"/>
      </w:pPr>
    </w:lvl>
    <w:lvl w:ilvl="4" w:tentative="0">
      <w:start w:val="1"/>
      <w:numFmt w:val="lowerLetter"/>
      <w:lvlText w:val="%5)"/>
      <w:lvlJc w:val="left"/>
      <w:pPr>
        <w:ind w:left="2689" w:hanging="440"/>
      </w:pPr>
    </w:lvl>
    <w:lvl w:ilvl="5" w:tentative="0">
      <w:start w:val="1"/>
      <w:numFmt w:val="lowerRoman"/>
      <w:lvlText w:val="%6."/>
      <w:lvlJc w:val="right"/>
      <w:pPr>
        <w:ind w:left="3129" w:hanging="440"/>
      </w:pPr>
    </w:lvl>
    <w:lvl w:ilvl="6" w:tentative="0">
      <w:start w:val="1"/>
      <w:numFmt w:val="decimal"/>
      <w:lvlText w:val="%7."/>
      <w:lvlJc w:val="left"/>
      <w:pPr>
        <w:ind w:left="3569" w:hanging="440"/>
      </w:pPr>
    </w:lvl>
    <w:lvl w:ilvl="7" w:tentative="0">
      <w:start w:val="1"/>
      <w:numFmt w:val="lowerLetter"/>
      <w:lvlText w:val="%8)"/>
      <w:lvlJc w:val="left"/>
      <w:pPr>
        <w:ind w:left="4009" w:hanging="440"/>
      </w:pPr>
    </w:lvl>
    <w:lvl w:ilvl="8" w:tentative="0">
      <w:start w:val="1"/>
      <w:numFmt w:val="lowerRoman"/>
      <w:lvlText w:val="%9."/>
      <w:lvlJc w:val="right"/>
      <w:pPr>
        <w:ind w:left="4449"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31"/>
    <w:rsid w:val="00053F72"/>
    <w:rsid w:val="00057E6B"/>
    <w:rsid w:val="000E42A3"/>
    <w:rsid w:val="000F70B8"/>
    <w:rsid w:val="00103A2A"/>
    <w:rsid w:val="001E1ED0"/>
    <w:rsid w:val="00274903"/>
    <w:rsid w:val="003101CD"/>
    <w:rsid w:val="00316D36"/>
    <w:rsid w:val="00351DCC"/>
    <w:rsid w:val="0040705E"/>
    <w:rsid w:val="00535678"/>
    <w:rsid w:val="005A2710"/>
    <w:rsid w:val="005D6D2D"/>
    <w:rsid w:val="00707AA1"/>
    <w:rsid w:val="007F3343"/>
    <w:rsid w:val="00976ED9"/>
    <w:rsid w:val="009F2806"/>
    <w:rsid w:val="00A46540"/>
    <w:rsid w:val="00BA503C"/>
    <w:rsid w:val="00C30616"/>
    <w:rsid w:val="00C67789"/>
    <w:rsid w:val="00D00261"/>
    <w:rsid w:val="00D40CDC"/>
    <w:rsid w:val="00D45DB7"/>
    <w:rsid w:val="00D54B31"/>
    <w:rsid w:val="00D606D3"/>
    <w:rsid w:val="00D65162"/>
    <w:rsid w:val="00E90126"/>
    <w:rsid w:val="00EB28F9"/>
    <w:rsid w:val="00EB60A6"/>
    <w:rsid w:val="00EC50E6"/>
    <w:rsid w:val="00F11B70"/>
    <w:rsid w:val="00F65253"/>
    <w:rsid w:val="00F84DCD"/>
    <w:rsid w:val="00FD6B66"/>
    <w:rsid w:val="00FE5B11"/>
    <w:rsid w:val="00FE780F"/>
    <w:rsid w:val="0B1301BA"/>
    <w:rsid w:val="28C1688D"/>
    <w:rsid w:val="45114502"/>
    <w:rsid w:val="6A371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imes New Roman (正文 CS 字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rebuchet MS" w:hAnsi="Trebuchet MS" w:eastAsia="宋体" w:cs="Times New Roman"/>
      <w:kern w:val="2"/>
      <w:sz w:val="24"/>
      <w:szCs w:val="22"/>
      <w:lang w:val="en-US" w:eastAsia="zh-CN" w:bidi="ar-SA"/>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asciiTheme="minorHAnsi" w:hAnsiTheme="minorHAnsi" w:eastAsiaTheme="minorEastAsia" w:cstheme="majorBidi"/>
      <w:color w:val="2F5597"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rPr>
  </w:style>
  <w:style w:type="paragraph" w:styleId="7">
    <w:name w:val="heading 6"/>
    <w:basedOn w:val="1"/>
    <w:next w:val="1"/>
    <w:link w:val="20"/>
    <w:semiHidden/>
    <w:unhideWhenUsed/>
    <w:qFormat/>
    <w:uiPriority w:val="9"/>
    <w:pPr>
      <w:keepNext/>
      <w:keepLines/>
      <w:spacing w:before="40"/>
      <w:outlineLvl w:val="5"/>
    </w:pPr>
    <w:rPr>
      <w:rFonts w:asciiTheme="minorHAnsi" w:hAnsiTheme="minorHAnsi" w:eastAsiaTheme="minorEastAsia" w:cstheme="majorBidi"/>
      <w:b/>
      <w:bCs/>
      <w:color w:val="2F5597" w:themeColor="accent1" w:themeShade="BF"/>
    </w:rPr>
  </w:style>
  <w:style w:type="paragraph" w:styleId="8">
    <w:name w:val="heading 7"/>
    <w:basedOn w:val="1"/>
    <w:next w:val="1"/>
    <w:link w:val="21"/>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5"/>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uiPriority w:val="9"/>
    <w:rPr>
      <w:rFonts w:asciiTheme="majorHAnsi" w:hAnsiTheme="majorHAnsi" w:eastAsiaTheme="majorEastAsia" w:cstheme="majorBidi"/>
      <w:color w:val="2F5597" w:themeColor="accent1" w:themeShade="BF"/>
      <w:sz w:val="48"/>
      <w:szCs w:val="48"/>
    </w:rPr>
  </w:style>
  <w:style w:type="character" w:customStyle="1" w:styleId="16">
    <w:name w:val="标题 2 字符"/>
    <w:basedOn w:val="14"/>
    <w:link w:val="3"/>
    <w:semiHidden/>
    <w:uiPriority w:val="9"/>
    <w:rPr>
      <w:rFonts w:asciiTheme="majorHAnsi" w:hAnsiTheme="majorHAnsi" w:eastAsiaTheme="majorEastAsia" w:cstheme="majorBidi"/>
      <w:color w:val="2F5597" w:themeColor="accent1" w:themeShade="BF"/>
      <w:sz w:val="40"/>
      <w:szCs w:val="40"/>
    </w:rPr>
  </w:style>
  <w:style w:type="character" w:customStyle="1" w:styleId="17">
    <w:name w:val="标题 3 字符"/>
    <w:basedOn w:val="14"/>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18">
    <w:name w:val="标题 4 字符"/>
    <w:basedOn w:val="14"/>
    <w:link w:val="5"/>
    <w:semiHidden/>
    <w:qFormat/>
    <w:uiPriority w:val="9"/>
    <w:rPr>
      <w:rFonts w:asciiTheme="minorHAnsi" w:hAnsiTheme="minorHAnsi" w:eastAsiaTheme="minorEastAsia" w:cstheme="majorBidi"/>
      <w:color w:val="2F5597" w:themeColor="accent1" w:themeShade="BF"/>
      <w:sz w:val="28"/>
      <w:szCs w:val="28"/>
    </w:rPr>
  </w:style>
  <w:style w:type="character" w:customStyle="1" w:styleId="19">
    <w:name w:val="标题 5 字符"/>
    <w:basedOn w:val="14"/>
    <w:link w:val="6"/>
    <w:semiHidden/>
    <w:qFormat/>
    <w:uiPriority w:val="9"/>
    <w:rPr>
      <w:rFonts w:asciiTheme="minorHAnsi" w:hAnsiTheme="minorHAnsi" w:eastAsiaTheme="minorEastAsia" w:cstheme="majorBidi"/>
      <w:color w:val="2F5597" w:themeColor="accent1" w:themeShade="BF"/>
    </w:rPr>
  </w:style>
  <w:style w:type="character" w:customStyle="1" w:styleId="20">
    <w:name w:val="标题 6 字符"/>
    <w:basedOn w:val="14"/>
    <w:link w:val="7"/>
    <w:semiHidden/>
    <w:qFormat/>
    <w:uiPriority w:val="9"/>
    <w:rPr>
      <w:rFonts w:asciiTheme="minorHAnsi" w:hAnsiTheme="minorHAnsi" w:eastAsiaTheme="minorEastAsia" w:cstheme="majorBidi"/>
      <w:b/>
      <w:bCs/>
      <w:color w:val="2F5597" w:themeColor="accent1" w:themeShade="BF"/>
    </w:rPr>
  </w:style>
  <w:style w:type="character" w:customStyle="1" w:styleId="21">
    <w:name w:val="标题 7 字符"/>
    <w:basedOn w:val="14"/>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2F5597" w:themeColor="accent1" w:themeShade="BF"/>
    </w:rPr>
  </w:style>
  <w:style w:type="paragraph" w:styleId="30">
    <w:name w:val="Intense Quote"/>
    <w:basedOn w:val="1"/>
    <w:next w:val="1"/>
    <w:link w:val="31"/>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1">
    <w:name w:val="明显引用 字符"/>
    <w:basedOn w:val="14"/>
    <w:link w:val="30"/>
    <w:qFormat/>
    <w:uiPriority w:val="30"/>
    <w:rPr>
      <w:i/>
      <w:iCs/>
      <w:color w:val="2F5597" w:themeColor="accent1" w:themeShade="BF"/>
    </w:rPr>
  </w:style>
  <w:style w:type="character" w:customStyle="1" w:styleId="32">
    <w:name w:val="Intense Reference"/>
    <w:basedOn w:val="14"/>
    <w:qFormat/>
    <w:uiPriority w:val="32"/>
    <w:rPr>
      <w:b/>
      <w:bCs/>
      <w:smallCaps/>
      <w:color w:val="2F5597" w:themeColor="accent1" w:themeShade="BF"/>
      <w:spacing w:val="5"/>
    </w:rPr>
  </w:style>
  <w:style w:type="paragraph" w:customStyle="1" w:styleId="33">
    <w:name w:val="Default"/>
    <w:basedOn w:val="1"/>
    <w:qFormat/>
    <w:uiPriority w:val="99"/>
    <w:pPr>
      <w:autoSpaceDE w:val="0"/>
      <w:autoSpaceDN w:val="0"/>
      <w:adjustRightInd w:val="0"/>
    </w:pPr>
    <w:rPr>
      <w:rFonts w:hAnsi="宋体"/>
      <w:color w:val="000000"/>
      <w:szCs w:val="24"/>
    </w:rPr>
  </w:style>
  <w:style w:type="paragraph" w:customStyle="1" w:styleId="34">
    <w:name w:val="p1"/>
    <w:basedOn w:val="1"/>
    <w:qFormat/>
    <w:uiPriority w:val="0"/>
    <w:pPr>
      <w:widowControl/>
    </w:pPr>
    <w:rPr>
      <w:rFonts w:ascii="Helvetica" w:hAnsi="Helvetica" w:cs="宋体"/>
      <w:color w:val="000000"/>
      <w:kern w:val="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5512</Words>
  <Characters>6441</Characters>
  <Lines>46</Lines>
  <Paragraphs>13</Paragraphs>
  <TotalTime>164</TotalTime>
  <ScaleCrop>false</ScaleCrop>
  <LinksUpToDate>false</LinksUpToDate>
  <CharactersWithSpaces>6495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2025-06-04T03:08:00Z</dcterms:created>
  <dc:creator>Honghe Lu</dc:creator>
  <cp:lastModifiedBy>风一样的男子</cp:lastModifiedBy>
  <dcterms:modified xsi:type="dcterms:W3CDTF">2025-07-05T07:22:25Z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eyJoZGlkIjoiODUwOTQ2YjExMGFmZDNiM2U5ZjZiMGUwOGM4YmM4OTMiLCJ1c2VySWQiOiI0MTk0NTA0MDQifQ==</vt:lpwstr>
  </property>
  <property fmtid="{D5CDD505-2E9C-101B-9397-08002B2CF9AE}" pid="3" name="KSOProductBuildVer">
    <vt:lpwstr>2052-11.8.2.11718</vt:lpwstr>
  </property>
  <property fmtid="{D5CDD505-2E9C-101B-9397-08002B2CF9AE}" pid="4" name="ICV">
    <vt:lpwstr>F6994F9D3DFB497C8A72BA75AA200582_12</vt:lpwstr>
  </property>
</Properties>
</file>