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420"/>
        <w:jc w:val="center"/>
        <w:textAlignment w:val="auto"/>
        <w:rPr>
          <w:rFonts w:hint="eastAsia" w:ascii="Times New Roman" w:hAnsi="Times New Roman" w:eastAsia="宋体" w:cs="Times New Roman"/>
          <w:b/>
          <w:sz w:val="36"/>
          <w:szCs w:val="36"/>
        </w:rPr>
      </w:pPr>
      <w:r>
        <w:rPr>
          <w:rFonts w:hint="eastAsia" w:cs="Times New Roman"/>
          <w:b/>
          <w:sz w:val="36"/>
          <w:szCs w:val="36"/>
          <w:lang w:val="en-US" w:eastAsia="zh-CN"/>
        </w:rPr>
        <w:t>诸暨工业职业技术学校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eastAsia="zh-CN"/>
        </w:rPr>
        <w:t>安全防范设施（防撞柱等）及运维采购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安装项目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420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项目名称: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诸暨工业职业技术学校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eastAsia="zh-CN"/>
        </w:rPr>
        <w:t>安全防范设施（防撞柱等）及运维采购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安装项目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功能要求：</w:t>
      </w:r>
    </w:p>
    <w:tbl>
      <w:tblPr>
        <w:tblStyle w:val="5"/>
        <w:tblpPr w:leftFromText="180" w:rightFromText="180" w:vertAnchor="text" w:horzAnchor="page" w:tblpXSpec="center" w:tblpY="894"/>
        <w:tblOverlap w:val="never"/>
        <w:tblW w:w="93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19"/>
        <w:gridCol w:w="1261"/>
        <w:gridCol w:w="4280"/>
        <w:gridCol w:w="730"/>
        <w:gridCol w:w="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Toc22004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品牌型 号</w:t>
            </w:r>
          </w:p>
        </w:tc>
        <w:tc>
          <w:tcPr>
            <w:tcW w:w="4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设备参数及功能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全自动升降柱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杰田LZYZ-A2-JTO2A</w:t>
            </w:r>
          </w:p>
        </w:tc>
        <w:tc>
          <w:tcPr>
            <w:tcW w:w="4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 直径（D）：219mm；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 高度（H）:600mm；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 壁厚（T）:8mm可定制；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4.材质（M）：304不锈钢无缝管；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5.外柱材质：热镀锌管；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6.预埋桶尺寸：325*1100mm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 动力单元（P）: 电液一体；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 升降时间（s）：2-5s；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 柱身颜色: 不锈钢本色；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 警示灯：LED灯（嵌入式12个灯珠），柱体并配有反光条，起到警示的作用；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 产品采用配件单元模块化组装设计，可随时更换所需每个配件；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 防护等级：升降部分与地埋部分之间应设置密封圈，升降柱整机外壳防护等级≥IP67；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 升降柱法兰盘是保障护柱抗撞击力以及耐车辆碾压能力的重要部件，材质要求304不锈钢，厚度≥10mm，且表面采用防滑设计和圆形设计；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 防滑设计：升降路桩法兰盘地必须设置有防滑槽;；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 需配备紧急释放系统，停电时或紧急状况下可人为降下柱体；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 浸水性能：路桩阻挡主体在浸水状态下应无漏电现象，且能正常升降，应符合标准5.4.1的要求；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 防腐处理：路桩阻挡主体应进行防锈处理，耐腐蚀等级应大于或等于7级；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 可靠性：常温下，升降柱连续升降5000次应无停机及故障产生，且升降灵活、到位准确；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 环境适应性：低温试验 -10℃±3℃   24H， 高温试验：55℃±2℃   24H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 通过GA/T 1343-2016《防爆升降式阻车路障》；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 符合标准GA/T 1343-2016中B3的相关技术要求；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22.符合升降柱厂家要实用新型专利证书≥12项；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智能控制系统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杰田KZXT-JT-01</w:t>
            </w:r>
          </w:p>
        </w:tc>
        <w:tc>
          <w:tcPr>
            <w:tcW w:w="4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 控制器的产品描述：单片机控制器是公司独立研发制作，以微电脑为核心的控制系统，安全、可靠、功能多样等特点，可实现多台升降柱同时启动或独立启动，以及可以分两组控制，开启方式包括遥控、也可兼容其他继电器信号、485接口信号，蓝牙信号及网络信号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 输入电压：AC 220V；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 输出电压：220V；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 控制方式：无线遥控+线控；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 工作温度：-25℃~+70℃；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 遥控距离：50米左右；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 系统联动功能：可与通行权限控制系统联动；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 本地控制：1、带有外接按钮操作，按钮具有升、降、停功能；2、遥控器升、降功能，遥控器可控制双通道路障设备的升、降功能、也可以分两组控制，即可以独立控制；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 进电放电抗扰度：应符合GB/T 30148-2013中9.3.4的规定；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 电快速瞬变脉冲群抗扰度：应符合GB/T 30148-2013中12.3.4的规定；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.浪涌（冲击）抗扰度：应符合GB/T 30148-2013中13.3.4的规定；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遥控器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杰田</w:t>
            </w:r>
          </w:p>
        </w:tc>
        <w:tc>
          <w:tcPr>
            <w:tcW w:w="4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控制方式：无线433Mhz FSK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控制距离：≥50m；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控制动作：路桩升、降、停开关；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主电源线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3芯*6.0平方（电房至控制柜）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红绿灯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4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符合GB14887-2003要求；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额定电压：AC220V±15%；本系列产品规格有：Φ400mm、Φ300mm；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外壳防护等级：IP65；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灯体材料：SMC(进口片状玻璃钢)、铝压铸、PC工程塑料；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灯体可以采用不同规格任意组合，多种形式安装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升降柱电源线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3芯*2.5平方（控制柜至升降柱）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4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 线缆、接头、PVC管等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排水系统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4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排水井不低于1.5米，含排水泵370瓦，扬程20米，潜水泵，自带浮球，配球墨铸铁井盖。含工程所需一些PVC管材及辅材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土建部分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4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含路面开挖、混凝土浇灌、土头清理、路面恢复等施工及材料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安装调试费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4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含所有设备系统安装调试施工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税金</w:t>
            </w:r>
          </w:p>
        </w:tc>
        <w:tc>
          <w:tcPr>
            <w:tcW w:w="55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普通发票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val="zh-CN"/>
        </w:rPr>
      </w:pPr>
      <w:r>
        <w:rPr>
          <w:rFonts w:hint="eastAsia"/>
          <w:b/>
          <w:bCs/>
          <w:sz w:val="24"/>
          <w:szCs w:val="24"/>
          <w:lang w:val="zh-CN"/>
        </w:rPr>
        <w:t>其它要求：</w:t>
      </w:r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1.预中标者需要提供主要设备升降柱样品一套，原厂检测报告及合格证书加盖原厂公章，原厂授权书和原厂质保函（二年质保）需要加盖原厂公章，如样品及资料品牌不符合，取消中标资格。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zh-CN"/>
        </w:rPr>
        <w:t>.因本项目含技术改造，故要求投标单位提前对本项目实施现场的结构、材料等客观条件和施工环境进行现场踏勘，</w:t>
      </w:r>
      <w:r>
        <w:rPr>
          <w:rFonts w:hint="eastAsia"/>
          <w:sz w:val="24"/>
          <w:szCs w:val="24"/>
          <w:lang w:val="en-US" w:eastAsia="zh-CN"/>
        </w:rPr>
        <w:t>本次项目为交钥匙项目，除清单里所需要提供的材料必须提供外，如果在设备安装时候涉及到一些辅助材料，中标单位必须全部无条件满足。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zh-CN"/>
        </w:rPr>
        <w:t>工程期间，所有人员安全责任全部由中标单位承担。中标单位在施工过程中必须严格按照规范操作，不得损坏甲方原有设施，如有损坏，需照价赔偿并恢复原貌。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zh-CN"/>
        </w:rPr>
        <w:t>本次报价包含运输、税金、管理费、安装人工及安全施工、文明施工、工伤保险等一切措施费用,投标单位应根据上述因素自行考虑含入报价内。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  <w:lang w:val="zh-CN"/>
        </w:rPr>
        <w:t>免费提供操作和维修培训。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中标单位须提供上述设备参数文件。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  <w:lang w:val="zh-CN"/>
        </w:rPr>
        <w:t>工期要求：</w:t>
      </w:r>
      <w:r>
        <w:rPr>
          <w:rFonts w:hint="eastAsia"/>
          <w:sz w:val="24"/>
          <w:szCs w:val="24"/>
          <w:highlight w:val="none"/>
          <w:lang w:val="en-US" w:eastAsia="zh-CN"/>
        </w:rPr>
        <w:t>合同签订后，待学校确定安装日期，安装调试时间为两天</w:t>
      </w:r>
      <w:r>
        <w:rPr>
          <w:rFonts w:hint="eastAsia"/>
          <w:sz w:val="24"/>
          <w:szCs w:val="24"/>
          <w:highlight w:val="none"/>
          <w:lang w:val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Calibri" w:hAnsi="Calibri" w:eastAsia="宋体"/>
          <w:sz w:val="24"/>
          <w:szCs w:val="24"/>
        </w:rPr>
      </w:pPr>
      <w:r>
        <w:rPr>
          <w:rFonts w:hint="eastAsia" w:ascii="Calibri" w:hAnsi="Calibri" w:eastAsia="宋体"/>
          <w:sz w:val="24"/>
          <w:szCs w:val="24"/>
          <w:lang w:val="en-US" w:eastAsia="zh-CN"/>
        </w:rPr>
        <w:t>四</w:t>
      </w:r>
      <w:r>
        <w:rPr>
          <w:rFonts w:hint="eastAsia" w:ascii="Calibri" w:hAnsi="Calibri" w:eastAsia="宋体"/>
          <w:sz w:val="24"/>
          <w:szCs w:val="24"/>
        </w:rPr>
        <w:t>、付款方式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zh-CN"/>
        </w:rPr>
      </w:pP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lang w:val="zh-CN"/>
        </w:rPr>
        <w:t>安装调试结束，运行一个月后进行验收，验收合格支付合同总价的100%。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b/>
          <w:bCs/>
          <w:sz w:val="24"/>
          <w:szCs w:val="24"/>
          <w:lang w:val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  <w:lang w:val="zh-CN"/>
        </w:rPr>
        <w:t>质保期限：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zh-CN"/>
        </w:rPr>
        <w:t>产品质保期二年（人为或自然灾害除外），终身维护。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b/>
          <w:bCs/>
          <w:sz w:val="24"/>
          <w:szCs w:val="24"/>
          <w:lang w:val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  <w:lang w:val="zh-CN"/>
        </w:rPr>
        <w:t>最高限价：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本项目最高限价为人民币</w:t>
      </w:r>
      <w:r>
        <w:rPr>
          <w:rFonts w:hint="eastAsia"/>
          <w:sz w:val="24"/>
          <w:szCs w:val="24"/>
          <w:lang w:val="en-US" w:eastAsia="zh-CN"/>
        </w:rPr>
        <w:t>玖</w:t>
      </w:r>
      <w:bookmarkStart w:id="1" w:name="_GoBack"/>
      <w:bookmarkEnd w:id="1"/>
      <w:r>
        <w:rPr>
          <w:rFonts w:hint="eastAsia"/>
          <w:sz w:val="24"/>
          <w:szCs w:val="24"/>
        </w:rPr>
        <w:t>万</w:t>
      </w:r>
      <w:r>
        <w:rPr>
          <w:rFonts w:hint="eastAsia"/>
          <w:sz w:val="24"/>
          <w:szCs w:val="24"/>
          <w:lang w:val="en-US" w:eastAsia="zh-CN"/>
        </w:rPr>
        <w:t>玖</w:t>
      </w:r>
      <w:r>
        <w:rPr>
          <w:rFonts w:hint="eastAsia"/>
          <w:sz w:val="24"/>
          <w:szCs w:val="24"/>
        </w:rPr>
        <w:t>仟元</w:t>
      </w:r>
      <w:r>
        <w:rPr>
          <w:rFonts w:hint="eastAsia"/>
          <w:sz w:val="24"/>
          <w:szCs w:val="24"/>
          <w:lang w:val="zh-CN"/>
        </w:rPr>
        <w:t>（￥</w:t>
      </w:r>
      <w:r>
        <w:rPr>
          <w:rFonts w:hint="eastAsia"/>
          <w:sz w:val="24"/>
          <w:szCs w:val="24"/>
          <w:lang w:val="en-US" w:eastAsia="zh-CN"/>
        </w:rPr>
        <w:t>9.9</w:t>
      </w:r>
      <w:r>
        <w:rPr>
          <w:rFonts w:hint="eastAsia"/>
          <w:sz w:val="24"/>
          <w:szCs w:val="24"/>
          <w:lang w:val="zh-CN"/>
        </w:rPr>
        <w:t>万元）整，任何超出最高限价的报价按无效报价处理。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98068"/>
    <w:multiLevelType w:val="singleLevel"/>
    <w:tmpl w:val="BCF980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2M0ZDhmZDlmODkzNWZlYzIyZmNiODA4MTk4MDMifQ=="/>
  </w:docVars>
  <w:rsids>
    <w:rsidRoot w:val="21CD7982"/>
    <w:rsid w:val="002930F3"/>
    <w:rsid w:val="004B796B"/>
    <w:rsid w:val="00595F95"/>
    <w:rsid w:val="006B1231"/>
    <w:rsid w:val="009A5CCA"/>
    <w:rsid w:val="00C71058"/>
    <w:rsid w:val="01CF5D7E"/>
    <w:rsid w:val="064602A0"/>
    <w:rsid w:val="0C352456"/>
    <w:rsid w:val="21567E8B"/>
    <w:rsid w:val="21CD7982"/>
    <w:rsid w:val="306D5212"/>
    <w:rsid w:val="322E0F67"/>
    <w:rsid w:val="3A57739F"/>
    <w:rsid w:val="4EE10255"/>
    <w:rsid w:val="5A941EFC"/>
    <w:rsid w:val="60796D0D"/>
    <w:rsid w:val="68D77510"/>
    <w:rsid w:val="6C9C4A84"/>
    <w:rsid w:val="6D720B00"/>
    <w:rsid w:val="6D9A3D0C"/>
    <w:rsid w:val="70272EE2"/>
    <w:rsid w:val="71655A4E"/>
    <w:rsid w:val="7ACF549D"/>
    <w:rsid w:val="7D5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/>
      <w:autoSpaceDN/>
      <w:adjustRightInd/>
      <w:spacing w:line="413" w:lineRule="auto"/>
      <w:outlineLvl w:val="1"/>
    </w:pPr>
    <w:rPr>
      <w:rFonts w:ascii="Arial" w:hAnsi="Arial" w:eastAsia="黑体"/>
      <w:b/>
      <w:bCs/>
      <w:color w:val="auto"/>
      <w:kern w:val="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宋体" w:hAnsi="宋体" w:cs="宋体"/>
      <w:sz w:val="24"/>
      <w:szCs w:val="24"/>
      <w:lang w:val="zh-CN" w:bidi="zh-C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1765</Words>
  <Characters>2053</Characters>
  <Lines>18</Lines>
  <Paragraphs>5</Paragraphs>
  <TotalTime>5</TotalTime>
  <ScaleCrop>false</ScaleCrop>
  <LinksUpToDate>false</LinksUpToDate>
  <CharactersWithSpaces>2105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2023-08-09T06:25:00Z</dcterms:created>
  <dc:creator>**叶枫**</dc:creator>
  <cp:lastModifiedBy>Lenovo</cp:lastModifiedBy>
  <dcterms:modified xsi:type="dcterms:W3CDTF">2025-07-09T10:57:17Z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324F27C13D244363B2EDF8C987328CDD_13</vt:lpwstr>
  </property>
  <property fmtid="{D5CDD505-2E9C-101B-9397-08002B2CF9AE}" pid="4" name="KSOTemplateDocerSaveRecord">
    <vt:lpwstr>eyJoZGlkIjoiZjUxM2M0ZDhmZDlmODkzNWZlYzIyZmNiODA4MTk4MDMiLCJ1c2VySWQiOiI1OTEzNDE2MDUifQ==</vt:lpwstr>
  </property>
</Properties>
</file>