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1、本次报价方式报总价，单价中应包含安装、运费，售后服务、税金和其它费用等</w:t>
      </w:r>
    </w:p>
    <w:p>
      <w:pPr>
        <w:rPr>
          <w:rFonts w:hint="eastAsia"/>
        </w:rPr>
      </w:pPr>
      <w:r>
        <w:rPr>
          <w:rFonts w:hint="eastAsia"/>
        </w:rPr>
        <w:t>2、等验收合格试用两周后启动结算程序。</w:t>
      </w:r>
    </w:p>
    <w:p>
      <w:pPr>
        <w:rPr>
          <w:rFonts w:hint="eastAsia"/>
        </w:rPr>
      </w:pPr>
      <w:r>
        <w:rPr>
          <w:rFonts w:hint="eastAsia"/>
        </w:rPr>
        <w:t>实质性响应:</w:t>
      </w:r>
    </w:p>
    <w:p>
      <w:pPr>
        <w:rPr>
          <w:rFonts w:hint="eastAsia"/>
        </w:rPr>
      </w:pPr>
      <w:r>
        <w:rPr>
          <w:rFonts w:hint="eastAsia"/>
        </w:rPr>
        <w:t>1，不接受指定品牌、型号规格外的其他商品</w:t>
      </w:r>
    </w:p>
    <w:p>
      <w:pPr>
        <w:rPr>
          <w:rFonts w:hint="eastAsia"/>
        </w:rPr>
      </w:pPr>
      <w:r>
        <w:rPr>
          <w:rFonts w:hint="eastAsia"/>
        </w:rPr>
        <w:t>2，预中标后24小时内提供符合技术参数的样品（包含4块拼装地板、扣边条和角边）及原厂商品的证明文件原件（盖厂家公章），未按技术参教要求提交预中标供应商，采购人可直接无效处理。须成品性能检测检验报告及产品环保性能检测报告（依据 GB36246-2018 标准且报告须附带CMA标识）</w:t>
      </w:r>
    </w:p>
    <w:p>
      <w:pPr>
        <w:rPr>
          <w:rFonts w:hint="eastAsia"/>
        </w:rPr>
      </w:pPr>
      <w:r>
        <w:rPr>
          <w:rFonts w:hint="eastAsia"/>
        </w:rPr>
        <w:t>服务要求:</w:t>
      </w:r>
    </w:p>
    <w:p>
      <w:pPr>
        <w:rPr>
          <w:rFonts w:hint="eastAsia"/>
        </w:rPr>
      </w:pPr>
      <w:r>
        <w:rPr>
          <w:rFonts w:hint="eastAsia"/>
        </w:rPr>
        <w:t>1、供货期;样品确认后，3个工作日内将合格货物送至甲方指定的地点，按品牌,规格，型号供货并完成安装，不能按时送货采购方有权终止合同。</w:t>
      </w:r>
    </w:p>
    <w:p>
      <w:pPr>
        <w:rPr>
          <w:rFonts w:hint="eastAsia"/>
        </w:rPr>
      </w:pPr>
      <w:r>
        <w:rPr>
          <w:rFonts w:hint="eastAsia"/>
        </w:rPr>
        <w:t>2、售后服务:诸暨有售后服务点(提供证明文件)，若报修，乙方应在1小时内派遣相关人员赶赴现场，24 小时内维修完毕。</w:t>
      </w:r>
    </w:p>
    <w:p>
      <w:pPr>
        <w:rPr>
          <w:rFonts w:hint="eastAsia"/>
        </w:rPr>
      </w:pPr>
      <w:r>
        <w:rPr>
          <w:rFonts w:hint="eastAsia"/>
        </w:rPr>
        <w:t>3、质保期:验收合格后，提供不少于 3 年的免费产品质保。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4、供货方须按照甲方要求，将原地面清</w:t>
      </w:r>
      <w:bookmarkStart w:id="0" w:name="_GoBack"/>
      <w:bookmarkEnd w:id="0"/>
      <w:r>
        <w:rPr>
          <w:rFonts w:hint="eastAsia"/>
        </w:rPr>
        <w:t>理，整平后方可施工、安装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49C2"/>
    <w:rsid w:val="1D510EE3"/>
    <w:rsid w:val="357C328B"/>
    <w:rsid w:val="4E9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2024-12-03T07:51:00Z</dcterms:created>
  <dc:creator>Administrator</dc:creator>
  <cp:lastModifiedBy>Administrator</cp:lastModifiedBy>
  <dcterms:modified xsi:type="dcterms:W3CDTF">2025-02-25T09:48:43Z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4D05E34633F246059214512B32FC0A44</vt:lpwstr>
  </property>
</Properties>
</file>