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诸暨技师学院</w:t>
      </w:r>
      <w:r>
        <w:rPr>
          <w:rFonts w:hint="eastAsia"/>
          <w:b/>
          <w:bCs/>
          <w:sz w:val="32"/>
          <w:szCs w:val="32"/>
          <w:lang w:val="en-US" w:eastAsia="zh-CN"/>
        </w:rPr>
        <w:t>公共区域等矿棉板吊顶竞价安装要求</w:t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项目概况：</w:t>
      </w: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本项目位于诸暨市技师学院行政楼公共区域及会议室、报告厅等，总施工面积约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468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平方米。 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一、施工前应拆除原有石膏板吊顶，并将建筑垃圾清运干净。对原来灯位线进行排查，免费更换老化的电线。烟雾报警器、信号放大器、吸顶喇叭等设备在拆除石膏板吊顶的时候应保护妥当，在安装矿棉板吊顶时按原有点位安装。原有照明灯具统一换成LED面板灯（灯具由学校提供）。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二、吊顶所使用的板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材必须使用校方所指定的品牌、型号、规格、参数等。</w:t>
      </w:r>
    </w:p>
    <w:p>
      <w:pPr>
        <w:numPr>
          <w:ilvl w:val="0"/>
          <w:numId w:val="0"/>
        </w:numPr>
        <w:ind w:leftChars="0"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三、报价前务必到现场踏勘，确认施工方案，因不到现场确认，后期产生的所有费用均由中标方承担。预中标供应商未按技术参数要求提交，采购人可按无效处理。</w:t>
      </w:r>
      <w:r>
        <w:rPr>
          <w:rFonts w:hint="eastAsia"/>
          <w:sz w:val="30"/>
          <w:szCs w:val="30"/>
          <w:lang w:val="en-US" w:eastAsia="zh-CN"/>
        </w:rPr>
        <w:t>在所供商品交付时，供应商需向采购人提供相关品牌注册证书、产品质量合格证等必须具备的相关资料和必备附件。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中标供应商需安排专人负责供货到校，不接受快递包裹等。本项目要求采购的所有商品，中标供应商应当按照采购人需求先完全送货到指定地点由校方验收，验收合格后安装完成。供应商报价应包含运费、人工费、吊顶拆除费、建筑垃圾清运费、垃圾处置费、售后服务费、税费等一切费用。本项目所有商品应负责保修，保修期5年。最终解释权归学校所有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四、施工现场部分附图：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2618740" cy="2470785"/>
            <wp:effectExtent l="0" t="0" r="10160" b="5715"/>
            <wp:docPr id="12" name="图片 12" descr="1ee0cf13d83be62abbc4b79714fe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ee0cf13d83be62abbc4b79714fe7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2494915" cy="2463800"/>
            <wp:effectExtent l="0" t="0" r="635" b="12700"/>
            <wp:docPr id="13" name="图片 13" descr="e2e48111e377e433a228eaf6d6f21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2e48111e377e433a228eaf6d6f21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25725" cy="2426335"/>
            <wp:effectExtent l="0" t="0" r="3175" b="12065"/>
            <wp:docPr id="14" name="图片 14" descr="564e9bea04e8014d4f324479e388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64e9bea04e8014d4f324479e3881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64130" cy="2426335"/>
            <wp:effectExtent l="0" t="0" r="7620" b="12065"/>
            <wp:docPr id="15" name="图片 15" descr="cf353a87c7688b5aaf3888b34a6a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f353a87c7688b5aaf3888b34a6a7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54935" cy="2242820"/>
            <wp:effectExtent l="0" t="0" r="12065" b="5080"/>
            <wp:docPr id="16" name="图片 16" descr="5e395ef6abb4473d20f49a1b934d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e395ef6abb4473d20f49a1b934de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g4NmQ5NWQ4ODc0ZDc3MjJlNjBmYzcwNjZhYTQifQ=="/>
  </w:docVars>
  <w:rsids>
    <w:rsidRoot w:val="26080FBE"/>
    <w:rsid w:val="09714E00"/>
    <w:rsid w:val="10322021"/>
    <w:rsid w:val="11E80F9F"/>
    <w:rsid w:val="135F530C"/>
    <w:rsid w:val="14F50767"/>
    <w:rsid w:val="15622474"/>
    <w:rsid w:val="1645599E"/>
    <w:rsid w:val="1D6567C6"/>
    <w:rsid w:val="26080FBE"/>
    <w:rsid w:val="382C12F4"/>
    <w:rsid w:val="41E414D4"/>
    <w:rsid w:val="47C019B4"/>
    <w:rsid w:val="4A4B4E7A"/>
    <w:rsid w:val="64E74F5D"/>
    <w:rsid w:val="6A1029F2"/>
    <w:rsid w:val="6C105A58"/>
    <w:rsid w:val="6E5932EB"/>
    <w:rsid w:val="7968016C"/>
    <w:rsid w:val="7D925D0F"/>
    <w:rsid w:val="7E6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459</Characters>
  <Lines>0</Lines>
  <Paragraphs>0</Paragraphs>
  <TotalTime>3</TotalTime>
  <ScaleCrop>false</ScaleCrop>
  <LinksUpToDate>false</LinksUpToDate>
  <CharactersWithSpaces>461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2023-03-05T15:30:00Z</dcterms:created>
  <dc:creator>Administrator</dc:creator>
  <cp:lastModifiedBy>user</cp:lastModifiedBy>
  <dcterms:modified xsi:type="dcterms:W3CDTF">2025-06-08T06:45:15Z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720F290D04064814A1111BE98133D3B0_13</vt:lpwstr>
  </property>
  <property fmtid="{D5CDD505-2E9C-101B-9397-08002B2CF9AE}" pid="4" name="KSOTemplateDocerSaveRecord">
    <vt:lpwstr>eyJoZGlkIjoiMmJjNTg4NmQ5NWQ4ODc0ZDc3MjJlNjBmYzcwNjZhYTQifQ==</vt:lpwstr>
  </property>
</Properties>
</file>