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9F0B4">
      <w:pPr>
        <w:rPr>
          <w:rFonts w:hint="eastAsia"/>
        </w:rPr>
      </w:pPr>
    </w:p>
    <w:tbl>
      <w:tblPr>
        <w:tblStyle w:val="3"/>
        <w:tblW w:w="10971"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7710"/>
      </w:tblGrid>
      <w:tr w14:paraId="02CA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61" w:type="dxa"/>
          </w:tcPr>
          <w:p w14:paraId="595B52D5">
            <w:pPr>
              <w:jc w:val="center"/>
              <w:rPr>
                <w:b/>
                <w:bCs/>
              </w:rPr>
            </w:pPr>
          </w:p>
          <w:p w14:paraId="6E897D6E">
            <w:pPr>
              <w:jc w:val="center"/>
              <w:rPr>
                <w:b/>
                <w:bCs/>
              </w:rPr>
            </w:pPr>
            <w:r>
              <w:rPr>
                <w:rFonts w:hint="eastAsia"/>
                <w:b/>
                <w:bCs/>
              </w:rPr>
              <w:t>商务项目</w:t>
            </w:r>
          </w:p>
        </w:tc>
        <w:tc>
          <w:tcPr>
            <w:tcW w:w="7710" w:type="dxa"/>
          </w:tcPr>
          <w:p w14:paraId="66B1F20A">
            <w:pPr>
              <w:jc w:val="center"/>
              <w:rPr>
                <w:b/>
                <w:bCs/>
              </w:rPr>
            </w:pPr>
          </w:p>
          <w:p w14:paraId="49EAAFD7">
            <w:pPr>
              <w:jc w:val="center"/>
              <w:rPr>
                <w:b/>
                <w:bCs/>
              </w:rPr>
            </w:pPr>
            <w:r>
              <w:rPr>
                <w:rFonts w:hint="eastAsia"/>
                <w:b/>
                <w:bCs/>
              </w:rPr>
              <w:t>商务要求</w:t>
            </w:r>
          </w:p>
        </w:tc>
      </w:tr>
      <w:tr w14:paraId="17D6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trPr>
        <w:tc>
          <w:tcPr>
            <w:tcW w:w="3261" w:type="dxa"/>
          </w:tcPr>
          <w:p w14:paraId="70D32FE5">
            <w:pPr>
              <w:jc w:val="center"/>
              <w:rPr>
                <w:b/>
                <w:bCs/>
              </w:rPr>
            </w:pPr>
          </w:p>
          <w:p w14:paraId="272A969C">
            <w:pPr>
              <w:jc w:val="center"/>
              <w:rPr>
                <w:b/>
                <w:bCs/>
              </w:rPr>
            </w:pPr>
          </w:p>
          <w:p w14:paraId="68815672">
            <w:pPr>
              <w:jc w:val="center"/>
              <w:rPr>
                <w:b/>
                <w:bCs/>
              </w:rPr>
            </w:pPr>
          </w:p>
          <w:p w14:paraId="0B7302FB">
            <w:pPr>
              <w:jc w:val="center"/>
              <w:rPr>
                <w:b/>
                <w:bCs/>
              </w:rPr>
            </w:pPr>
          </w:p>
          <w:p w14:paraId="04DF143F">
            <w:pPr>
              <w:jc w:val="center"/>
              <w:rPr>
                <w:b/>
                <w:bCs/>
              </w:rPr>
            </w:pPr>
          </w:p>
          <w:p w14:paraId="00D682A0">
            <w:pPr>
              <w:jc w:val="center"/>
              <w:rPr>
                <w:b/>
                <w:bCs/>
              </w:rPr>
            </w:pPr>
          </w:p>
          <w:p w14:paraId="5DFECA1C">
            <w:pPr>
              <w:jc w:val="center"/>
              <w:rPr>
                <w:b/>
                <w:bCs/>
              </w:rPr>
            </w:pPr>
          </w:p>
          <w:p w14:paraId="50C15F05">
            <w:pPr>
              <w:jc w:val="center"/>
              <w:rPr>
                <w:b/>
                <w:bCs/>
              </w:rPr>
            </w:pPr>
          </w:p>
          <w:p w14:paraId="50AEED66">
            <w:pPr>
              <w:jc w:val="center"/>
              <w:rPr>
                <w:b/>
                <w:bCs/>
              </w:rPr>
            </w:pPr>
          </w:p>
          <w:p w14:paraId="135881A9">
            <w:pPr>
              <w:jc w:val="center"/>
              <w:rPr>
                <w:b/>
                <w:bCs/>
              </w:rPr>
            </w:pPr>
          </w:p>
          <w:p w14:paraId="38ED20FA">
            <w:pPr>
              <w:jc w:val="center"/>
              <w:rPr>
                <w:b/>
                <w:bCs/>
              </w:rPr>
            </w:pPr>
          </w:p>
          <w:p w14:paraId="56229AA8">
            <w:pPr>
              <w:jc w:val="center"/>
              <w:rPr>
                <w:b/>
                <w:bCs/>
              </w:rPr>
            </w:pPr>
          </w:p>
          <w:p w14:paraId="4D9EEE36">
            <w:pPr>
              <w:jc w:val="center"/>
              <w:rPr>
                <w:b/>
                <w:bCs/>
              </w:rPr>
            </w:pPr>
            <w:r>
              <w:rPr>
                <w:rFonts w:hint="eastAsia"/>
                <w:b/>
                <w:bCs/>
              </w:rPr>
              <w:t>商务要求</w:t>
            </w:r>
          </w:p>
        </w:tc>
        <w:tc>
          <w:tcPr>
            <w:tcW w:w="7710" w:type="dxa"/>
          </w:tcPr>
          <w:p w14:paraId="7F06C170">
            <w:r>
              <w:rPr>
                <w:rFonts w:hint="eastAsia"/>
              </w:rPr>
              <w:t>商务要求</w:t>
            </w:r>
          </w:p>
          <w:p w14:paraId="2FB2D1C8">
            <w:r>
              <w:rPr>
                <w:rFonts w:hint="eastAsia"/>
              </w:rPr>
              <w:t>一、为保证本项目的顺利实施，（</w:t>
            </w:r>
            <w:r>
              <w:t>1）中标方需经过现场勘查</w:t>
            </w:r>
            <w:r>
              <w:rPr>
                <w:rFonts w:hint="eastAsia"/>
                <w:lang w:val="en-US" w:eastAsia="zh-CN"/>
              </w:rPr>
              <w:t>,必须24小时内提供样品，待校方确认后再签订合同。</w:t>
            </w:r>
            <w:r>
              <w:t>(</w:t>
            </w:r>
            <w:r>
              <w:rPr>
                <w:rFonts w:hint="eastAsia"/>
                <w:lang w:val="en-US" w:eastAsia="zh-CN"/>
              </w:rPr>
              <w:t>2</w:t>
            </w:r>
            <w:r>
              <w:t>）提供</w:t>
            </w:r>
            <w:r>
              <w:rPr>
                <w:rFonts w:hint="eastAsia"/>
                <w:lang w:val="en-US" w:eastAsia="zh-CN"/>
              </w:rPr>
              <w:t>货物</w:t>
            </w:r>
            <w:r>
              <w:t>品必须符合清单规格和技术参数要求；供应商必须按照本反向竞价单规定的 品牌名称，商品规格、型号、报价供货（须</w:t>
            </w:r>
            <w:r>
              <w:rPr>
                <w:rFonts w:hint="eastAsia"/>
              </w:rPr>
              <w:t>提供</w:t>
            </w:r>
            <w:r>
              <w:rPr>
                <w:rFonts w:hint="eastAsia"/>
                <w:lang w:val="en-US" w:eastAsia="zh-CN"/>
              </w:rPr>
              <w:t>检测</w:t>
            </w:r>
            <w:r>
              <w:t>报告</w:t>
            </w:r>
            <w:r>
              <w:rPr>
                <w:rFonts w:hint="eastAsia"/>
                <w:lang w:eastAsia="zh-CN"/>
              </w:rPr>
              <w:t>及</w:t>
            </w:r>
            <w:r>
              <w:rPr>
                <w:rFonts w:hint="eastAsia"/>
                <w:lang w:val="en-US" w:eastAsia="zh-CN"/>
              </w:rPr>
              <w:t>板材质量保证书和食品级304不锈钢板检测报告</w:t>
            </w:r>
            <w:r>
              <w:t>）</w:t>
            </w:r>
            <w:r>
              <w:rPr>
                <w:rFonts w:hint="eastAsia"/>
                <w:lang w:eastAsia="zh-CN"/>
              </w:rPr>
              <w:t>，</w:t>
            </w:r>
            <w:r>
              <w:t>样品及相关资料在</w:t>
            </w:r>
            <w:r>
              <w:rPr>
                <w:rFonts w:hint="eastAsia"/>
                <w:lang w:val="en-US" w:eastAsia="zh-CN"/>
              </w:rPr>
              <w:t>中标后一天内提供样品</w:t>
            </w:r>
            <w:r>
              <w:t>送到指定地点，投标方需满足以上</w:t>
            </w:r>
            <w:r>
              <w:rPr>
                <w:rFonts w:hint="eastAsia"/>
                <w:lang w:val="en-US" w:eastAsia="zh-CN"/>
              </w:rPr>
              <w:t>二</w:t>
            </w:r>
            <w:r>
              <w:t>项再进行合同签订，不然作无效</w:t>
            </w:r>
            <w:r>
              <w:rPr>
                <w:rFonts w:hint="eastAsia"/>
                <w:lang w:val="en-US" w:eastAsia="zh-CN"/>
              </w:rPr>
              <w:t>标</w:t>
            </w:r>
            <w:bookmarkStart w:id="0" w:name="_GoBack"/>
            <w:bookmarkEnd w:id="0"/>
            <w:r>
              <w:t>处理。</w:t>
            </w:r>
          </w:p>
          <w:p w14:paraId="3F8D5812">
            <w:r>
              <w:rPr>
                <w:rFonts w:hint="eastAsia"/>
              </w:rPr>
              <w:t>二.资格要求：</w:t>
            </w:r>
            <w:r>
              <w:t>1</w:t>
            </w:r>
            <w:r>
              <w:rPr>
                <w:rFonts w:hint="eastAsia"/>
                <w:lang w:val="en-US" w:eastAsia="zh-CN"/>
              </w:rPr>
              <w:t>.</w:t>
            </w:r>
            <w:r>
              <w:t>投标人具有独立承担民事责任的能力，具有良好的商业信</w:t>
            </w:r>
            <w:r>
              <w:rPr>
                <w:rFonts w:hint="eastAsia"/>
                <w:lang w:val="en-US" w:eastAsia="zh-CN"/>
              </w:rPr>
              <w:t>誉</w:t>
            </w:r>
            <w:r>
              <w:t>和健全的财务</w:t>
            </w:r>
            <w:r>
              <w:rPr>
                <w:rFonts w:hint="eastAsia"/>
              </w:rPr>
              <w:t>会计制度，具有履行合同所必需的设留和专业技术能力</w:t>
            </w:r>
            <w:r>
              <w:t>,有依法缴纳税收和社会保障资金的良好记录，参加政府采购活动前三年内，在经营活动中没有重大违法记录，2</w:t>
            </w:r>
            <w:r>
              <w:rPr>
                <w:rFonts w:hint="eastAsia"/>
                <w:lang w:val="en-US" w:eastAsia="zh-CN"/>
              </w:rPr>
              <w:t>.</w:t>
            </w:r>
            <w:r>
              <w:t>（1）.</w:t>
            </w:r>
            <w:r>
              <w:rPr>
                <w:rFonts w:hint="eastAsia"/>
              </w:rPr>
              <w:t>投</w:t>
            </w:r>
            <w:r>
              <w:t>标企业中标后签合同前裸供中标人</w:t>
            </w:r>
            <w:r>
              <w:rPr>
                <w:rFonts w:hint="eastAsia"/>
              </w:rPr>
              <w:t xml:space="preserve">产品实物（产品谢绝邮寄） </w:t>
            </w:r>
            <w:r>
              <w:t>（</w:t>
            </w:r>
            <w:r>
              <w:rPr>
                <w:rFonts w:hint="eastAsia"/>
              </w:rPr>
              <w:t>2</w:t>
            </w:r>
            <w:r>
              <w:t>）报价</w:t>
            </w:r>
            <w:r>
              <w:rPr>
                <w:rFonts w:hint="eastAsia"/>
              </w:rPr>
              <w:t>企业须提供</w:t>
            </w:r>
            <w:r>
              <w:rPr>
                <w:rFonts w:hint="eastAsia"/>
                <w:lang w:val="en-US" w:eastAsia="zh-CN"/>
              </w:rPr>
              <w:t xml:space="preserve">检测报告及板材质量保证书和食品级304不锈钢板检测报告 </w:t>
            </w:r>
            <w:r>
              <w:t>，不全或不能满足技术要求的不予签合同并报公共资源交易中心，按中心列入不诚信企业处理。</w:t>
            </w:r>
            <w:r>
              <w:rPr>
                <w:rFonts w:hint="eastAsia"/>
              </w:rPr>
              <w:t>3</w:t>
            </w:r>
            <w:r>
              <w:rPr>
                <w:rFonts w:hint="eastAsia"/>
                <w:lang w:val="en-US" w:eastAsia="zh-CN"/>
              </w:rPr>
              <w:t>.</w:t>
            </w:r>
            <w:r>
              <w:t>设备维修，报修后1小时必须上门</w:t>
            </w:r>
            <w:r>
              <w:rPr>
                <w:rFonts w:hint="eastAsia"/>
                <w:lang w:eastAsia="zh-CN"/>
              </w:rPr>
              <w:t>，</w:t>
            </w:r>
            <w:r>
              <w:t>2小时内排除故障。</w:t>
            </w:r>
          </w:p>
          <w:p w14:paraId="60F1D41E">
            <w:r>
              <w:t>三、所投产品必须保证为原厂原包装全新产品，产品的包装、运输与安装均由供货方负责，如在过程中产品有缺失、损坏或缺路，学校可要求厂方免费更换。</w:t>
            </w:r>
          </w:p>
          <w:p w14:paraId="11DF52CC">
            <w:r>
              <w:t>四、项目报价为完成该项目所需全部货物的运输、安装、，配件,调试、相关税金等费用。</w:t>
            </w:r>
          </w:p>
          <w:p w14:paraId="327A1CF3">
            <w:r>
              <w:t>五、付款：所有</w:t>
            </w:r>
            <w:r>
              <w:rPr>
                <w:rFonts w:hint="eastAsia"/>
                <w:lang w:val="en-US" w:eastAsia="zh-CN"/>
              </w:rPr>
              <w:t>灶</w:t>
            </w:r>
            <w:r>
              <w:t>安装调试完成后，经验收合格后付款。</w:t>
            </w:r>
          </w:p>
          <w:p w14:paraId="4FE1632A">
            <w:pPr>
              <w:rPr>
                <w:rFonts w:hint="eastAsia"/>
              </w:rPr>
            </w:pPr>
            <w:r>
              <w:t>六、关于虛假应标的处罚：为防止虛假应标，本项目供应商如一旦提交报价则</w:t>
            </w:r>
            <w:r>
              <w:rPr>
                <w:rFonts w:hint="eastAsia"/>
              </w:rPr>
              <w:t>视为完全同意以下条款，同意采购人具有以下规定的处罚权力并无条件服从处罚，并不再进行任何申诉：按照如下规定处罚：</w:t>
            </w:r>
            <w:r>
              <w:t>1接受采购方无条件取消供应商的成交资格，并不再进行任何申诉;2接受采购人将供应商虛假应标骗取财政资金的行为上报至政采云系统并将供应商列入政府采购严重失信行为黑名单、政采云黑名单，并不再进行任何申诉</w:t>
            </w:r>
            <w:r>
              <w:rPr>
                <w:rFonts w:hint="eastAsia"/>
              </w:rPr>
              <w:t>。</w:t>
            </w:r>
          </w:p>
        </w:tc>
      </w:tr>
    </w:tbl>
    <w:p w14:paraId="7C7A61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TRjYTZmNDQwYWNlMTRhODMwNmY2MjNhYjY1MDMifQ=="/>
  </w:docVars>
  <w:rsids>
    <w:rsidRoot w:val="00897F13"/>
    <w:rsid w:val="00246D9D"/>
    <w:rsid w:val="004F5E0F"/>
    <w:rsid w:val="00897F13"/>
    <w:rsid w:val="05C46E39"/>
    <w:rsid w:val="09F47EEA"/>
    <w:rsid w:val="0C3F1EBC"/>
    <w:rsid w:val="0E9D3395"/>
    <w:rsid w:val="17CF2C33"/>
    <w:rsid w:val="1E590358"/>
    <w:rsid w:val="2115454A"/>
    <w:rsid w:val="27C57A2E"/>
    <w:rsid w:val="31A24B1E"/>
    <w:rsid w:val="48D05DBC"/>
    <w:rsid w:val="4F351A92"/>
    <w:rsid w:val="60E6759D"/>
    <w:rsid w:val="77C8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790</Words>
  <Characters>800</Characters>
  <Lines>6</Lines>
  <Paragraphs>1</Paragraphs>
  <TotalTime>20</TotalTime>
  <ScaleCrop>false</ScaleCrop>
  <LinksUpToDate>false</LinksUpToDate>
  <CharactersWithSpaces>803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2023-08-25T04:19:00Z</dcterms:created>
  <dc:creator>Administrator</dc:creator>
  <cp:lastModifiedBy>Administrator</cp:lastModifiedBy>
  <dcterms:modified xsi:type="dcterms:W3CDTF">2024-10-07T07:16:13Z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5884CFCE60E14B0A85C0EB0DC987A3DA_13</vt:lpwstr>
  </property>
</Properties>
</file>