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640"/>
        <w:rPr>
          <w:sz w:val="42"/>
        </w:rPr>
      </w:pPr>
      <w:r>
        <w:rPr>
          <w:rFonts w:hint="eastAsia" w:ascii="宋体" w:hAnsi="宋体"/>
          <w:b/>
          <w:sz w:val="42"/>
        </w:rPr>
        <w:t>诸暨市职工疗休养人身意外伤害保险方案</w:t>
      </w:r>
    </w:p>
    <w:p>
      <w:pPr>
        <w:wordWrap w:val="0"/>
        <w:rPr>
          <w:rFonts w:ascii="宋体" w:hAnsi="宋体"/>
        </w:rPr>
      </w:pPr>
    </w:p>
    <w:p>
      <w:pPr>
        <w:wordWrap w:val="0"/>
        <w:spacing w:line="275" w:lineRule="auto"/>
        <w:ind w:left="80" w:right="2040" w:firstLine="580"/>
        <w:rPr>
          <w:sz w:val="30"/>
        </w:rPr>
      </w:pPr>
      <w:r>
        <w:rPr>
          <w:rFonts w:hint="eastAsia" w:ascii="宋体" w:hAnsi="宋体"/>
          <w:sz w:val="30"/>
        </w:rPr>
        <w:t>根据文件精神：疗休养基层单位应当为参加疗休养活动的职工购买不低于</w:t>
      </w:r>
      <w:r>
        <w:rPr>
          <w:rFonts w:hint="eastAsia" w:ascii="Calibri" w:hAnsi="Calibri" w:eastAsia="Calibri"/>
          <w:sz w:val="30"/>
        </w:rPr>
        <w:t>100</w:t>
      </w:r>
      <w:r>
        <w:rPr>
          <w:rFonts w:hint="eastAsia" w:ascii="宋体" w:hAnsi="宋体"/>
          <w:sz w:val="30"/>
        </w:rPr>
        <w:t>万元的人身意外险，费用在疗休养经费中开支。</w:t>
      </w:r>
    </w:p>
    <w:p>
      <w:pPr>
        <w:wordWrap w:val="0"/>
        <w:spacing w:line="244" w:lineRule="auto"/>
        <w:ind w:left="80" w:right="2160" w:firstLine="580"/>
        <w:rPr>
          <w:sz w:val="30"/>
        </w:rPr>
      </w:pPr>
      <w:r>
        <w:rPr>
          <w:rFonts w:hint="eastAsia" w:ascii="宋体" w:hAnsi="宋体"/>
          <w:b/>
          <w:sz w:val="30"/>
        </w:rPr>
        <w:t>一、参保对象</w:t>
      </w:r>
      <w:r>
        <w:rPr>
          <w:rFonts w:hint="eastAsia" w:ascii="宋体" w:hAnsi="宋体"/>
          <w:sz w:val="30"/>
        </w:rPr>
        <w:t>：</w:t>
      </w:r>
      <w:r>
        <w:rPr>
          <w:rFonts w:hint="eastAsia" w:ascii="宋体" w:hAnsi="宋体"/>
          <w:sz w:val="30"/>
          <w:lang w:val="en-US" w:eastAsia="zh-CN"/>
        </w:rPr>
        <w:t>店口镇中心学校工会委员会</w:t>
      </w:r>
      <w:bookmarkStart w:id="1" w:name="_GoBack"/>
      <w:bookmarkEnd w:id="1"/>
      <w:r>
        <w:rPr>
          <w:rFonts w:hint="eastAsia" w:ascii="宋体" w:hAnsi="宋体"/>
          <w:sz w:val="30"/>
        </w:rPr>
        <w:t>参加疗休养的</w:t>
      </w:r>
      <w:r>
        <w:rPr>
          <w:rFonts w:hint="eastAsia" w:ascii="宋体" w:hAnsi="宋体"/>
          <w:sz w:val="30"/>
          <w:lang w:val="en-US" w:eastAsia="zh-CN"/>
        </w:rPr>
        <w:t>全体教职员工</w:t>
      </w:r>
      <w:r>
        <w:rPr>
          <w:rFonts w:hint="eastAsia" w:ascii="宋体" w:hAnsi="宋体"/>
          <w:sz w:val="30"/>
        </w:rPr>
        <w:t>。</w:t>
      </w:r>
    </w:p>
    <w:p>
      <w:pPr>
        <w:wordWrap w:val="0"/>
        <w:spacing w:before="40"/>
        <w:ind w:firstLine="660"/>
        <w:rPr>
          <w:sz w:val="30"/>
        </w:rPr>
      </w:pPr>
      <w:r>
        <w:rPr>
          <w:rFonts w:hint="eastAsia" w:ascii="宋体" w:hAnsi="宋体"/>
          <w:b/>
          <w:sz w:val="30"/>
        </w:rPr>
        <w:t>二、保险方案：</w:t>
      </w:r>
    </w:p>
    <w:p>
      <w:pPr>
        <w:wordWrap w:val="0"/>
        <w:spacing w:line="61" w:lineRule="auto"/>
        <w:rPr>
          <w:rFonts w:ascii="宋体" w:hAnsi="宋体"/>
          <w:sz w:val="12"/>
        </w:rPr>
      </w:pPr>
    </w:p>
    <w:tbl>
      <w:tblPr>
        <w:tblStyle w:val="4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0"/>
        <w:gridCol w:w="1820"/>
        <w:gridCol w:w="1880"/>
        <w:gridCol w:w="4080"/>
        <w:gridCol w:w="1049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/>
              <w:jc w:val="center"/>
              <w:rPr>
                <w:sz w:val="30"/>
              </w:rPr>
            </w:pPr>
            <w:r>
              <w:rPr>
                <w:rFonts w:hint="eastAsia" w:ascii="宋体" w:hAnsi="宋体"/>
                <w:sz w:val="30"/>
              </w:rPr>
              <w:t>序号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0"/>
              </w:rPr>
            </w:pPr>
            <w:r>
              <w:rPr>
                <w:rFonts w:hint="eastAsia" w:ascii="宋体" w:hAnsi="宋体"/>
                <w:sz w:val="30"/>
              </w:rPr>
              <w:t>保障内容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/>
              <w:jc w:val="center"/>
              <w:rPr>
                <w:sz w:val="30"/>
              </w:rPr>
            </w:pPr>
            <w:r>
              <w:rPr>
                <w:rFonts w:hint="eastAsia" w:ascii="宋体" w:hAnsi="宋体"/>
                <w:sz w:val="30"/>
              </w:rPr>
              <w:t>保险金额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469"/>
              <w:rPr>
                <w:sz w:val="30"/>
              </w:rPr>
            </w:pPr>
            <w:r>
              <w:rPr>
                <w:rFonts w:hint="eastAsia" w:ascii="宋体" w:hAnsi="宋体"/>
                <w:sz w:val="30"/>
              </w:rPr>
              <w:t>保障利益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/>
              <w:jc w:val="center"/>
              <w:rPr>
                <w:sz w:val="30"/>
              </w:rPr>
            </w:pPr>
            <w:r>
              <w:rPr>
                <w:rFonts w:hint="eastAsia" w:ascii="宋体" w:hAnsi="宋体"/>
                <w:sz w:val="30"/>
              </w:rPr>
              <w:t>保险费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 w:val="0"/>
              <w:spacing w:line="263" w:lineRule="auto"/>
              <w:rPr>
                <w:rFonts w:ascii="宋体" w:hAnsi="宋体"/>
                <w:sz w:val="30"/>
              </w:rPr>
            </w:pPr>
          </w:p>
          <w:p>
            <w:pPr>
              <w:spacing w:line="225" w:lineRule="auto"/>
              <w:jc w:val="center"/>
              <w:rPr>
                <w:sz w:val="30"/>
              </w:rPr>
            </w:pPr>
            <w:r>
              <w:rPr>
                <w:rFonts w:hint="eastAsia" w:ascii="Calibri" w:hAnsi="Calibri" w:eastAsia="Calibri"/>
                <w:sz w:val="30"/>
              </w:rPr>
              <w:t>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 w:val="0"/>
              <w:spacing w:line="263" w:lineRule="auto"/>
              <w:rPr>
                <w:rFonts w:ascii="宋体" w:hAnsi="宋体"/>
                <w:sz w:val="30"/>
              </w:rPr>
            </w:pPr>
          </w:p>
          <w:p>
            <w:pPr>
              <w:spacing w:line="235" w:lineRule="auto"/>
              <w:jc w:val="center"/>
              <w:rPr>
                <w:sz w:val="30"/>
              </w:rPr>
            </w:pPr>
            <w:r>
              <w:rPr>
                <w:rFonts w:hint="eastAsia" w:ascii="宋体" w:hAnsi="宋体"/>
                <w:sz w:val="30"/>
              </w:rPr>
              <w:t>意外身故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 w:val="0"/>
              <w:spacing w:line="263" w:lineRule="auto"/>
              <w:rPr>
                <w:rFonts w:ascii="宋体" w:hAnsi="宋体"/>
                <w:sz w:val="30"/>
              </w:rPr>
            </w:pPr>
          </w:p>
          <w:p>
            <w:pPr>
              <w:spacing w:line="235" w:lineRule="auto"/>
              <w:jc w:val="center"/>
              <w:rPr>
                <w:sz w:val="30"/>
              </w:rPr>
            </w:pPr>
            <w:bookmarkStart w:id="0" w:name="OLE_LINK1"/>
            <w:r>
              <w:rPr>
                <w:rFonts w:hint="eastAsia" w:ascii="Calibri" w:hAnsi="Calibri" w:eastAsia="Calibri"/>
                <w:sz w:val="30"/>
              </w:rPr>
              <w:t>100</w:t>
            </w:r>
            <w:r>
              <w:rPr>
                <w:rFonts w:hint="eastAsia" w:ascii="宋体" w:hAnsi="宋体"/>
                <w:sz w:val="30"/>
              </w:rPr>
              <w:t>万元</w:t>
            </w:r>
            <w:r>
              <w:rPr>
                <w:rFonts w:hint="eastAsia" w:ascii="Calibri" w:hAnsi="Calibri" w:eastAsia="Calibri"/>
                <w:sz w:val="30"/>
              </w:rPr>
              <w:t>／</w:t>
            </w:r>
            <w:r>
              <w:rPr>
                <w:rFonts w:hint="eastAsia" w:ascii="宋体" w:hAnsi="宋体"/>
                <w:sz w:val="30"/>
              </w:rPr>
              <w:t>人</w:t>
            </w:r>
            <w:bookmarkEnd w:id="0"/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30" w:lineRule="auto"/>
              <w:ind w:left="109" w:right="83"/>
              <w:jc w:val="center"/>
              <w:rPr>
                <w:sz w:val="30"/>
              </w:rPr>
            </w:pPr>
            <w:r>
              <w:rPr>
                <w:rFonts w:hint="eastAsia" w:ascii="宋体" w:hAnsi="宋体"/>
                <w:sz w:val="30"/>
              </w:rPr>
              <w:t>因疗休养出行导致意外身故，按保险金额扣除已给付伤残保险金后给付身故保险金。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 w:val="0"/>
              <w:spacing w:line="263" w:lineRule="auto"/>
              <w:rPr>
                <w:rFonts w:ascii="宋体" w:hAnsi="宋体"/>
                <w:sz w:val="30"/>
              </w:rPr>
            </w:pPr>
          </w:p>
          <w:p>
            <w:pPr>
              <w:wordWrap w:val="0"/>
              <w:spacing w:line="263" w:lineRule="auto"/>
              <w:rPr>
                <w:rFonts w:ascii="宋体" w:hAnsi="宋体"/>
                <w:sz w:val="30"/>
              </w:rPr>
            </w:pPr>
          </w:p>
          <w:p>
            <w:pPr>
              <w:wordWrap w:val="0"/>
              <w:spacing w:line="263" w:lineRule="auto"/>
              <w:rPr>
                <w:rFonts w:ascii="宋体" w:hAnsi="宋体"/>
                <w:sz w:val="30"/>
              </w:rPr>
            </w:pPr>
          </w:p>
          <w:p>
            <w:pPr>
              <w:wordWrap w:val="0"/>
              <w:spacing w:line="263" w:lineRule="auto"/>
              <w:rPr>
                <w:rFonts w:ascii="宋体" w:hAnsi="宋体"/>
                <w:sz w:val="30"/>
              </w:rPr>
            </w:pPr>
          </w:p>
          <w:p>
            <w:pPr>
              <w:wordWrap w:val="0"/>
              <w:spacing w:line="263" w:lineRule="auto"/>
              <w:rPr>
                <w:rFonts w:ascii="宋体" w:hAnsi="宋体"/>
                <w:sz w:val="30"/>
              </w:rPr>
            </w:pPr>
          </w:p>
          <w:p>
            <w:pPr>
              <w:wordWrap w:val="0"/>
              <w:spacing w:line="263" w:lineRule="auto"/>
              <w:rPr>
                <w:rFonts w:ascii="宋体" w:hAnsi="宋体"/>
                <w:sz w:val="30"/>
              </w:rPr>
            </w:pPr>
          </w:p>
          <w:p>
            <w:pPr>
              <w:spacing w:before="75" w:line="239" w:lineRule="auto"/>
              <w:jc w:val="center"/>
              <w:rPr>
                <w:rFonts w:hint="eastAsia" w:ascii="宋体" w:hAnsi="宋体"/>
                <w:sz w:val="25"/>
              </w:rPr>
            </w:pPr>
            <w:r>
              <w:rPr>
                <w:rFonts w:hint="eastAsia" w:ascii="Calibri" w:hAnsi="Calibri" w:eastAsia="Calibri"/>
                <w:sz w:val="25"/>
              </w:rPr>
              <w:t>5</w:t>
            </w:r>
            <w:r>
              <w:rPr>
                <w:rFonts w:hint="eastAsia" w:ascii="宋体" w:hAnsi="宋体"/>
                <w:sz w:val="25"/>
              </w:rPr>
              <w:t>元每人</w:t>
            </w:r>
          </w:p>
          <w:p>
            <w:pPr>
              <w:spacing w:before="75" w:line="239" w:lineRule="auto"/>
              <w:jc w:val="center"/>
              <w:rPr>
                <w:sz w:val="25"/>
              </w:rPr>
            </w:pPr>
            <w:r>
              <w:rPr>
                <w:rFonts w:hint="eastAsia" w:ascii="宋体" w:hAnsi="宋体"/>
                <w:sz w:val="25"/>
              </w:rPr>
              <w:t>每天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 w:val="0"/>
              <w:spacing w:line="263" w:lineRule="auto"/>
              <w:rPr>
                <w:rFonts w:ascii="宋体" w:hAnsi="宋体"/>
                <w:sz w:val="30"/>
              </w:rPr>
            </w:pPr>
          </w:p>
          <w:p>
            <w:pPr>
              <w:spacing w:line="230" w:lineRule="auto"/>
              <w:jc w:val="center"/>
              <w:rPr>
                <w:sz w:val="30"/>
              </w:rPr>
            </w:pPr>
            <w:r>
              <w:rPr>
                <w:rFonts w:hint="eastAsia" w:ascii="Calibri" w:hAnsi="Calibri" w:eastAsia="Calibri"/>
                <w:sz w:val="30"/>
              </w:rPr>
              <w:t>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 w:val="0"/>
              <w:spacing w:line="263" w:lineRule="auto"/>
              <w:rPr>
                <w:rFonts w:ascii="宋体" w:hAnsi="宋体"/>
                <w:sz w:val="30"/>
              </w:rPr>
            </w:pPr>
          </w:p>
          <w:p>
            <w:pPr>
              <w:spacing w:line="225" w:lineRule="auto"/>
              <w:jc w:val="center"/>
              <w:rPr>
                <w:sz w:val="30"/>
              </w:rPr>
            </w:pPr>
            <w:r>
              <w:rPr>
                <w:rFonts w:hint="eastAsia" w:ascii="宋体" w:hAnsi="宋体"/>
                <w:sz w:val="30"/>
              </w:rPr>
              <w:t>意外残疾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 w:val="0"/>
              <w:spacing w:line="263" w:lineRule="auto"/>
              <w:rPr>
                <w:rFonts w:ascii="宋体" w:hAnsi="宋体"/>
                <w:sz w:val="30"/>
              </w:rPr>
            </w:pPr>
          </w:p>
          <w:p>
            <w:pPr>
              <w:spacing w:before="62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sz w:val="30"/>
              </w:rPr>
              <w:t>100</w:t>
            </w:r>
            <w:r>
              <w:rPr>
                <w:rFonts w:hint="eastAsia" w:ascii="宋体" w:hAnsi="宋体"/>
                <w:sz w:val="30"/>
              </w:rPr>
              <w:t>万元</w:t>
            </w:r>
            <w:r>
              <w:rPr>
                <w:rFonts w:hint="eastAsia" w:ascii="Calibri" w:hAnsi="Calibri" w:eastAsia="Calibri"/>
                <w:sz w:val="30"/>
              </w:rPr>
              <w:t>／</w:t>
            </w:r>
            <w:r>
              <w:rPr>
                <w:rFonts w:hint="eastAsia" w:ascii="宋体" w:hAnsi="宋体"/>
                <w:sz w:val="30"/>
              </w:rPr>
              <w:t>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2" w:lineRule="auto"/>
              <w:ind w:left="89" w:right="83" w:firstLine="20"/>
              <w:jc w:val="center"/>
              <w:rPr>
                <w:sz w:val="30"/>
              </w:rPr>
            </w:pPr>
            <w:r>
              <w:rPr>
                <w:rFonts w:hint="eastAsia" w:ascii="宋体" w:hAnsi="宋体"/>
                <w:sz w:val="30"/>
              </w:rPr>
              <w:t>因疗休养出行导致意外残疾，残疾保险金根据《人身保险伤残评定标准（行业标准）》进行给付。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sz w:val="30"/>
              </w:rPr>
            </w:pPr>
            <w:r>
              <w:rPr>
                <w:rFonts w:hint="eastAsia" w:ascii="Calibri" w:hAnsi="Calibri" w:eastAsia="Calibri"/>
                <w:sz w:val="30"/>
              </w:rPr>
              <w:t>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00"/>
              <w:jc w:val="center"/>
              <w:rPr>
                <w:sz w:val="30"/>
              </w:rPr>
            </w:pPr>
            <w:r>
              <w:rPr>
                <w:rFonts w:hint="eastAsia" w:ascii="宋体" w:hAnsi="宋体"/>
                <w:sz w:val="30"/>
              </w:rPr>
              <w:t>意外医疗费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93"/>
              <w:jc w:val="center"/>
              <w:rPr>
                <w:sz w:val="29"/>
              </w:rPr>
            </w:pPr>
            <w:r>
              <w:rPr>
                <w:rFonts w:hint="eastAsia" w:ascii="Calibri" w:hAnsi="Calibri" w:eastAsia="Calibri"/>
                <w:sz w:val="29"/>
              </w:rPr>
              <w:t>10</w:t>
            </w:r>
            <w:r>
              <w:rPr>
                <w:rFonts w:hint="eastAsia" w:ascii="宋体" w:hAnsi="宋体"/>
                <w:sz w:val="29"/>
              </w:rPr>
              <w:t>万元／人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9" w:right="363" w:hanging="20"/>
              <w:jc w:val="center"/>
              <w:rPr>
                <w:sz w:val="30"/>
              </w:rPr>
            </w:pPr>
            <w:r>
              <w:rPr>
                <w:rFonts w:hint="eastAsia" w:ascii="宋体" w:hAnsi="宋体"/>
                <w:sz w:val="30"/>
              </w:rPr>
              <w:t>符合社保报销范围的医疗费用</w:t>
            </w:r>
            <w:r>
              <w:rPr>
                <w:rFonts w:hint="eastAsia" w:ascii="Calibri" w:hAnsi="Calibri" w:eastAsia="Calibri"/>
                <w:sz w:val="30"/>
              </w:rPr>
              <w:t>100％</w:t>
            </w:r>
            <w:r>
              <w:rPr>
                <w:rFonts w:hint="eastAsia" w:ascii="宋体" w:hAnsi="宋体"/>
                <w:sz w:val="30"/>
              </w:rPr>
              <w:t>赔付</w:t>
            </w:r>
            <w:r>
              <w:rPr>
                <w:rFonts w:hint="eastAsia" w:ascii="Calibri" w:hAnsi="Calibri" w:eastAsia="Calibri"/>
                <w:sz w:val="30"/>
              </w:rPr>
              <w:t>。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8"/>
              <w:jc w:val="center"/>
              <w:rPr>
                <w:sz w:val="30"/>
              </w:rPr>
            </w:pPr>
            <w:r>
              <w:rPr>
                <w:rFonts w:hint="eastAsia" w:ascii="Calibri" w:hAnsi="Calibri" w:eastAsia="Calibri"/>
                <w:sz w:val="30"/>
              </w:rPr>
              <w:t>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6"/>
              <w:jc w:val="center"/>
              <w:rPr>
                <w:sz w:val="30"/>
              </w:rPr>
            </w:pPr>
            <w:r>
              <w:rPr>
                <w:rFonts w:hint="eastAsia" w:ascii="宋体" w:hAnsi="宋体"/>
                <w:sz w:val="30"/>
              </w:rPr>
              <w:t>猝死身故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6"/>
              <w:jc w:val="center"/>
              <w:rPr>
                <w:sz w:val="30"/>
              </w:rPr>
            </w:pPr>
            <w:r>
              <w:rPr>
                <w:rFonts w:hint="eastAsia" w:ascii="Calibri" w:hAnsi="Calibri" w:eastAsia="Calibri"/>
                <w:sz w:val="30"/>
              </w:rPr>
              <w:t>5</w:t>
            </w:r>
            <w:r>
              <w:rPr>
                <w:rFonts w:hint="eastAsia" w:ascii="宋体" w:hAnsi="宋体"/>
                <w:sz w:val="30"/>
              </w:rPr>
              <w:t>万元／人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2" w:lineRule="auto"/>
              <w:ind w:left="109" w:right="83"/>
              <w:jc w:val="center"/>
              <w:rPr>
                <w:sz w:val="30"/>
              </w:rPr>
            </w:pPr>
            <w:r>
              <w:rPr>
                <w:rFonts w:hint="eastAsia" w:ascii="宋体" w:hAnsi="宋体"/>
                <w:sz w:val="30"/>
              </w:rPr>
              <w:t>因疗休养出行导致猝死身故，按保险金额给付身故保险金。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 w:val="0"/>
              <w:spacing w:line="263" w:lineRule="auto"/>
              <w:rPr>
                <w:rFonts w:ascii="宋体" w:hAnsi="宋体"/>
                <w:sz w:val="30"/>
              </w:rPr>
            </w:pPr>
          </w:p>
          <w:p>
            <w:pPr>
              <w:spacing w:before="6"/>
              <w:jc w:val="center"/>
              <w:rPr>
                <w:sz w:val="30"/>
              </w:rPr>
            </w:pPr>
            <w:r>
              <w:rPr>
                <w:rFonts w:hint="eastAsia" w:ascii="Calibri" w:hAnsi="Calibri" w:eastAsia="Calibri"/>
                <w:sz w:val="30"/>
              </w:rPr>
              <w:t>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72"/>
              <w:jc w:val="center"/>
              <w:rPr>
                <w:sz w:val="30"/>
              </w:rPr>
            </w:pPr>
            <w:r>
              <w:rPr>
                <w:rFonts w:hint="eastAsia" w:ascii="宋体" w:hAnsi="宋体"/>
                <w:sz w:val="30"/>
              </w:rPr>
              <w:t>意外住院</w:t>
            </w:r>
          </w:p>
          <w:p>
            <w:pPr>
              <w:spacing w:line="220" w:lineRule="auto"/>
              <w:jc w:val="center"/>
              <w:rPr>
                <w:sz w:val="30"/>
              </w:rPr>
            </w:pPr>
            <w:r>
              <w:rPr>
                <w:rFonts w:hint="eastAsia" w:ascii="宋体" w:hAnsi="宋体"/>
                <w:sz w:val="30"/>
              </w:rPr>
              <w:t>津贴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 w:val="0"/>
              <w:spacing w:line="263" w:lineRule="auto"/>
              <w:rPr>
                <w:rFonts w:ascii="宋体" w:hAnsi="宋体"/>
                <w:sz w:val="30"/>
              </w:rPr>
            </w:pPr>
          </w:p>
          <w:p>
            <w:pPr>
              <w:spacing w:before="24"/>
              <w:jc w:val="center"/>
              <w:rPr>
                <w:sz w:val="30"/>
              </w:rPr>
            </w:pPr>
            <w:r>
              <w:rPr>
                <w:rFonts w:hint="eastAsia" w:ascii="Calibri" w:hAnsi="Calibri" w:eastAsia="Calibri"/>
                <w:sz w:val="30"/>
              </w:rPr>
              <w:t>100</w:t>
            </w:r>
            <w:r>
              <w:rPr>
                <w:rFonts w:hint="eastAsia" w:ascii="宋体" w:hAnsi="宋体"/>
                <w:sz w:val="30"/>
              </w:rPr>
              <w:t>元</w:t>
            </w:r>
            <w:r>
              <w:rPr>
                <w:rFonts w:hint="eastAsia" w:ascii="Calibri" w:hAnsi="Calibri" w:eastAsia="Calibri"/>
                <w:sz w:val="30"/>
              </w:rPr>
              <w:t>／</w:t>
            </w:r>
            <w:r>
              <w:rPr>
                <w:rFonts w:hint="eastAsia" w:ascii="宋体" w:hAnsi="宋体"/>
                <w:sz w:val="30"/>
              </w:rPr>
              <w:t>天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4" w:lineRule="auto"/>
              <w:ind w:left="109" w:right="83"/>
              <w:jc w:val="center"/>
              <w:rPr>
                <w:sz w:val="30"/>
              </w:rPr>
            </w:pPr>
            <w:r>
              <w:rPr>
                <w:rFonts w:hint="eastAsia" w:ascii="宋体" w:hAnsi="宋体"/>
                <w:sz w:val="30"/>
              </w:rPr>
              <w:t>按</w:t>
            </w:r>
            <w:r>
              <w:rPr>
                <w:rFonts w:hint="eastAsia" w:ascii="Calibri" w:hAnsi="Calibri" w:eastAsia="Calibri"/>
                <w:sz w:val="30"/>
              </w:rPr>
              <w:t>100</w:t>
            </w:r>
            <w:r>
              <w:rPr>
                <w:rFonts w:hint="eastAsia" w:ascii="宋体" w:hAnsi="宋体"/>
                <w:sz w:val="30"/>
              </w:rPr>
              <w:t>元每天津贴给付，每次住院以</w:t>
            </w:r>
            <w:r>
              <w:rPr>
                <w:rFonts w:hint="eastAsia" w:ascii="Calibri" w:hAnsi="Calibri" w:eastAsia="Calibri"/>
                <w:sz w:val="30"/>
              </w:rPr>
              <w:t>90</w:t>
            </w:r>
            <w:r>
              <w:rPr>
                <w:rFonts w:hint="eastAsia" w:ascii="宋体" w:hAnsi="宋体"/>
                <w:sz w:val="30"/>
              </w:rPr>
              <w:t>天为限，累计以</w:t>
            </w:r>
            <w:r>
              <w:rPr>
                <w:rFonts w:hint="eastAsia" w:ascii="Calibri" w:hAnsi="Calibri" w:eastAsia="Calibri"/>
                <w:sz w:val="30"/>
              </w:rPr>
              <w:t>180</w:t>
            </w:r>
            <w:r>
              <w:rPr>
                <w:rFonts w:hint="eastAsia" w:ascii="宋体" w:hAnsi="宋体"/>
                <w:sz w:val="30"/>
              </w:rPr>
              <w:t>天为限。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wordWrap w:val="0"/>
        <w:spacing w:before="110"/>
        <w:ind w:firstLine="660"/>
        <w:rPr>
          <w:sz w:val="30"/>
        </w:rPr>
      </w:pPr>
      <w:r>
        <w:rPr>
          <w:rFonts w:hint="eastAsia" w:ascii="宋体" w:hAnsi="宋体"/>
          <w:b/>
          <w:sz w:val="30"/>
        </w:rPr>
        <w:t>三、保费及保险期限</w:t>
      </w:r>
    </w:p>
    <w:p>
      <w:pPr>
        <w:wordWrap w:val="0"/>
        <w:spacing w:before="196" w:line="275" w:lineRule="auto"/>
        <w:ind w:left="80" w:right="2040" w:firstLine="580"/>
        <w:rPr>
          <w:sz w:val="30"/>
        </w:rPr>
      </w:pPr>
      <w:r>
        <w:rPr>
          <w:rFonts w:hint="eastAsia" w:ascii="宋体" w:hAnsi="宋体"/>
          <w:sz w:val="30"/>
        </w:rPr>
        <w:t>保险期间为从投保日起</w:t>
      </w:r>
      <w:r>
        <w:rPr>
          <w:rFonts w:hint="eastAsia" w:ascii="Calibri" w:hAnsi="Calibri" w:eastAsiaTheme="minorEastAsia"/>
          <w:sz w:val="30"/>
        </w:rPr>
        <w:t>至2025年12月31日</w:t>
      </w:r>
      <w:r>
        <w:rPr>
          <w:rFonts w:hint="eastAsia" w:ascii="宋体" w:hAnsi="宋体"/>
          <w:sz w:val="30"/>
        </w:rPr>
        <w:t>的任意疗休养天数；保费按人、按疗休养日计算，标准</w:t>
      </w:r>
      <w:r>
        <w:rPr>
          <w:rFonts w:hint="eastAsia" w:ascii="Calibri" w:hAnsi="Calibri" w:eastAsia="Calibri"/>
          <w:sz w:val="30"/>
        </w:rPr>
        <w:t>5</w:t>
      </w:r>
      <w:r>
        <w:rPr>
          <w:rFonts w:hint="eastAsia" w:ascii="宋体" w:hAnsi="宋体"/>
          <w:sz w:val="30"/>
        </w:rPr>
        <w:t>元／人／天，实际人数和天数按单位提供的疗休养职工汇总表计算，最高不超过</w:t>
      </w:r>
      <w:r>
        <w:rPr>
          <w:rFonts w:hint="eastAsia" w:ascii="Calibri" w:hAnsi="Calibri" w:eastAsia="Calibri"/>
          <w:sz w:val="30"/>
        </w:rPr>
        <w:t>5</w:t>
      </w:r>
      <w:r>
        <w:rPr>
          <w:rFonts w:hint="eastAsia" w:ascii="宋体" w:hAnsi="宋体"/>
          <w:sz w:val="30"/>
        </w:rPr>
        <w:t>天。”</w:t>
      </w:r>
    </w:p>
    <w:p/>
    <w:sectPr>
      <w:pgSz w:w="11900" w:h="14340"/>
      <w:pgMar w:top="720" w:right="720" w:bottom="720" w:left="72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AD"/>
    <w:rsid w:val="000D5923"/>
    <w:rsid w:val="00264FAD"/>
    <w:rsid w:val="004930E1"/>
    <w:rsid w:val="005E28DD"/>
    <w:rsid w:val="00BC448E"/>
    <w:rsid w:val="0CA55BD6"/>
    <w:rsid w:val="2D17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53DA53CA.dotm</Template>
  <Pages>1</Pages>
  <Words>86</Words>
  <Characters>493</Characters>
  <Lines>4</Lines>
  <Paragraphs>1</Paragraphs>
  <TotalTime>9</TotalTime>
  <ScaleCrop>false</ScaleCrop>
  <LinksUpToDate>false</LinksUpToDate>
  <CharactersWithSpaces>578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2025-06-10T08:09:00Z</dcterms:created>
  <dc:creator>周余婷</dc:creator>
  <cp:lastModifiedBy>41569</cp:lastModifiedBy>
  <dcterms:modified xsi:type="dcterms:W3CDTF">2025-06-25T00:58:55Z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9AF9EF0926344FED9E2369D4766007FD</vt:lpwstr>
  </property>
</Properties>
</file>