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33F6">
      <w:pPr>
        <w:spacing w:line="520" w:lineRule="exact"/>
        <w:ind w:right="4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附件1：</w:t>
      </w:r>
      <w:r>
        <w:rPr>
          <w:rFonts w:hint="eastAsia"/>
          <w:b/>
          <w:sz w:val="36"/>
          <w:szCs w:val="36"/>
        </w:rPr>
        <w:t>陶朱中心学校陶朱幼儿园安全防范设施（防撞柱等）及运维采购安装项目</w:t>
      </w:r>
    </w:p>
    <w:p w14:paraId="08947CAE">
      <w:pPr>
        <w:spacing w:line="520" w:lineRule="exact"/>
        <w:ind w:right="420"/>
        <w:jc w:val="center"/>
        <w:rPr>
          <w:rFonts w:ascii="华文中宋" w:hAnsi="华文中宋" w:eastAsia="华文中宋" w:cs="华文中宋"/>
          <w:sz w:val="24"/>
          <w:szCs w:val="24"/>
        </w:rPr>
      </w:pPr>
    </w:p>
    <w:p w14:paraId="411E47FE">
      <w:pPr>
        <w:pStyle w:val="9"/>
        <w:numPr>
          <w:ilvl w:val="0"/>
          <w:numId w:val="0"/>
        </w:numPr>
        <w:ind w:firstLine="482" w:firstLineChars="2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</w:t>
      </w:r>
      <w:r>
        <w:rPr>
          <w:rFonts w:hint="eastAsia"/>
          <w:b/>
          <w:bCs/>
          <w:sz w:val="24"/>
          <w:szCs w:val="24"/>
        </w:rPr>
        <w:t>目名称:</w:t>
      </w:r>
      <w:r>
        <w:rPr>
          <w:rFonts w:hint="eastAsia"/>
          <w:sz w:val="24"/>
          <w:szCs w:val="24"/>
        </w:rPr>
        <w:t xml:space="preserve"> 陶朱中心学校陶朱幼儿园安全防范设施（防撞柱等）及运维采购安装项目</w:t>
      </w:r>
    </w:p>
    <w:p w14:paraId="2CD05D81">
      <w:pPr>
        <w:numPr>
          <w:ilvl w:val="0"/>
          <w:numId w:val="0"/>
        </w:numPr>
        <w:spacing w:line="520" w:lineRule="exact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功能要求：</w:t>
      </w:r>
    </w:p>
    <w:tbl>
      <w:tblPr>
        <w:tblStyle w:val="5"/>
        <w:tblpPr w:leftFromText="180" w:rightFromText="180" w:vertAnchor="text" w:horzAnchor="page" w:tblpXSpec="center" w:tblpY="894"/>
        <w:tblOverlap w:val="never"/>
        <w:tblW w:w="9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525"/>
        <w:gridCol w:w="5110"/>
        <w:gridCol w:w="730"/>
        <w:gridCol w:w="777"/>
      </w:tblGrid>
      <w:tr w14:paraId="43D4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3712A5AD">
            <w:pPr>
              <w:widowControl/>
              <w:textAlignment w:val="center"/>
              <w:rPr>
                <w:rFonts w:hint="eastAsia" w:ascii="宋体" w:hAnsi="宋体" w:eastAsia="宋体" w:cs="宋体"/>
                <w:w w:val="83"/>
                <w:sz w:val="24"/>
                <w:szCs w:val="24"/>
                <w:lang w:bidi="ar"/>
              </w:rPr>
            </w:pPr>
            <w:bookmarkStart w:id="0" w:name="_Toc22004"/>
            <w:r>
              <w:rPr>
                <w:rFonts w:hint="eastAsia" w:ascii="宋体" w:hAnsi="宋体" w:eastAsia="宋体" w:cs="宋体"/>
                <w:spacing w:val="360"/>
                <w:w w:val="100"/>
                <w:kern w:val="0"/>
                <w:sz w:val="24"/>
                <w:szCs w:val="24"/>
                <w:fitText w:val="1200" w:id="-875852286"/>
                <w:lang w:bidi="ar"/>
              </w:rPr>
              <w:t>序</w:t>
            </w: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4"/>
                <w:szCs w:val="24"/>
                <w:fitText w:val="1200" w:id="-875852286"/>
                <w:lang w:bidi="ar"/>
              </w:rPr>
              <w:t>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2241AD75">
            <w:pPr>
              <w:widowControl/>
              <w:textAlignment w:val="center"/>
              <w:rPr>
                <w:rFonts w:hint="eastAsia" w:ascii="宋体" w:hAnsi="宋体" w:eastAsia="宋体" w:cs="宋体"/>
                <w:w w:val="83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39"/>
                <w:w w:val="100"/>
                <w:kern w:val="0"/>
                <w:sz w:val="24"/>
                <w:szCs w:val="24"/>
                <w:fitText w:val="1198" w:id="-875852285"/>
                <w:lang w:bidi="ar"/>
              </w:rPr>
              <w:t>项目名</w:t>
            </w:r>
            <w:r>
              <w:rPr>
                <w:rFonts w:hint="eastAsia" w:ascii="宋体" w:hAnsi="宋体" w:eastAsia="宋体" w:cs="宋体"/>
                <w:spacing w:val="2"/>
                <w:w w:val="100"/>
                <w:kern w:val="0"/>
                <w:sz w:val="24"/>
                <w:szCs w:val="24"/>
                <w:fitText w:val="1198" w:id="-875852285"/>
                <w:lang w:bidi="ar"/>
              </w:rPr>
              <w:t>称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7A55B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参考品牌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111B85">
            <w:pPr>
              <w:widowControl/>
              <w:jc w:val="distribute"/>
              <w:textAlignment w:val="center"/>
              <w:rPr>
                <w:rFonts w:hint="eastAsia" w:ascii="宋体" w:hAnsi="宋体" w:eastAsia="宋体" w:cs="宋体"/>
                <w:spacing w:val="67"/>
                <w:w w:val="83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71"/>
                <w:kern w:val="0"/>
                <w:sz w:val="24"/>
                <w:szCs w:val="24"/>
                <w:fitText w:val="1197" w:id="-875852284"/>
                <w:lang w:bidi="ar"/>
              </w:rPr>
              <w:t>设备参数及功</w:t>
            </w:r>
            <w:r>
              <w:rPr>
                <w:rFonts w:hint="eastAsia" w:ascii="宋体" w:hAnsi="宋体" w:eastAsia="宋体" w:cs="宋体"/>
                <w:spacing w:val="2"/>
                <w:w w:val="71"/>
                <w:kern w:val="0"/>
                <w:sz w:val="24"/>
                <w:szCs w:val="24"/>
                <w:fitText w:val="1197" w:id="-875852284"/>
                <w:lang w:bidi="ar"/>
              </w:rPr>
              <w:t>能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3E06FC">
            <w:pPr>
              <w:widowControl/>
              <w:textAlignment w:val="center"/>
              <w:rPr>
                <w:rFonts w:hint="eastAsia" w:ascii="宋体" w:hAnsi="宋体" w:eastAsia="宋体" w:cs="宋体"/>
                <w:spacing w:val="67"/>
                <w:w w:val="83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82"/>
                <w:kern w:val="0"/>
                <w:sz w:val="24"/>
                <w:szCs w:val="24"/>
                <w:fitText w:val="398" w:id="-875852032"/>
                <w:lang w:bidi="ar"/>
              </w:rPr>
              <w:t>单</w:t>
            </w:r>
            <w:r>
              <w:rPr>
                <w:rFonts w:hint="eastAsia" w:ascii="宋体" w:hAnsi="宋体" w:eastAsia="宋体" w:cs="宋体"/>
                <w:spacing w:val="3"/>
                <w:w w:val="82"/>
                <w:kern w:val="0"/>
                <w:sz w:val="24"/>
                <w:szCs w:val="24"/>
                <w:fitText w:val="398" w:id="-875852032"/>
                <w:lang w:bidi="ar"/>
              </w:rPr>
              <w:t>位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9DEFFE">
            <w:pPr>
              <w:widowControl/>
              <w:textAlignment w:val="center"/>
              <w:rPr>
                <w:rFonts w:hint="eastAsia" w:ascii="宋体" w:hAnsi="宋体" w:eastAsia="宋体" w:cs="宋体"/>
                <w:w w:val="8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82"/>
                <w:kern w:val="0"/>
                <w:sz w:val="24"/>
                <w:szCs w:val="24"/>
                <w:fitText w:val="398" w:id="-875852032"/>
                <w:lang w:bidi="ar"/>
              </w:rPr>
              <w:t>数</w:t>
            </w:r>
            <w:r>
              <w:rPr>
                <w:rFonts w:hint="eastAsia" w:ascii="宋体" w:hAnsi="宋体" w:eastAsia="宋体" w:cs="宋体"/>
                <w:spacing w:val="3"/>
                <w:w w:val="82"/>
                <w:kern w:val="0"/>
                <w:sz w:val="24"/>
                <w:szCs w:val="24"/>
                <w:fitText w:val="398" w:id="-875852032"/>
                <w:lang w:bidi="ar"/>
              </w:rPr>
              <w:t>量</w:t>
            </w:r>
          </w:p>
        </w:tc>
      </w:tr>
      <w:tr w14:paraId="3177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6748A74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3D7CE70D"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83"/>
                <w:kern w:val="0"/>
                <w:sz w:val="24"/>
                <w:szCs w:val="24"/>
                <w:fitText w:val="1199" w:id="-875852288"/>
                <w:lang w:bidi="ar"/>
              </w:rPr>
              <w:t>全自动升降</w:t>
            </w:r>
            <w:r>
              <w:rPr>
                <w:rFonts w:hint="eastAsia" w:ascii="宋体" w:hAnsi="宋体" w:eastAsia="宋体" w:cs="宋体"/>
                <w:spacing w:val="-1"/>
                <w:w w:val="83"/>
                <w:kern w:val="0"/>
                <w:sz w:val="24"/>
                <w:szCs w:val="24"/>
                <w:fitText w:val="1199" w:id="-875852288"/>
                <w:lang w:bidi="ar"/>
              </w:rPr>
              <w:t>柱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0601F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杰田LZYZ-B2-JT01B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A988E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直径（D）：219mm；</w:t>
            </w:r>
          </w:p>
          <w:p w14:paraId="65F5E46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高度（H）:600mm；</w:t>
            </w:r>
          </w:p>
          <w:p w14:paraId="25481F2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壁厚（T）:8mm可定制；</w:t>
            </w:r>
          </w:p>
          <w:p w14:paraId="5ADF1B6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4.材质（M）：304不锈钢无缝管；</w:t>
            </w:r>
          </w:p>
          <w:p w14:paraId="3C2B96F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5.外柱材质：热镀锌管；</w:t>
            </w:r>
          </w:p>
          <w:p w14:paraId="6F4B32F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6.预埋桶尺寸：325*1100mm</w:t>
            </w:r>
          </w:p>
          <w:p w14:paraId="32EEC7C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动力单元（P）: 电液一体；</w:t>
            </w:r>
          </w:p>
          <w:p w14:paraId="0D740BC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升降时间（s）：2-5s；</w:t>
            </w:r>
          </w:p>
          <w:p w14:paraId="37F4478E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柱身颜色: 不锈钢本色；</w:t>
            </w:r>
          </w:p>
          <w:p w14:paraId="3169D4E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警示灯：LED灯（嵌入式12个灯珠），柱体并配有反光条，起到警示的作用；</w:t>
            </w:r>
          </w:p>
          <w:p w14:paraId="44194BE1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产品采用配件单元模块化组装设计，可随时更换所需每个配件；</w:t>
            </w:r>
          </w:p>
          <w:p w14:paraId="1980C5C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防护等级：升降部分与地埋部分之间应设置密封圈，升降柱整机外壳防护等级≥IP67；</w:t>
            </w:r>
          </w:p>
          <w:p w14:paraId="7C30A20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 升降柱法兰盘是保障护柱抗撞击力以及耐车辆碾压能力的重要部件，材质要求304不锈钢，厚度≥10mm，且表面采用防滑设计和圆形设计；</w:t>
            </w:r>
          </w:p>
          <w:p w14:paraId="70C604D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 防滑设计：升降路桩法兰盘地必须设置有防滑槽;；</w:t>
            </w:r>
          </w:p>
          <w:p w14:paraId="77B3D15D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 需配备紧急释放系统，停电时或紧急状况下可人为降下柱体；</w:t>
            </w:r>
          </w:p>
          <w:p w14:paraId="4873DE5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 浸水性能：路桩阻挡主体在浸水状态下应无漏电现象，且能正常升降，应符合标准5.4.1的要求；</w:t>
            </w:r>
          </w:p>
          <w:p w14:paraId="2025655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 防腐处理：路桩阻挡主体应进行防锈处理，耐腐蚀等级应大于或等于7级；</w:t>
            </w:r>
          </w:p>
          <w:p w14:paraId="55AD2A6C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 可靠性：常温下，升降柱连续升降5000次应无停机及故障产生，且升降灵活、到位准确；</w:t>
            </w:r>
          </w:p>
          <w:p w14:paraId="6F414214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 环境适应性：低温试验 -10℃±3℃   24H， 高温试验：55℃±2℃   24H</w:t>
            </w:r>
          </w:p>
          <w:p w14:paraId="3590F91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 通过GA/T 1343-2016《防爆升降式阻车路障》；</w:t>
            </w:r>
          </w:p>
          <w:p w14:paraId="15B0E311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21. 符合标准GA/T 1343-2016中B3的相关技术要求；</w:t>
            </w:r>
          </w:p>
          <w:p w14:paraId="6DCF0D9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22.符合升降柱厂家要实用新型专利证书≥12项；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9A5EC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56669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3CA68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6B922EF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0B1FC05E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83"/>
                <w:kern w:val="0"/>
                <w:sz w:val="24"/>
                <w:szCs w:val="24"/>
                <w:fitText w:val="1199" w:id="-875852288"/>
                <w:lang w:bidi="ar"/>
              </w:rPr>
              <w:t>智能控制系</w:t>
            </w:r>
            <w:r>
              <w:rPr>
                <w:rFonts w:hint="eastAsia" w:ascii="宋体" w:hAnsi="宋体" w:eastAsia="宋体" w:cs="宋体"/>
                <w:spacing w:val="-1"/>
                <w:w w:val="83"/>
                <w:kern w:val="0"/>
                <w:sz w:val="24"/>
                <w:szCs w:val="24"/>
                <w:fitText w:val="1199" w:id="-875852288"/>
                <w:lang w:bidi="ar"/>
              </w:rPr>
              <w:t>统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8C5B51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71"/>
                <w:kern w:val="0"/>
                <w:sz w:val="24"/>
                <w:szCs w:val="24"/>
                <w:fitText w:val="1200" w:id="-875852287"/>
                <w:lang w:bidi="ar"/>
              </w:rPr>
              <w:t>杰田KZXT-JT-0</w:t>
            </w:r>
            <w:r>
              <w:rPr>
                <w:rFonts w:hint="eastAsia" w:ascii="宋体" w:hAnsi="宋体" w:eastAsia="宋体" w:cs="宋体"/>
                <w:spacing w:val="-2"/>
                <w:w w:val="71"/>
                <w:kern w:val="0"/>
                <w:sz w:val="24"/>
                <w:szCs w:val="24"/>
                <w:fitText w:val="1200" w:id="-875852287"/>
                <w:lang w:bidi="ar"/>
              </w:rPr>
              <w:t>1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75EE8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 控制器的产品描述：单片机控制器是公司独立研发制作，以微电脑为核心的控制系统，安全、可靠、功能多样等特点，可实现多台升降柱同时启动或独立启动，以及可以分两组控制，开启方式包括遥控、也可兼容其他继电器信号、485接口信号，蓝牙信号及网络信号。</w:t>
            </w:r>
          </w:p>
          <w:p w14:paraId="214DA91C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 输入电压：AC 220V；</w:t>
            </w:r>
          </w:p>
          <w:p w14:paraId="3B5D63C0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 输出电压：220V；</w:t>
            </w:r>
          </w:p>
          <w:p w14:paraId="08C888A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 控制方式：无线遥控+线控；</w:t>
            </w:r>
          </w:p>
          <w:p w14:paraId="102F489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 工作温度：-25℃~+70℃；</w:t>
            </w:r>
          </w:p>
          <w:p w14:paraId="010054C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5. 遥控距离：50米左右； </w:t>
            </w:r>
          </w:p>
          <w:p w14:paraId="04C0DED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 系统联动功能：可与通行权限控制系统联动；</w:t>
            </w:r>
          </w:p>
          <w:p w14:paraId="7631865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7. 本地控制：1、带有外接按钮操作，按钮具有升、降、停功能；2、遥控器升、降功能，遥控器可控制双通道路障设备的升、降功能、也可以分两组控制，即可以独立控制； </w:t>
            </w:r>
          </w:p>
          <w:p w14:paraId="64FBB1B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 抗电强度：应符合GB 16796-2009中5.4.3的规定；</w:t>
            </w:r>
          </w:p>
          <w:p w14:paraId="26DCDE7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 绝缘电阻：应符合GB 16796-2009中5.4.4的规定；</w:t>
            </w:r>
          </w:p>
          <w:p w14:paraId="024E7AA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 泄露电流：应符合GB 16796-2009中5.4.6的规定；</w:t>
            </w:r>
          </w:p>
          <w:p w14:paraId="17C43E33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 进电放电抗扰度：应符合GB/T 30148-2013中9.3.4的规定；</w:t>
            </w:r>
          </w:p>
          <w:p w14:paraId="5E92E2B9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 电快速瞬变脉冲群抗扰度：应符合GB/T 30148-2013中12.3.4的规定；</w:t>
            </w:r>
          </w:p>
          <w:p w14:paraId="1DCB20C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13.浪涌（冲击）抗扰度：应符合GB/T 30148-2013中13.3.4的规定；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8B9E6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D5B94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7DAB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62A4AEE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352C5566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20"/>
                <w:kern w:val="0"/>
                <w:sz w:val="24"/>
                <w:szCs w:val="24"/>
                <w:fitText w:val="1200" w:id="-875852540"/>
                <w:lang w:bidi="ar"/>
              </w:rPr>
              <w:t>遥控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0"/>
                <w:lang w:bidi="ar"/>
              </w:rPr>
              <w:t>器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A15823">
            <w:pPr>
              <w:widowControl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120"/>
                <w:kern w:val="0"/>
                <w:sz w:val="24"/>
                <w:szCs w:val="24"/>
                <w:fitText w:val="1200" w:id="-875852540"/>
                <w:lang w:bidi="ar"/>
              </w:rPr>
              <w:t>　杰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0"/>
                <w:lang w:bidi="ar"/>
              </w:rPr>
              <w:t>田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D65CF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控制方式：无线433Mhz FSK ；</w:t>
            </w:r>
          </w:p>
          <w:p w14:paraId="08B9B984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控制距离：≥50m；</w:t>
            </w:r>
          </w:p>
          <w:p w14:paraId="0D98E173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控制动作：路桩升、降、停开关；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F01E3B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36B7B9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3D7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52A11D48"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445F1FD7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200" w:id="-875852540"/>
                <w:lang w:bidi="ar"/>
              </w:rPr>
              <w:t>主电源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0"/>
                <w:lang w:bidi="ar"/>
              </w:rPr>
              <w:t>线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019B7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国标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24E09B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3芯*6.0平方（电房至控制柜）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BE0F6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139811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</w:tr>
      <w:tr w14:paraId="53F2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32183B01"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1974D47A">
            <w:pPr>
              <w:widowControl/>
              <w:textAlignment w:val="center"/>
              <w:rPr>
                <w:rFonts w:hint="eastAsia" w:ascii="宋体" w:hAnsi="宋体" w:eastAsia="宋体" w:cs="宋体"/>
                <w:spacing w:val="5"/>
                <w:w w:val="71"/>
                <w:kern w:val="0"/>
                <w:sz w:val="24"/>
                <w:szCs w:val="24"/>
                <w:fitText w:val="1200" w:id="-875852540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83"/>
                <w:kern w:val="0"/>
                <w:sz w:val="24"/>
                <w:szCs w:val="24"/>
                <w:fitText w:val="1200" w:id="-875852540"/>
                <w:lang w:bidi="ar"/>
              </w:rPr>
              <w:t>升降柱电源</w:t>
            </w:r>
            <w:r>
              <w:rPr>
                <w:rFonts w:hint="eastAsia" w:ascii="宋体" w:hAnsi="宋体" w:eastAsia="宋体" w:cs="宋体"/>
                <w:spacing w:val="0"/>
                <w:w w:val="83"/>
                <w:kern w:val="0"/>
                <w:sz w:val="24"/>
                <w:szCs w:val="24"/>
                <w:fitText w:val="1200" w:id="-875852540"/>
                <w:lang w:bidi="ar"/>
              </w:rPr>
              <w:t>线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2FDA2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国标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BCA7CE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3芯*2.5平方（控制柜至升降柱）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8F1EC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卷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157160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 w14:paraId="0B0D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509E3318"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601AF4E9">
            <w:pPr>
              <w:widowControl/>
              <w:textAlignment w:val="center"/>
              <w:rPr>
                <w:rFonts w:hint="eastAsia" w:ascii="宋体" w:hAnsi="宋体" w:eastAsia="宋体" w:cs="宋体"/>
                <w:spacing w:val="5"/>
                <w:w w:val="71"/>
                <w:kern w:val="0"/>
                <w:sz w:val="24"/>
                <w:szCs w:val="24"/>
                <w:fitText w:val="1200" w:id="-875852540"/>
                <w:lang w:bidi="ar"/>
              </w:rPr>
            </w:pPr>
            <w:r>
              <w:rPr>
                <w:rFonts w:hint="eastAsia" w:ascii="宋体" w:hAnsi="宋体" w:eastAsia="宋体" w:cs="宋体"/>
                <w:spacing w:val="1"/>
                <w:w w:val="83"/>
                <w:kern w:val="0"/>
                <w:sz w:val="24"/>
                <w:szCs w:val="24"/>
                <w:fitText w:val="1200" w:id="-875852540"/>
                <w:lang w:bidi="ar"/>
              </w:rPr>
              <w:t>升降柱电源</w:t>
            </w:r>
            <w:r>
              <w:rPr>
                <w:rFonts w:hint="eastAsia" w:ascii="宋体" w:hAnsi="宋体" w:eastAsia="宋体" w:cs="宋体"/>
                <w:spacing w:val="0"/>
                <w:w w:val="83"/>
                <w:kern w:val="0"/>
                <w:sz w:val="24"/>
                <w:szCs w:val="24"/>
                <w:fitText w:val="1200" w:id="-875852540"/>
                <w:lang w:bidi="ar"/>
              </w:rPr>
              <w:t>线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327CA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国标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E46BED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4芯*1平方（控制柜至升降柱）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0D66D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卷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2E6CB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 w14:paraId="59C50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56A84A3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7EC37CF4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360"/>
                <w:kern w:val="0"/>
                <w:sz w:val="24"/>
                <w:szCs w:val="24"/>
                <w:fitText w:val="1200" w:id="-875852542"/>
                <w:lang w:bidi="ar"/>
              </w:rPr>
              <w:t>辅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2"/>
                <w:lang w:bidi="ar"/>
              </w:rPr>
              <w:t>材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81DFED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516EF7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 线缆、接头、PVC管等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65C1F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3083C0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343EE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34D44BA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22D369E6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200" w:id="-875852542"/>
                <w:lang w:bidi="ar"/>
              </w:rPr>
              <w:t>排水系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2"/>
                <w:lang w:bidi="ar"/>
              </w:rPr>
              <w:t>统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693F2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6DB64B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排水井不低于1.5米，排水泵370瓦，扬程20米，潜水泵，自带浮球，配球墨铸铁井盖。含工程所需一些PVC管材及辅材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0E143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32DDAB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1BD0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39BB9A50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77C700A9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200" w:id="-875852542"/>
                <w:lang w:bidi="ar"/>
              </w:rPr>
              <w:t>土建部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2"/>
                <w:lang w:bidi="ar"/>
              </w:rPr>
              <w:t>分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19D46E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3199AC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含路面开挖、混凝土浇灌、土头清理、路面恢复等施工及材料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0B84B15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8615A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1CFCB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0BF23793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679E919B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2542"/>
                <w:lang w:bidi="ar"/>
              </w:rPr>
              <w:t>安装调试费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AD40EC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5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17034E">
            <w:pPr>
              <w:widowControl/>
              <w:rPr>
                <w:rFonts w:hint="eastAsia" w:ascii="宋体" w:hAnsi="宋体" w:eastAsia="宋体" w:cs="宋体"/>
                <w:spacing w:val="6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含所有设备系统安装调试施工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71D0B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F172D3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30A40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69136FAE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2F9C2ED7">
            <w:pPr>
              <w:widowControl/>
              <w:textAlignment w:val="center"/>
              <w:rPr>
                <w:rFonts w:hint="eastAsia" w:ascii="宋体" w:hAnsi="宋体" w:eastAsia="宋体" w:cs="宋体"/>
                <w:spacing w:val="4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pacing w:val="360"/>
                <w:kern w:val="0"/>
                <w:sz w:val="24"/>
                <w:szCs w:val="24"/>
                <w:fitText w:val="1200" w:id="-875851775"/>
                <w:lang w:bidi="ar"/>
              </w:rPr>
              <w:t>税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-875851775"/>
                <w:lang w:bidi="ar"/>
              </w:rPr>
              <w:t>金</w:t>
            </w:r>
          </w:p>
        </w:tc>
        <w:tc>
          <w:tcPr>
            <w:tcW w:w="5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635381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w w:val="100"/>
                <w:kern w:val="0"/>
                <w:sz w:val="24"/>
                <w:szCs w:val="24"/>
                <w:fitText w:val="970" w:id="-875851517"/>
              </w:rPr>
              <w:t>普通发</w:t>
            </w:r>
            <w:r>
              <w:rPr>
                <w:rFonts w:hint="eastAsia" w:ascii="宋体" w:hAnsi="宋体" w:eastAsia="宋体" w:cs="宋体"/>
                <w:spacing w:val="2"/>
                <w:w w:val="100"/>
                <w:kern w:val="0"/>
                <w:sz w:val="24"/>
                <w:szCs w:val="24"/>
                <w:fitText w:val="970" w:id="-875851517"/>
              </w:rPr>
              <w:t>票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82F97A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2291F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EC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5C5AFB19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</w:tcPr>
          <w:p w14:paraId="54D000CD">
            <w:pPr>
              <w:widowControl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1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4C929441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大写：人民币：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万伍仟元 小写：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5000.00</w:t>
            </w:r>
          </w:p>
        </w:tc>
      </w:tr>
      <w:bookmarkEnd w:id="0"/>
    </w:tbl>
    <w:p w14:paraId="5B617B38">
      <w:pPr>
        <w:pStyle w:val="2"/>
        <w:rPr>
          <w:rFonts w:hint="eastAsia" w:ascii="宋体" w:hAnsi="宋体" w:eastAsia="宋体" w:cs="宋体"/>
        </w:rPr>
      </w:pPr>
    </w:p>
    <w:p w14:paraId="15AAF002"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1F98944">
      <w:pPr>
        <w:numPr>
          <w:ilvl w:val="0"/>
          <w:numId w:val="1"/>
        </w:num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其它要求：</w:t>
      </w:r>
    </w:p>
    <w:p w14:paraId="65A01C93">
      <w:pPr>
        <w:pStyle w:val="2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/>
        </w:rPr>
        <w:t>1.预中标者主要设备需要提供原厂检测报告及合格证书</w:t>
      </w:r>
      <w:r>
        <w:rPr>
          <w:rFonts w:hint="eastAsia" w:cs="宋体"/>
          <w:lang w:val="en-US" w:eastAsia="zh-CN"/>
        </w:rPr>
        <w:t>。</w:t>
      </w:r>
    </w:p>
    <w:p w14:paraId="1EC62AAB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.因本项目含技术改造，故要求投标单位提前对本项目实施现场的结构、材料等客观条件和施工环境进行现场踏勘，</w:t>
      </w:r>
    </w:p>
    <w:p w14:paraId="520552B6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工程期间，所有人员安全责任全部由中标单位承担。中标单位在施工过程中必须严格按照规范操作，不得损坏甲方原有设施，如有损坏，需照价赔偿并恢复原貌。</w:t>
      </w:r>
    </w:p>
    <w:p w14:paraId="72AAF5FC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本次报价包含运输、税金、管理费、安装人工及安全施工、文明施工、工伤保险等一切措施费用,投标单位应根据上述因素自行考虑含入报价内。</w:t>
      </w:r>
    </w:p>
    <w:p w14:paraId="2D40A7F1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免费提供操作和维修培训。</w:t>
      </w:r>
    </w:p>
    <w:p w14:paraId="5F920613">
      <w:pPr>
        <w:spacing w:line="5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中标单位须提供上述设备参数文件。</w:t>
      </w:r>
    </w:p>
    <w:p w14:paraId="738F25B9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工期要求：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2024年12月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前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完成安装及调试。</w:t>
      </w:r>
    </w:p>
    <w:p w14:paraId="49B2EBC9">
      <w:pPr>
        <w:pStyle w:val="3"/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四、付款方式</w:t>
      </w:r>
    </w:p>
    <w:p w14:paraId="1BBA2F81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安装调试结束，运行一个月后进行验收，验收合格支付合同总价的100%。</w:t>
      </w:r>
    </w:p>
    <w:p w14:paraId="0C876B1D"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质保期限：</w:t>
      </w:r>
    </w:p>
    <w:p w14:paraId="53B7E6CD">
      <w:pPr>
        <w:spacing w:line="5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产品质保期二年（人为或自然灾害除外），终身维护。</w:t>
      </w:r>
    </w:p>
    <w:p w14:paraId="46075330"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最高限价：</w:t>
      </w:r>
    </w:p>
    <w:p w14:paraId="75D23E48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本项目最高限价为人民币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陆</w:t>
      </w:r>
      <w:r>
        <w:rPr>
          <w:rFonts w:hint="eastAsia" w:ascii="宋体" w:hAnsi="宋体" w:eastAsia="宋体" w:cs="宋体"/>
          <w:sz w:val="24"/>
          <w:szCs w:val="24"/>
        </w:rPr>
        <w:t>万伍仟元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万元）整，任何超出最高限价的报价按无效报价处理。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98068"/>
    <w:multiLevelType w:val="singleLevel"/>
    <w:tmpl w:val="BCF980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0ZDhmZDlmODkzNWZlYzIyZmNiODA4MTk4MDMifQ=="/>
  </w:docVars>
  <w:rsids>
    <w:rsidRoot w:val="21CD7982"/>
    <w:rsid w:val="000E5A07"/>
    <w:rsid w:val="002930F3"/>
    <w:rsid w:val="004B796B"/>
    <w:rsid w:val="00595F95"/>
    <w:rsid w:val="006B1231"/>
    <w:rsid w:val="00880565"/>
    <w:rsid w:val="009A5CCA"/>
    <w:rsid w:val="00B63A06"/>
    <w:rsid w:val="00C71058"/>
    <w:rsid w:val="00E14C68"/>
    <w:rsid w:val="01CF5D7E"/>
    <w:rsid w:val="064602A0"/>
    <w:rsid w:val="0C352456"/>
    <w:rsid w:val="21567E8B"/>
    <w:rsid w:val="21CD7982"/>
    <w:rsid w:val="306D5212"/>
    <w:rsid w:val="322E0F67"/>
    <w:rsid w:val="3A57739F"/>
    <w:rsid w:val="4EE10255"/>
    <w:rsid w:val="563E2C0E"/>
    <w:rsid w:val="58856E72"/>
    <w:rsid w:val="5A941EFC"/>
    <w:rsid w:val="68D77510"/>
    <w:rsid w:val="6B8D3007"/>
    <w:rsid w:val="6C9C4A84"/>
    <w:rsid w:val="6D720B00"/>
    <w:rsid w:val="6D7249F3"/>
    <w:rsid w:val="71655A4E"/>
    <w:rsid w:val="763F6FA2"/>
    <w:rsid w:val="7ACF549D"/>
    <w:rsid w:val="7D5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/>
      <w:autoSpaceDN/>
      <w:adjustRightInd/>
      <w:spacing w:line="413" w:lineRule="auto"/>
      <w:outlineLvl w:val="1"/>
    </w:pPr>
    <w:rPr>
      <w:rFonts w:ascii="Arial" w:hAnsi="Arial" w:eastAsia="黑体"/>
      <w:b/>
      <w:bCs/>
      <w:color w:val="auto"/>
      <w:kern w:val="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宋体" w:hAnsi="宋体" w:cs="宋体"/>
      <w:sz w:val="24"/>
      <w:szCs w:val="24"/>
      <w:lang w:val="zh-CN" w:bidi="zh-CN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paragraph" w:customStyle="1" w:styleId="8">
    <w:name w:val="列表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1680</Words>
  <Characters>1990</Characters>
  <Lines>15</Lines>
  <Paragraphs>4</Paragraphs>
  <TotalTime>36</TotalTime>
  <ScaleCrop>false</ScaleCrop>
  <LinksUpToDate>false</LinksUpToDate>
  <CharactersWithSpaces>2049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2023-08-09T06:25:00Z</dcterms:created>
  <dc:creator>**叶枫**</dc:creator>
  <cp:lastModifiedBy>岚岗</cp:lastModifiedBy>
  <dcterms:modified xsi:type="dcterms:W3CDTF">2024-12-20T00:18:19Z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A0A62D316F824915A3863CA814E9FB82_13</vt:lpwstr>
  </property>
</Properties>
</file>